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c"/>
        <w:tblpPr w:leftFromText="181" w:rightFromText="181" w:vertAnchor="page" w:horzAnchor="page" w:tblpX="-50" w:tblpY="1362"/>
        <w:tblW w:w="12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185"/>
      </w:tblGrid>
      <w:tr w:rsidR="003B5DFF">
        <w:trPr>
          <w:trHeight w:hRule="exact" w:val="20"/>
        </w:trPr>
        <w:tc>
          <w:tcPr>
            <w:tcW w:w="12185" w:type="dxa"/>
            <w:shd w:val="clear" w:color="auto" w:fill="D7D7D7"/>
          </w:tcPr>
          <w:p w:rsidR="003B5DFF" w:rsidRDefault="009050BC">
            <w:pPr>
              <w:pStyle w:val="a7"/>
              <w:spacing w:line="720" w:lineRule="auto"/>
              <w:jc w:val="left"/>
              <w:rPr>
                <w:rFonts w:eastAsia="华文楷体"/>
                <w:color w:val="D7D7D7"/>
                <w:sz w:val="2"/>
                <w:szCs w:val="2"/>
              </w:rPr>
            </w:pPr>
            <w:bookmarkStart w:id="0" w:name="_GoBack"/>
            <w:bookmarkEnd w:id="0"/>
            <w:r>
              <w:rPr>
                <w:rFonts w:eastAsia="华文楷体" w:hint="eastAsia"/>
                <w:color w:val="D7D7D7"/>
                <w:sz w:val="2"/>
                <w:szCs w:val="2"/>
              </w:rPr>
              <w:t>Table_Title</w:t>
            </w:r>
          </w:p>
        </w:tc>
      </w:tr>
      <w:tr w:rsidR="003B5DFF">
        <w:trPr>
          <w:trHeight w:hRule="exact" w:val="442"/>
        </w:trPr>
        <w:sdt>
          <w:sdtPr>
            <w:rPr>
              <w:rFonts w:ascii="Calibri" w:eastAsia="华文楷体" w:hAnsi="Calibri"/>
              <w:b/>
              <w:color w:val="000096"/>
              <w:sz w:val="28"/>
              <w:szCs w:val="28"/>
            </w:rPr>
            <w:alias w:val="报告日期"/>
            <w:tag w:val="BDCONTENTCONTROL_ce067330-df06-41f4-9625-10f26886e9f6"/>
            <w:id w:val="335507246"/>
            <w:placeholder>
              <w:docPart w:val="8BBC655577DC4138B183AC427A968D82"/>
            </w:placeholder>
            <w:text/>
          </w:sdtPr>
          <w:sdtContent>
            <w:tc>
              <w:tcPr>
                <w:tcW w:w="12185" w:type="dxa"/>
                <w:shd w:val="clear" w:color="auto" w:fill="F79646"/>
              </w:tcPr>
              <w:p w:rsidR="003B5DFF" w:rsidRDefault="005956CC">
                <w:pPr>
                  <w:pStyle w:val="a7"/>
                  <w:spacing w:line="420" w:lineRule="exact"/>
                  <w:ind w:firstLineChars="200" w:firstLine="561"/>
                  <w:jc w:val="both"/>
                  <w:rPr>
                    <w:rFonts w:eastAsia="华文楷体"/>
                    <w:b/>
                    <w:color w:val="000096"/>
                    <w:sz w:val="28"/>
                    <w:szCs w:val="28"/>
                  </w:rPr>
                </w:pPr>
                <w:r>
                  <w:rPr>
                    <w:rFonts w:ascii="Calibri" w:eastAsia="华文楷体" w:hAnsi="Calibri" w:hint="eastAsia"/>
                    <w:b/>
                    <w:color w:val="000096"/>
                    <w:sz w:val="28"/>
                    <w:szCs w:val="28"/>
                  </w:rPr>
                  <w:t>2018</w:t>
                </w:r>
                <w:r>
                  <w:rPr>
                    <w:rFonts w:ascii="Calibri" w:eastAsia="华文楷体" w:hAnsi="Calibri" w:hint="eastAsia"/>
                    <w:b/>
                    <w:color w:val="000096"/>
                    <w:sz w:val="28"/>
                    <w:szCs w:val="28"/>
                  </w:rPr>
                  <w:t>年</w:t>
                </w:r>
                <w:r>
                  <w:rPr>
                    <w:rFonts w:ascii="Calibri" w:eastAsia="华文楷体" w:hAnsi="Calibri" w:hint="eastAsia"/>
                    <w:b/>
                    <w:color w:val="000096"/>
                    <w:sz w:val="28"/>
                    <w:szCs w:val="28"/>
                  </w:rPr>
                  <w:t>04</w:t>
                </w:r>
                <w:r>
                  <w:rPr>
                    <w:rFonts w:ascii="Calibri" w:eastAsia="华文楷体" w:hAnsi="Calibri" w:hint="eastAsia"/>
                    <w:b/>
                    <w:color w:val="000096"/>
                    <w:sz w:val="28"/>
                    <w:szCs w:val="28"/>
                  </w:rPr>
                  <w:t>月</w:t>
                </w:r>
                <w:r>
                  <w:rPr>
                    <w:rFonts w:ascii="Calibri" w:eastAsia="华文楷体" w:hAnsi="Calibri" w:hint="eastAsia"/>
                    <w:b/>
                    <w:color w:val="000096"/>
                    <w:sz w:val="28"/>
                    <w:szCs w:val="28"/>
                  </w:rPr>
                  <w:t>16</w:t>
                </w:r>
                <w:r>
                  <w:rPr>
                    <w:rFonts w:ascii="Calibri" w:eastAsia="华文楷体" w:hAnsi="Calibri" w:hint="eastAsia"/>
                    <w:b/>
                    <w:color w:val="000096"/>
                    <w:sz w:val="28"/>
                    <w:szCs w:val="28"/>
                  </w:rPr>
                  <w:t>日</w:t>
                </w:r>
              </w:p>
            </w:tc>
          </w:sdtContent>
        </w:sdt>
      </w:tr>
      <w:tr w:rsidR="003B5DFF">
        <w:trPr>
          <w:trHeight w:hRule="exact" w:val="480"/>
        </w:trPr>
        <w:tc>
          <w:tcPr>
            <w:tcW w:w="12185" w:type="dxa"/>
            <w:shd w:val="clear" w:color="auto" w:fill="002D8C"/>
            <w:vAlign w:val="center"/>
          </w:tcPr>
          <w:sdt>
            <w:sdtPr>
              <w:rPr>
                <w:rFonts w:ascii="Calibri" w:eastAsia="华文楷体" w:hAnsi="Calibri" w:hint="eastAsia"/>
                <w:b/>
                <w:color w:val="FFFFFF" w:themeColor="background1"/>
                <w:sz w:val="28"/>
                <w:szCs w:val="28"/>
              </w:rPr>
              <w:alias w:val="主标题"/>
              <w:tag w:val="BDCONTENTCONTROL_AUTO_SAVE_SubTitle"/>
              <w:id w:val="872803304"/>
              <w:lock w:val="sdtLocked"/>
              <w:placeholder>
                <w:docPart w:val="8C16185B77384D0FA30F85C3C9C4CB41"/>
              </w:placeholder>
            </w:sdtPr>
            <w:sdtEndPr>
              <w:rPr>
                <w:rFonts w:hint="default"/>
              </w:rPr>
            </w:sdtEndPr>
            <w:sdtContent>
              <w:p w:rsidR="003B5DFF" w:rsidRDefault="009050BC">
                <w:pPr>
                  <w:pStyle w:val="a7"/>
                  <w:pBdr>
                    <w:bottom w:val="none" w:sz="0" w:space="0" w:color="auto"/>
                  </w:pBdr>
                  <w:spacing w:line="320" w:lineRule="exact"/>
                  <w:ind w:firstLineChars="200" w:firstLine="561"/>
                  <w:jc w:val="both"/>
                  <w:rPr>
                    <w:rFonts w:eastAsia="华文楷体"/>
                    <w:b/>
                    <w:color w:val="FFFFFF" w:themeColor="background1"/>
                    <w:sz w:val="28"/>
                    <w:szCs w:val="28"/>
                  </w:rPr>
                </w:pPr>
                <w:r>
                  <w:rPr>
                    <w:rFonts w:eastAsia="华文楷体" w:hint="eastAsia"/>
                    <w:b/>
                    <w:color w:val="FFFFFF" w:themeColor="background1"/>
                    <w:sz w:val="28"/>
                    <w:szCs w:val="28"/>
                  </w:rPr>
                  <w:t>机器学习与量化投资：避不开的那些事（</w:t>
                </w:r>
                <w:r>
                  <w:rPr>
                    <w:rFonts w:eastAsia="华文楷体" w:hint="eastAsia"/>
                    <w:b/>
                    <w:color w:val="FFFFFF" w:themeColor="background1"/>
                    <w:sz w:val="28"/>
                    <w:szCs w:val="28"/>
                  </w:rPr>
                  <w:t>4</w:t>
                </w:r>
                <w:r>
                  <w:rPr>
                    <w:rFonts w:eastAsia="华文楷体" w:hint="eastAsia"/>
                    <w:b/>
                    <w:color w:val="FFFFFF" w:themeColor="background1"/>
                    <w:sz w:val="28"/>
                    <w:szCs w:val="28"/>
                  </w:rPr>
                  <w:t>）</w:t>
                </w:r>
              </w:p>
            </w:sdtContent>
          </w:sdt>
        </w:tc>
      </w:tr>
    </w:tbl>
    <w:p w:rsidR="003B5DFF" w:rsidRDefault="002D043E">
      <w:pPr>
        <w:widowControl/>
        <w:jc w:val="left"/>
        <w:rPr>
          <w:color w:val="000096"/>
        </w:rPr>
      </w:pPr>
      <w:r>
        <w:pict>
          <v:shapetype id="_x0000_t202" coordsize="21600,21600" o:spt="202" path="m,l,21600r21600,l21600,xe">
            <v:stroke joinstyle="miter"/>
            <v:path gradientshapeok="t" o:connecttype="rect"/>
          </v:shapetype>
          <v:shape id="Shape_BaseInfo" o:spid="_x0000_s1028" type="#_x0000_t202" style="position:absolute;margin-left:400.5pt;margin-top:66.75pt;width:179.25pt;height:730.9pt;z-index:251695104;mso-wrap-distance-left:9pt;mso-wrap-distance-top:0;mso-wrap-distance-right:9pt;mso-wrap-distance-bottom:0;mso-position-horizontal-relative:page;mso-position-vertical-relative:page;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" fillcolor="white [3212]" stroked="f">
            <v:textbox inset=",0,,0">
              <w:txbxContent>
                <w:tbl>
                  <w:tblPr>
                    <w:tblStyle w:val="ac"/>
                    <w:tblW w:w="329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94"/>
                  </w:tblGrid>
                  <w:tr w:rsidR="002D043E">
                    <w:trPr>
                      <w:trHeight w:hRule="exact" w:val="20"/>
                    </w:trPr>
                    <w:tc>
                      <w:tcPr>
                        <w:tcW w:w="3294" w:type="dxa"/>
                      </w:tcPr>
                      <w:p w:rsidR="002D043E" w:rsidRDefault="002D043E">
                        <w:pPr>
                          <w:spacing w:line="0" w:lineRule="atLeast"/>
                          <w:jc w:val="left"/>
                          <w:rPr>
                            <w:rFonts w:eastAsia="华文楷体" w:hAnsi="华文楷体"/>
                            <w:color w:val="FFFFFF" w:themeColor="background1"/>
                            <w:sz w:val="2"/>
                            <w:szCs w:val="2"/>
                          </w:rPr>
                        </w:pPr>
                        <w:r>
                          <w:rPr>
                            <w:rFonts w:eastAsia="华文楷体" w:hAnsi="华文楷体"/>
                            <w:color w:val="FFFFFF" w:themeColor="background1"/>
                            <w:sz w:val="2"/>
                            <w:szCs w:val="2"/>
                          </w:rPr>
                          <w:t>Table_BaseInfo</w:t>
                        </w:r>
                      </w:p>
                    </w:tc>
                  </w:tr>
                  <w:tr w:rsidR="002D043E">
                    <w:trPr>
                      <w:trHeight w:val="520"/>
                    </w:trPr>
                    <w:tc>
                      <w:tcPr>
                        <w:tcW w:w="3294" w:type="dxa"/>
                        <w:shd w:val="clear" w:color="auto" w:fill="auto"/>
                      </w:tcPr>
                      <w:p w:rsidR="002D043E" w:rsidRDefault="002D043E">
                        <w:pPr>
                          <w:spacing w:line="0" w:lineRule="atLeast"/>
                          <w:jc w:val="right"/>
                          <w:rPr>
                            <w:rFonts w:eastAsia="华文楷体"/>
                            <w:b/>
                            <w:color w:val="0A4090"/>
                            <w:sz w:val="36"/>
                            <w:szCs w:val="36"/>
                          </w:rPr>
                        </w:pPr>
                        <w:r>
                          <w:rPr>
                            <w:rFonts w:eastAsia="华文楷体" w:hint="eastAsia"/>
                            <w:b/>
                            <w:color w:val="0A4090"/>
                            <w:sz w:val="36"/>
                            <w:szCs w:val="36"/>
                          </w:rPr>
                          <w:t>金融工程</w:t>
                        </w:r>
                        <w:sdt>
                          <w:sdtPr>
                            <w:rPr>
                              <w:rFonts w:eastAsia="华文楷体"/>
                              <w:b/>
                              <w:color w:val="0A4090"/>
                              <w:sz w:val="36"/>
                              <w:szCs w:val="36"/>
                            </w:rPr>
                            <w:alias w:val="报告类型"/>
                            <w:tag w:val="BDCONTENTCONTROL_377f2186-3c9a-4a4c-b125-a81f92f61b1e"/>
                            <w:id w:val="953063336"/>
                            <w:placeholder>
                              <w:docPart w:val="ED25EB9411B34345BF90AEC5807E75AD"/>
                            </w:placeholder>
                          </w:sdtPr>
                          <w:sdtContent>
                            <w:r>
                              <w:rPr>
                                <w:rFonts w:eastAsia="华文楷体" w:hint="eastAsia"/>
                                <w:b/>
                                <w:color w:val="0A4090"/>
                                <w:sz w:val="36"/>
                                <w:szCs w:val="36"/>
                              </w:rPr>
                              <w:t>主题报告</w:t>
                            </w:r>
                          </w:sdtContent>
                        </w:sdt>
                      </w:p>
                    </w:tc>
                  </w:tr>
                  <w:tr w:rsidR="002D043E">
                    <w:trPr>
                      <w:trHeight w:val="135"/>
                    </w:trPr>
                    <w:tc>
                      <w:tcPr>
                        <w:tcW w:w="3294" w:type="dxa"/>
                        <w:shd w:val="clear" w:color="auto" w:fill="auto"/>
                      </w:tcPr>
                      <w:p w:rsidR="002D043E" w:rsidRDefault="002D043E">
                        <w:pPr>
                          <w:spacing w:line="0" w:lineRule="atLeast"/>
                          <w:jc w:val="right"/>
                          <w:rPr>
                            <w:rFonts w:eastAsia="华文楷体"/>
                            <w:color w:val="0A4090"/>
                            <w:sz w:val="16"/>
                            <w:szCs w:val="16"/>
                          </w:rPr>
                        </w:pPr>
                        <w:r>
                          <w:rPr>
                            <w:rFonts w:eastAsia="华文楷体" w:hAnsi="华文楷体" w:hint="eastAsia"/>
                            <w:color w:val="0A4090"/>
                            <w:sz w:val="16"/>
                            <w:szCs w:val="16"/>
                          </w:rPr>
                          <w:t>证券研究报告</w:t>
                        </w:r>
                      </w:p>
                    </w:tc>
                  </w:tr>
                </w:tbl>
                <w:p w:rsidR="002D043E" w:rsidRDefault="002D043E">
                  <w:pPr>
                    <w:spacing w:line="0" w:lineRule="atLeast"/>
                    <w:rPr>
                      <w:rFonts w:eastAsia="华文楷体"/>
                      <w:color w:val="000096"/>
                      <w:sz w:val="11"/>
                      <w:szCs w:val="11"/>
                    </w:rPr>
                  </w:pPr>
                </w:p>
                <w:p w:rsidR="002D043E" w:rsidRDefault="002D043E">
                  <w:pPr>
                    <w:spacing w:line="0" w:lineRule="atLeast"/>
                    <w:rPr>
                      <w:rFonts w:eastAsia="华文楷体"/>
                      <w:color w:val="0A4090"/>
                      <w:sz w:val="11"/>
                      <w:szCs w:val="11"/>
                    </w:rPr>
                  </w:pPr>
                </w:p>
                <w:p w:rsidR="002D043E" w:rsidRDefault="002D043E">
                  <w:pPr>
                    <w:spacing w:line="14" w:lineRule="exact"/>
                    <w:rPr>
                      <w:rFonts w:eastAsia="华文楷体"/>
                      <w:color w:val="000096"/>
                      <w:sz w:val="11"/>
                      <w:szCs w:val="11"/>
                    </w:rPr>
                  </w:pPr>
                </w:p>
                <w:p w:rsidR="002D043E" w:rsidRDefault="002D043E">
                  <w:pPr>
                    <w:spacing w:line="0" w:lineRule="atLeast"/>
                    <w:rPr>
                      <w:rFonts w:eastAsia="华文楷体"/>
                      <w:color w:val="000096"/>
                      <w:sz w:val="11"/>
                      <w:szCs w:val="11"/>
                    </w:rPr>
                  </w:pPr>
                </w:p>
                <w:p w:rsidR="002D043E" w:rsidRDefault="002D043E">
                  <w:pPr>
                    <w:spacing w:line="14" w:lineRule="exact"/>
                    <w:rPr>
                      <w:rFonts w:eastAsia="华文楷体"/>
                      <w:color w:val="000096"/>
                      <w:szCs w:val="18"/>
                    </w:rPr>
                  </w:pPr>
                </w:p>
                <w:sdt>
                  <w:sdtPr>
                    <w:rPr>
                      <w:rFonts w:eastAsia="华文楷体"/>
                      <w:color w:val="000096"/>
                      <w:sz w:val="21"/>
                      <w:szCs w:val="21"/>
                    </w:rPr>
                    <w:alias w:val="作者展示"/>
                    <w:tag w:val="BDCONTENTCONTROL_110228ea-53d7-46ce-971d-a95f346aaff5"/>
                    <w:id w:val="-1475372126"/>
                    <w:placeholder>
                      <w:docPart w:val="8C16185B77384D0FA30F85C3C9C4CB41"/>
                    </w:placeholder>
                  </w:sdtPr>
                  <w:sdtContent>
                    <w:p w:rsidR="002D043E" w:rsidRDefault="002D043E" w:rsidP="005956CC">
                      <w:pPr>
                        <w:spacing w:line="14" w:lineRule="exact"/>
                        <w:rPr>
                          <w:rFonts w:eastAsia="华文楷体"/>
                          <w:color w:val="000096"/>
                          <w:sz w:val="21"/>
                          <w:szCs w:val="21"/>
                        </w:rPr>
                      </w:pPr>
                    </w:p>
                    <w:tbl>
                      <w:tblPr>
                        <w:tblW w:w="4917" w:type="pct"/>
                        <w:tblInd w:w="28" w:type="dxa"/>
                        <w:tblLayout w:type="fixed"/>
                        <w:tblCellMar>
                          <w:left w:w="28" w:type="dxa"/>
                          <w:right w:w="28" w:type="dxa"/>
                        </w:tblCellMar>
                        <w:tblLook w:val="0000" w:firstRow="0" w:lastRow="0" w:firstColumn="0" w:lastColumn="0" w:noHBand="0" w:noVBand="0"/>
                      </w:tblPr>
                      <w:tblGrid>
                        <w:gridCol w:w="1656"/>
                        <w:gridCol w:w="1656"/>
                      </w:tblGrid>
                      <w:tr w:rsidR="002D043E" w:rsidTr="005956CC">
                        <w:tc>
                          <w:tcPr>
                            <w:tcW w:w="1656" w:type="dxa"/>
                          </w:tcPr>
                          <w:p w:rsidR="002D043E" w:rsidRDefault="002D043E" w:rsidP="005956CC">
                            <w:pPr>
                              <w:pStyle w:val="AXReportFirPageAuthorName"/>
                            </w:pPr>
                            <w:r>
                              <w:rPr>
                                <w:rFonts w:hint="eastAsia"/>
                              </w:rPr>
                              <w:t>杨勇</w:t>
                            </w:r>
                          </w:p>
                        </w:tc>
                        <w:tc>
                          <w:tcPr>
                            <w:tcW w:w="1656" w:type="dxa"/>
                            <w:vAlign w:val="bottom"/>
                          </w:tcPr>
                          <w:p w:rsidR="002D043E" w:rsidRDefault="002D043E" w:rsidP="005956CC">
                            <w:pPr>
                              <w:pStyle w:val="AXReportFirPageAuthorPosition"/>
                            </w:pPr>
                            <w:r>
                              <w:rPr>
                                <w:rFonts w:hint="eastAsia"/>
                              </w:rPr>
                              <w:t>分析师</w:t>
                            </w:r>
                          </w:p>
                        </w:tc>
                      </w:tr>
                      <w:tr w:rsidR="002D043E" w:rsidTr="002D043E">
                        <w:tc>
                          <w:tcPr>
                            <w:tcW w:w="3312" w:type="dxa"/>
                            <w:gridSpan w:val="2"/>
                          </w:tcPr>
                          <w:p w:rsidR="002D043E" w:rsidRDefault="002D043E" w:rsidP="005956CC">
                            <w:pPr>
                              <w:pStyle w:val="AXReportFirPageAuthorEmail"/>
                            </w:pPr>
                            <w:r>
                              <w:rPr>
                                <w:rFonts w:hint="eastAsia"/>
                              </w:rPr>
                              <w:t>SAC</w:t>
                            </w:r>
                            <w:r>
                              <w:rPr>
                                <w:rFonts w:hint="eastAsia"/>
                              </w:rPr>
                              <w:t>执业证书编号：</w:t>
                            </w:r>
                            <w:r>
                              <w:rPr>
                                <w:rFonts w:hint="eastAsia"/>
                              </w:rPr>
                              <w:t>S1450518010002</w:t>
                            </w:r>
                          </w:p>
                          <w:p w:rsidR="002D043E" w:rsidRDefault="002D043E" w:rsidP="005956CC">
                            <w:pPr>
                              <w:pStyle w:val="AXReportFirPageAuthorEmail"/>
                            </w:pPr>
                            <w:r>
                              <w:t>yangyong1@essence.com.cn</w:t>
                            </w:r>
                          </w:p>
                        </w:tc>
                      </w:tr>
                      <w:tr w:rsidR="002D043E" w:rsidTr="005956CC">
                        <w:tc>
                          <w:tcPr>
                            <w:tcW w:w="1656" w:type="dxa"/>
                          </w:tcPr>
                          <w:p w:rsidR="002D043E" w:rsidRDefault="002D043E" w:rsidP="005956CC">
                            <w:pPr>
                              <w:pStyle w:val="AXReportFirPageAuthorName"/>
                            </w:pPr>
                            <w:r>
                              <w:rPr>
                                <w:rFonts w:hint="eastAsia"/>
                              </w:rPr>
                              <w:t>周袤</w:t>
                            </w:r>
                          </w:p>
                        </w:tc>
                        <w:tc>
                          <w:tcPr>
                            <w:tcW w:w="1656" w:type="dxa"/>
                            <w:vAlign w:val="bottom"/>
                          </w:tcPr>
                          <w:p w:rsidR="002D043E" w:rsidRDefault="002D043E" w:rsidP="005956CC">
                            <w:pPr>
                              <w:pStyle w:val="AXReportFirPageAuthorPosition"/>
                            </w:pPr>
                            <w:r>
                              <w:rPr>
                                <w:rFonts w:hint="eastAsia"/>
                              </w:rPr>
                              <w:t>分析师</w:t>
                            </w:r>
                          </w:p>
                        </w:tc>
                      </w:tr>
                      <w:tr w:rsidR="002D043E" w:rsidTr="002D043E">
                        <w:tc>
                          <w:tcPr>
                            <w:tcW w:w="3312" w:type="dxa"/>
                            <w:gridSpan w:val="2"/>
                          </w:tcPr>
                          <w:p w:rsidR="002D043E" w:rsidRDefault="002D043E" w:rsidP="005956CC">
                            <w:pPr>
                              <w:pStyle w:val="AXReportFirPageAuthorEmail"/>
                            </w:pPr>
                            <w:r>
                              <w:rPr>
                                <w:rFonts w:hint="eastAsia"/>
                              </w:rPr>
                              <w:t>SAC</w:t>
                            </w:r>
                            <w:r>
                              <w:rPr>
                                <w:rFonts w:hint="eastAsia"/>
                              </w:rPr>
                              <w:t>执业证书编号：</w:t>
                            </w:r>
                            <w:r>
                              <w:rPr>
                                <w:rFonts w:hint="eastAsia"/>
                              </w:rPr>
                              <w:t>S1450517120007</w:t>
                            </w:r>
                          </w:p>
                          <w:p w:rsidR="002D043E" w:rsidRDefault="002D043E" w:rsidP="005956CC">
                            <w:pPr>
                              <w:pStyle w:val="AXReportFirPageAuthorEmail"/>
                            </w:pPr>
                            <w:r>
                              <w:t>zhoumao@essence.com.cn</w:t>
                            </w:r>
                          </w:p>
                        </w:tc>
                      </w:tr>
                    </w:tbl>
                    <w:p w:rsidR="002D043E" w:rsidRDefault="002D043E" w:rsidP="005956CC">
                      <w:pPr>
                        <w:spacing w:line="14" w:lineRule="exact"/>
                        <w:rPr>
                          <w:rFonts w:eastAsia="华文楷体"/>
                          <w:color w:val="000096"/>
                          <w:sz w:val="21"/>
                          <w:szCs w:val="21"/>
                        </w:rPr>
                      </w:pPr>
                    </w:p>
                  </w:sdtContent>
                </w:sdt>
                <w:p w:rsidR="002D043E" w:rsidRDefault="002D043E">
                  <w:pPr>
                    <w:spacing w:line="14" w:lineRule="exact"/>
                    <w:rPr>
                      <w:rFonts w:eastAsia="华文楷体"/>
                      <w:color w:val="000096"/>
                      <w:szCs w:val="18"/>
                    </w:rPr>
                  </w:pPr>
                </w:p>
                <w:p w:rsidR="002D043E" w:rsidRDefault="002D043E">
                  <w:pPr>
                    <w:spacing w:line="0" w:lineRule="atLeast"/>
                    <w:rPr>
                      <w:rFonts w:eastAsia="华文楷体"/>
                      <w:color w:val="FFFFFF" w:themeColor="background1"/>
                      <w:sz w:val="11"/>
                      <w:szCs w:val="11"/>
                    </w:rPr>
                  </w:pPr>
                </w:p>
                <w:tbl>
                  <w:tblPr>
                    <w:tblStyle w:val="ac"/>
                    <w:tblW w:w="3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28" w:type="dxa"/>
                    </w:tblCellMar>
                    <w:tblLook w:val="04A0" w:firstRow="1" w:lastRow="0" w:firstColumn="1" w:lastColumn="0" w:noHBand="0" w:noVBand="1"/>
                  </w:tblPr>
                  <w:tblGrid>
                    <w:gridCol w:w="3510"/>
                  </w:tblGrid>
                  <w:tr w:rsidR="002D043E">
                    <w:trPr>
                      <w:trHeight w:hRule="exact" w:val="20"/>
                    </w:trPr>
                    <w:tc>
                      <w:tcPr>
                        <w:tcW w:w="3510" w:type="dxa"/>
                      </w:tcPr>
                      <w:p w:rsidR="002D043E" w:rsidRDefault="002D043E">
                        <w:pPr>
                          <w:spacing w:line="240" w:lineRule="exact"/>
                          <w:rPr>
                            <w:rFonts w:eastAsia="华文楷体" w:hAnsi="华文楷体"/>
                            <w:b/>
                            <w:color w:val="FFFFFF" w:themeColor="background1"/>
                            <w:sz w:val="2"/>
                            <w:szCs w:val="2"/>
                          </w:rPr>
                        </w:pPr>
                        <w:r>
                          <w:rPr>
                            <w:rFonts w:eastAsia="华文楷体" w:hAnsi="华文楷体"/>
                            <w:b/>
                            <w:color w:val="FFFFFF" w:themeColor="background1"/>
                            <w:sz w:val="2"/>
                            <w:szCs w:val="2"/>
                          </w:rPr>
                          <w:t>Table_Report</w:t>
                        </w:r>
                      </w:p>
                    </w:tc>
                  </w:tr>
                  <w:tr w:rsidR="002D043E">
                    <w:trPr>
                      <w:trHeight w:val="317"/>
                    </w:trPr>
                    <w:tc>
                      <w:tcPr>
                        <w:tcW w:w="3510" w:type="dxa"/>
                        <w:shd w:val="clear" w:color="auto" w:fill="auto"/>
                        <w:vAlign w:val="center"/>
                      </w:tcPr>
                      <w:p w:rsidR="002D043E" w:rsidRDefault="002D043E">
                        <w:pPr>
                          <w:rPr>
                            <w:rFonts w:eastAsia="华文楷体" w:hAnsi="华文楷体"/>
                            <w:b/>
                            <w:color w:val="0A4090"/>
                            <w:sz w:val="20"/>
                            <w:szCs w:val="20"/>
                          </w:rPr>
                        </w:pPr>
                        <w:r>
                          <w:rPr>
                            <w:rFonts w:eastAsia="华文楷体" w:hAnsi="华文楷体" w:hint="eastAsia"/>
                            <w:b/>
                            <w:color w:val="0A4090"/>
                            <w:sz w:val="20"/>
                            <w:szCs w:val="20"/>
                          </w:rPr>
                          <w:t>相关报告</w:t>
                        </w:r>
                      </w:p>
                      <w:sdt>
                        <w:sdtPr>
                          <w:rPr>
                            <w:rFonts w:ascii="Calibri" w:eastAsia="华文楷体" w:hAnsi="华文楷体"/>
                            <w:b/>
                            <w:color w:val="0A4090"/>
                            <w:sz w:val="20"/>
                            <w:szCs w:val="20"/>
                          </w:rPr>
                          <w:alias w:val="相关报告"/>
                          <w:tag w:val="BDCONTENTCONTROL_9858007b-f7eb-40b4-8a69-1998c54baf29"/>
                          <w:id w:val="1129986194"/>
                          <w:placeholder>
                            <w:docPart w:val="8C16185B77384D0FA30F85C3C9C4CB41"/>
                          </w:placeholder>
                        </w:sdtPr>
                        <w:sdtContent>
                          <w:p w:rsidR="002D043E" w:rsidRDefault="002D043E">
                            <w:pPr>
                              <w:spacing w:line="14" w:lineRule="exact"/>
                              <w:rPr>
                                <w:rFonts w:eastAsia="华文楷体" w:hAnsi="华文楷体"/>
                                <w:b/>
                                <w:color w:val="0A4090"/>
                                <w:sz w:val="20"/>
                                <w:szCs w:val="20"/>
                              </w:rPr>
                            </w:pPr>
                          </w:p>
                          <w:tbl>
                            <w:tblPr>
                              <w:tblW w:w="3544" w:type="dxa"/>
                              <w:tblBorders>
                                <w:top w:val="single" w:sz="4" w:space="0" w:color="000096"/>
                              </w:tblBorders>
                              <w:tblLayout w:type="fixed"/>
                              <w:tblLook w:val="04A0" w:firstRow="1" w:lastRow="0" w:firstColumn="1" w:lastColumn="0" w:noHBand="0" w:noVBand="1"/>
                            </w:tblPr>
                            <w:tblGrid>
                              <w:gridCol w:w="2325"/>
                              <w:gridCol w:w="1219"/>
                            </w:tblGrid>
                            <w:tr w:rsidR="002D043E">
                              <w:trPr>
                                <w:trHeight w:val="283"/>
                              </w:trPr>
                              <w:tc>
                                <w:tcPr>
                                  <w:tcW w:w="2325" w:type="dxa"/>
                                  <w:vAlign w:val="center"/>
                                </w:tcPr>
                                <w:p w:rsidR="002D043E" w:rsidRDefault="002D043E">
                                  <w:pPr>
                                    <w:rPr>
                                      <w:rFonts w:ascii="华文楷体" w:eastAsia="华文楷体" w:hAnsi="华文楷体"/>
                                      <w:color w:val="0A4090"/>
                                      <w:szCs w:val="18"/>
                                    </w:rPr>
                                  </w:pPr>
                                  <w:r>
                                    <w:rPr>
                                      <w:rFonts w:ascii="华文楷体" w:eastAsia="华文楷体" w:hAnsi="华文楷体" w:hint="eastAsia"/>
                                      <w:color w:val="0A4090"/>
                                      <w:szCs w:val="18"/>
                                    </w:rPr>
                                    <w:t>安信金工黑科技原理揭秘之一：周期分析理论</w:t>
                                  </w:r>
                                </w:p>
                              </w:tc>
                              <w:tc>
                                <w:tcPr>
                                  <w:tcW w:w="1219" w:type="dxa"/>
                                  <w:vAlign w:val="center"/>
                                </w:tcPr>
                                <w:p w:rsidR="002D043E" w:rsidRDefault="002D043E">
                                  <w:pPr>
                                    <w:rPr>
                                      <w:rFonts w:eastAsia="华文楷体" w:cs="Arial"/>
                                      <w:color w:val="0A4090"/>
                                      <w:sz w:val="15"/>
                                      <w:szCs w:val="15"/>
                                    </w:rPr>
                                  </w:pPr>
                                  <w:r>
                                    <w:rPr>
                                      <w:rFonts w:eastAsia="华文楷体" w:cs="Arial"/>
                                      <w:color w:val="0A4090"/>
                                      <w:sz w:val="15"/>
                                      <w:szCs w:val="15"/>
                                    </w:rPr>
                                    <w:t>2018-04-15</w:t>
                                  </w:r>
                                </w:p>
                              </w:tc>
                            </w:tr>
                            <w:tr w:rsidR="002D043E">
                              <w:trPr>
                                <w:trHeight w:val="283"/>
                              </w:trPr>
                              <w:tc>
                                <w:tcPr>
                                  <w:tcW w:w="2325" w:type="dxa"/>
                                  <w:vAlign w:val="center"/>
                                </w:tcPr>
                                <w:p w:rsidR="002D043E" w:rsidRDefault="002D043E">
                                  <w:pPr>
                                    <w:rPr>
                                      <w:rFonts w:ascii="华文楷体" w:eastAsia="华文楷体" w:hAnsi="华文楷体"/>
                                      <w:color w:val="0A4090"/>
                                      <w:szCs w:val="18"/>
                                    </w:rPr>
                                  </w:pPr>
                                  <w:r>
                                    <w:rPr>
                                      <w:rFonts w:ascii="华文楷体" w:eastAsia="华文楷体" w:hAnsi="华文楷体" w:hint="eastAsia"/>
                                      <w:color w:val="0A4090"/>
                                      <w:szCs w:val="18"/>
                                    </w:rPr>
                                    <w:t>大市与行业研判：风险尚可控，结构先均衡后或再偏中小创</w:t>
                                  </w:r>
                                </w:p>
                              </w:tc>
                              <w:tc>
                                <w:tcPr>
                                  <w:tcW w:w="1219" w:type="dxa"/>
                                  <w:vAlign w:val="center"/>
                                </w:tcPr>
                                <w:p w:rsidR="002D043E" w:rsidRDefault="002D043E">
                                  <w:pPr>
                                    <w:rPr>
                                      <w:rFonts w:eastAsia="华文楷体" w:cs="Arial"/>
                                      <w:color w:val="0A4090"/>
                                      <w:sz w:val="15"/>
                                      <w:szCs w:val="15"/>
                                    </w:rPr>
                                  </w:pPr>
                                  <w:r>
                                    <w:rPr>
                                      <w:rFonts w:eastAsia="华文楷体" w:cs="Arial"/>
                                      <w:color w:val="0A4090"/>
                                      <w:sz w:val="15"/>
                                      <w:szCs w:val="15"/>
                                    </w:rPr>
                                    <w:t>2018-04-15</w:t>
                                  </w:r>
                                </w:p>
                              </w:tc>
                            </w:tr>
                            <w:tr w:rsidR="002D043E">
                              <w:trPr>
                                <w:trHeight w:val="283"/>
                              </w:trPr>
                              <w:tc>
                                <w:tcPr>
                                  <w:tcW w:w="2325" w:type="dxa"/>
                                  <w:vAlign w:val="center"/>
                                </w:tcPr>
                                <w:p w:rsidR="002D043E" w:rsidRDefault="002D043E">
                                  <w:pPr>
                                    <w:rPr>
                                      <w:rFonts w:ascii="华文楷体" w:eastAsia="华文楷体" w:hAnsi="华文楷体"/>
                                      <w:color w:val="0A4090"/>
                                      <w:szCs w:val="18"/>
                                    </w:rPr>
                                  </w:pPr>
                                  <w:r>
                                    <w:rPr>
                                      <w:rFonts w:ascii="华文楷体" w:eastAsia="华文楷体" w:hAnsi="华文楷体"/>
                                      <w:color w:val="0A4090"/>
                                      <w:szCs w:val="18"/>
                                    </w:rPr>
                                    <w:t>FOF和资产配置周报：个人税收递延养老保险试点通知发布，养老目标基金开始申报</w:t>
                                  </w:r>
                                </w:p>
                              </w:tc>
                              <w:tc>
                                <w:tcPr>
                                  <w:tcW w:w="1219" w:type="dxa"/>
                                  <w:vAlign w:val="center"/>
                                </w:tcPr>
                                <w:p w:rsidR="002D043E" w:rsidRDefault="002D043E">
                                  <w:pPr>
                                    <w:rPr>
                                      <w:rFonts w:eastAsia="华文楷体" w:cs="Arial"/>
                                      <w:color w:val="0A4090"/>
                                      <w:sz w:val="15"/>
                                      <w:szCs w:val="15"/>
                                    </w:rPr>
                                  </w:pPr>
                                  <w:r>
                                    <w:rPr>
                                      <w:rFonts w:eastAsia="华文楷体" w:cs="Arial"/>
                                      <w:color w:val="0A4090"/>
                                      <w:sz w:val="15"/>
                                      <w:szCs w:val="15"/>
                                    </w:rPr>
                                    <w:t>2018-04-15</w:t>
                                  </w:r>
                                </w:p>
                              </w:tc>
                            </w:tr>
                            <w:tr w:rsidR="002D043E">
                              <w:trPr>
                                <w:trHeight w:val="283"/>
                              </w:trPr>
                              <w:tc>
                                <w:tcPr>
                                  <w:tcW w:w="2325" w:type="dxa"/>
                                  <w:vAlign w:val="center"/>
                                </w:tcPr>
                                <w:p w:rsidR="002D043E" w:rsidRDefault="002D043E">
                                  <w:pPr>
                                    <w:rPr>
                                      <w:rFonts w:ascii="华文楷体" w:eastAsia="华文楷体" w:hAnsi="华文楷体"/>
                                      <w:color w:val="0A4090"/>
                                      <w:szCs w:val="18"/>
                                    </w:rPr>
                                  </w:pPr>
                                  <w:r>
                                    <w:rPr>
                                      <w:rFonts w:ascii="华文楷体" w:eastAsia="华文楷体" w:hAnsi="华文楷体"/>
                                      <w:color w:val="0A4090"/>
                                      <w:szCs w:val="18"/>
                                    </w:rPr>
                                    <w:t>FOF和资产配置周报：广发中证京津冀ETF联接开始募集</w:t>
                                  </w:r>
                                </w:p>
                              </w:tc>
                              <w:tc>
                                <w:tcPr>
                                  <w:tcW w:w="1219" w:type="dxa"/>
                                  <w:vAlign w:val="center"/>
                                </w:tcPr>
                                <w:p w:rsidR="002D043E" w:rsidRDefault="002D043E">
                                  <w:pPr>
                                    <w:rPr>
                                      <w:rFonts w:eastAsia="华文楷体" w:cs="Arial"/>
                                      <w:color w:val="0A4090"/>
                                      <w:sz w:val="15"/>
                                      <w:szCs w:val="15"/>
                                    </w:rPr>
                                  </w:pPr>
                                  <w:r>
                                    <w:rPr>
                                      <w:rFonts w:eastAsia="华文楷体" w:cs="Arial"/>
                                      <w:color w:val="0A4090"/>
                                      <w:sz w:val="15"/>
                                      <w:szCs w:val="15"/>
                                    </w:rPr>
                                    <w:t>2018-04-08</w:t>
                                  </w:r>
                                </w:p>
                              </w:tc>
                            </w:tr>
                            <w:tr w:rsidR="002D043E">
                              <w:trPr>
                                <w:trHeight w:val="283"/>
                              </w:trPr>
                              <w:tc>
                                <w:tcPr>
                                  <w:tcW w:w="2325" w:type="dxa"/>
                                  <w:vAlign w:val="center"/>
                                </w:tcPr>
                                <w:p w:rsidR="002D043E" w:rsidRDefault="002D043E">
                                  <w:pPr>
                                    <w:rPr>
                                      <w:rFonts w:ascii="华文楷体" w:eastAsia="华文楷体" w:hAnsi="华文楷体"/>
                                      <w:color w:val="0A4090"/>
                                      <w:szCs w:val="18"/>
                                    </w:rPr>
                                  </w:pPr>
                                  <w:r>
                                    <w:rPr>
                                      <w:rFonts w:ascii="华文楷体" w:eastAsia="华文楷体" w:hAnsi="华文楷体"/>
                                      <w:color w:val="0A4090"/>
                                      <w:szCs w:val="18"/>
                                    </w:rPr>
                                    <w:t>FOF和资产配置周报：中融量化精选FOF下周开始募集，4月维持超配债券</w:t>
                                  </w:r>
                                </w:p>
                              </w:tc>
                              <w:tc>
                                <w:tcPr>
                                  <w:tcW w:w="1219" w:type="dxa"/>
                                  <w:vAlign w:val="center"/>
                                </w:tcPr>
                                <w:p w:rsidR="002D043E" w:rsidRDefault="002D043E">
                                  <w:pPr>
                                    <w:rPr>
                                      <w:rFonts w:eastAsia="华文楷体" w:cs="Arial"/>
                                      <w:color w:val="0A4090"/>
                                      <w:sz w:val="15"/>
                                      <w:szCs w:val="15"/>
                                    </w:rPr>
                                  </w:pPr>
                                  <w:r>
                                    <w:rPr>
                                      <w:rFonts w:eastAsia="华文楷体" w:cs="Arial"/>
                                      <w:color w:val="0A4090"/>
                                      <w:sz w:val="15"/>
                                      <w:szCs w:val="15"/>
                                    </w:rPr>
                                    <w:t>2018-04-02</w:t>
                                  </w:r>
                                </w:p>
                              </w:tc>
                            </w:tr>
                          </w:tbl>
                          <w:p w:rsidR="002D043E" w:rsidRDefault="002D043E" w:rsidP="005956CC">
                            <w:pPr>
                              <w:spacing w:line="14" w:lineRule="exact"/>
                              <w:rPr>
                                <w:rFonts w:eastAsia="华文楷体" w:hAnsi="华文楷体"/>
                                <w:b/>
                                <w:color w:val="0A4090"/>
                                <w:sz w:val="20"/>
                                <w:szCs w:val="20"/>
                              </w:rPr>
                            </w:pPr>
                          </w:p>
                        </w:sdtContent>
                      </w:sdt>
                      <w:p w:rsidR="002D043E" w:rsidRDefault="002D043E">
                        <w:pPr>
                          <w:spacing w:line="14" w:lineRule="exact"/>
                          <w:rPr>
                            <w:rFonts w:eastAsia="华文楷体" w:hAnsi="华文楷体"/>
                            <w:b/>
                            <w:color w:val="0A4090"/>
                            <w:sz w:val="20"/>
                            <w:szCs w:val="20"/>
                          </w:rPr>
                        </w:pPr>
                      </w:p>
                    </w:tc>
                  </w:tr>
                </w:tbl>
                <w:p w:rsidR="002D043E" w:rsidRDefault="002D043E">
                  <w:pPr>
                    <w:spacing w:line="0" w:lineRule="atLeast"/>
                    <w:rPr>
                      <w:rFonts w:eastAsia="华文楷体"/>
                      <w:color w:val="000096"/>
                      <w:sz w:val="11"/>
                      <w:szCs w:val="11"/>
                    </w:rPr>
                  </w:pPr>
                </w:p>
                <w:p w:rsidR="002D043E" w:rsidRDefault="002D043E">
                  <w:pPr>
                    <w:spacing w:line="14" w:lineRule="exact"/>
                    <w:rPr>
                      <w:rFonts w:eastAsia="华文楷体"/>
                      <w:color w:val="000096"/>
                    </w:rPr>
                  </w:pPr>
                </w:p>
                <w:p w:rsidR="002D043E" w:rsidRDefault="002D043E">
                  <w:pPr>
                    <w:spacing w:line="14" w:lineRule="exact"/>
                    <w:rPr>
                      <w:rFonts w:eastAsia="华文楷体"/>
                      <w:color w:val="000096"/>
                    </w:rPr>
                  </w:pPr>
                </w:p>
                <w:p w:rsidR="002D043E" w:rsidRDefault="002D043E">
                  <w:pPr>
                    <w:spacing w:line="14" w:lineRule="exact"/>
                    <w:rPr>
                      <w:rFonts w:eastAsia="华文楷体"/>
                      <w:color w:val="000096"/>
                    </w:rPr>
                  </w:pPr>
                </w:p>
              </w:txbxContent>
            </v:textbox>
            <w10:wrap type="square" anchorx="page" anchory="page"/>
          </v:shape>
        </w:pict>
      </w:r>
    </w:p>
    <w:tbl>
      <w:tblPr>
        <w:tblStyle w:val="ac"/>
        <w:tblW w:w="710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28" w:type="dxa"/>
        </w:tblCellMar>
        <w:tblLook w:val="04A0" w:firstRow="1" w:lastRow="0" w:firstColumn="1" w:lastColumn="0" w:noHBand="0" w:noVBand="1"/>
      </w:tblPr>
      <w:tblGrid>
        <w:gridCol w:w="7100"/>
      </w:tblGrid>
      <w:tr w:rsidR="003B5DFF">
        <w:trPr>
          <w:trHeight w:val="13567"/>
        </w:trPr>
        <w:tc>
          <w:tcPr>
            <w:tcW w:w="7100" w:type="dxa"/>
          </w:tcPr>
          <w:sdt>
            <w:sdtPr>
              <w:rPr>
                <w:rFonts w:ascii="Calibri" w:eastAsia="华文楷体" w:hAnsi="Calibri" w:cs="Wingdings 3" w:hint="eastAsia"/>
                <w:color w:val="0A4090"/>
                <w:sz w:val="24"/>
                <w:szCs w:val="18"/>
              </w:rPr>
              <w:alias w:val="摘要"/>
              <w:tag w:val="BDCONTENTCONTROL_AUTO_SAVE_Summary"/>
              <w:id w:val="1939409300"/>
              <w:lock w:val="sdtLocked"/>
              <w:placeholder>
                <w:docPart w:val="F38C25990F0848119F1DA010746CFD0E"/>
              </w:placeholder>
            </w:sdtPr>
            <w:sdtEndPr>
              <w:rPr>
                <w:rFonts w:cs="Times New Roman"/>
                <w:szCs w:val="22"/>
              </w:rPr>
            </w:sdtEndPr>
            <w:sdtContent>
              <w:p w:rsidR="003B5DFF" w:rsidRDefault="009050BC">
                <w:pPr>
                  <w:rPr>
                    <w:rFonts w:ascii="华文楷体" w:eastAsia="华文楷体" w:hAnsi="华文楷体"/>
                    <w:color w:val="0A4090"/>
                    <w:sz w:val="24"/>
                  </w:rPr>
                </w:pPr>
                <w:r>
                  <w:rPr>
                    <w:rFonts w:ascii="华文楷体" w:eastAsia="华文楷体" w:hAnsi="华文楷体" w:cs="Wingdings 3" w:hint="eastAsia"/>
                    <w:color w:val="0A4090"/>
                    <w:szCs w:val="18"/>
                  </w:rPr>
                  <w:t>■</w:t>
                </w:r>
                <w:r>
                  <w:rPr>
                    <w:rFonts w:ascii="华文楷体" w:eastAsia="华文楷体" w:hAnsi="华文楷体" w:hint="eastAsia"/>
                    <w:b/>
                    <w:bCs/>
                    <w:color w:val="0A4090"/>
                    <w:sz w:val="24"/>
                  </w:rPr>
                  <w:t>机器学习波动率预测</w:t>
                </w:r>
              </w:p>
              <w:p w:rsidR="003B5DFF" w:rsidRDefault="009050BC">
                <w:pPr>
                  <w:rPr>
                    <w:rFonts w:ascii="华文楷体" w:eastAsia="华文楷体" w:hAnsi="华文楷体"/>
                    <w:color w:val="0A4090"/>
                    <w:sz w:val="24"/>
                  </w:rPr>
                </w:pPr>
                <w:r>
                  <w:rPr>
                    <w:rFonts w:ascii="华文楷体" w:eastAsia="华文楷体" w:hAnsi="华文楷体" w:hint="eastAsia"/>
                    <w:color w:val="0A4090"/>
                    <w:sz w:val="24"/>
                  </w:rPr>
                  <w:t>大多数量化策略的盈利与波动率高度相关。预知波动率对于分配每个策略的仓位至关重要。使用机器学习进行波动率预测较传统方法的预测效果有所提升。</w:t>
                </w:r>
              </w:p>
              <w:p w:rsidR="003B5DFF" w:rsidRDefault="003B5DFF">
                <w:pPr>
                  <w:rPr>
                    <w:rFonts w:ascii="华文楷体" w:eastAsia="华文楷体" w:hAnsi="华文楷体"/>
                    <w:color w:val="0A4090"/>
                    <w:sz w:val="24"/>
                  </w:rPr>
                </w:pPr>
              </w:p>
              <w:p w:rsidR="003B5DFF" w:rsidRDefault="009050BC">
                <w:pPr>
                  <w:tabs>
                    <w:tab w:val="left" w:pos="4305"/>
                  </w:tabs>
                  <w:rPr>
                    <w:rFonts w:ascii="华文楷体" w:eastAsia="华文楷体" w:hAnsi="华文楷体"/>
                    <w:b/>
                    <w:color w:val="0A4090"/>
                    <w:sz w:val="24"/>
                  </w:rPr>
                </w:pPr>
                <w:r>
                  <w:rPr>
                    <w:rFonts w:ascii="华文楷体" w:eastAsia="华文楷体" w:hAnsi="华文楷体" w:cs="Wingdings 3" w:hint="eastAsia"/>
                    <w:color w:val="0A4090"/>
                    <w:szCs w:val="18"/>
                  </w:rPr>
                  <w:t>■</w:t>
                </w:r>
                <w:r>
                  <w:rPr>
                    <w:rFonts w:ascii="华文楷体" w:eastAsia="华文楷体" w:hAnsi="华文楷体" w:hint="eastAsia"/>
                    <w:b/>
                    <w:color w:val="0A4090"/>
                    <w:sz w:val="24"/>
                  </w:rPr>
                  <w:t>机器学习策略判断失效的方法</w:t>
                </w:r>
              </w:p>
              <w:p w:rsidR="003B5DFF" w:rsidRDefault="009050BC">
                <w:pPr>
                  <w:tabs>
                    <w:tab w:val="left" w:pos="4305"/>
                  </w:tabs>
                  <w:rPr>
                    <w:rFonts w:ascii="华文楷体" w:eastAsia="华文楷体" w:hAnsi="华文楷体"/>
                    <w:bCs/>
                    <w:color w:val="0A4090"/>
                    <w:sz w:val="24"/>
                  </w:rPr>
                </w:pPr>
                <w:r>
                  <w:rPr>
                    <w:rFonts w:ascii="华文楷体" w:eastAsia="华文楷体" w:hAnsi="华文楷体" w:hint="eastAsia"/>
                    <w:bCs/>
                    <w:color w:val="0A4090"/>
                    <w:sz w:val="24"/>
                  </w:rPr>
                  <w:t>判断机器学习策略失效有独特的方法，可以在击穿最大回撤前提前下线策略。</w:t>
                </w:r>
              </w:p>
              <w:p w:rsidR="003B5DFF" w:rsidRDefault="003B5DFF">
                <w:pPr>
                  <w:tabs>
                    <w:tab w:val="left" w:pos="4305"/>
                  </w:tabs>
                  <w:rPr>
                    <w:rFonts w:ascii="华文楷体" w:eastAsia="华文楷体" w:hAnsi="华文楷体"/>
                    <w:b/>
                    <w:color w:val="0A4090"/>
                    <w:sz w:val="24"/>
                  </w:rPr>
                </w:pPr>
              </w:p>
              <w:p w:rsidR="003B5DFF" w:rsidRDefault="009050BC">
                <w:pPr>
                  <w:tabs>
                    <w:tab w:val="left" w:pos="4305"/>
                  </w:tabs>
                  <w:rPr>
                    <w:rFonts w:ascii="华文楷体" w:eastAsia="华文楷体" w:hAnsi="华文楷体"/>
                    <w:color w:val="0A4090"/>
                    <w:sz w:val="24"/>
                  </w:rPr>
                </w:pPr>
                <w:r>
                  <w:rPr>
                    <w:rFonts w:ascii="华文楷体" w:eastAsia="华文楷体" w:hAnsi="华文楷体" w:cs="Wingdings 3" w:hint="eastAsia"/>
                    <w:color w:val="0A4090"/>
                    <w:szCs w:val="18"/>
                  </w:rPr>
                  <w:t>■</w:t>
                </w:r>
                <w:r>
                  <w:rPr>
                    <w:rFonts w:ascii="华文楷体" w:eastAsia="华文楷体" w:hAnsi="华文楷体" w:hint="eastAsia"/>
                    <w:b/>
                    <w:color w:val="0A4090"/>
                    <w:sz w:val="24"/>
                  </w:rPr>
                  <w:t>机器学习在量化投资中应用的杂谈</w:t>
                </w:r>
              </w:p>
              <w:p w:rsidR="003B5DFF" w:rsidRDefault="009050BC">
                <w:pPr>
                  <w:pStyle w:val="AXStylesSummaryContent"/>
                  <w:numPr>
                    <w:ilvl w:val="0"/>
                    <w:numId w:val="0"/>
                  </w:numPr>
                  <w:spacing w:after="120"/>
                  <w:ind w:left="227" w:hanging="227"/>
                  <w:rPr>
                    <w:rFonts w:ascii="华文楷体" w:hAnsi="华文楷体"/>
                  </w:rPr>
                </w:pPr>
                <w:r>
                  <w:rPr>
                    <w:rFonts w:ascii="华文楷体" w:hAnsi="华文楷体" w:hint="eastAsia"/>
                  </w:rPr>
                  <w:t>我们在这一章节中致力于打通实盘的各个环节，以及展开对机器学习对冲基金运营方式的探讨。</w:t>
                </w:r>
              </w:p>
              <w:p w:rsidR="003B5DFF" w:rsidRDefault="003B5DFF">
                <w:pPr>
                  <w:rPr>
                    <w:rFonts w:ascii="华文楷体" w:eastAsia="华文楷体" w:hAnsi="华文楷体"/>
                    <w:color w:val="0A4090"/>
                    <w:sz w:val="24"/>
                  </w:rPr>
                </w:pPr>
              </w:p>
              <w:p w:rsidR="003B5DFF" w:rsidRDefault="003B5DFF">
                <w:pPr>
                  <w:rPr>
                    <w:rFonts w:ascii="华文楷体" w:eastAsia="华文楷体" w:hAnsi="华文楷体"/>
                    <w:color w:val="0A4090"/>
                    <w:sz w:val="24"/>
                  </w:rPr>
                </w:pPr>
              </w:p>
              <w:p w:rsidR="003B5DFF" w:rsidRDefault="003B5DFF">
                <w:pPr>
                  <w:rPr>
                    <w:rFonts w:ascii="华文楷体" w:eastAsia="华文楷体" w:hAnsi="华文楷体"/>
                    <w:color w:val="0A4090"/>
                    <w:sz w:val="24"/>
                  </w:rPr>
                </w:pPr>
              </w:p>
              <w:p w:rsidR="003B5DFF" w:rsidRDefault="009050BC">
                <w:pPr>
                  <w:rPr>
                    <w:rFonts w:eastAsia="华文楷体"/>
                    <w:color w:val="0A4090"/>
                    <w:szCs w:val="21"/>
                  </w:rPr>
                </w:pPr>
                <w:r>
                  <w:rPr>
                    <w:rFonts w:ascii="华文楷体" w:eastAsia="华文楷体" w:hAnsi="华文楷体" w:cs="Wingdings 3" w:hint="eastAsia"/>
                    <w:color w:val="0A4090"/>
                    <w:szCs w:val="18"/>
                  </w:rPr>
                  <w:t>■</w:t>
                </w:r>
                <w:r>
                  <w:rPr>
                    <w:rFonts w:ascii="华文楷体" w:eastAsia="华文楷体" w:hAnsi="华文楷体" w:hint="eastAsia"/>
                    <w:b/>
                    <w:color w:val="0A4090"/>
                    <w:sz w:val="24"/>
                  </w:rPr>
                  <w:t>风险提示：</w:t>
                </w:r>
              </w:p>
              <w:p w:rsidR="003B5DFF" w:rsidRDefault="009050BC">
                <w:pPr>
                  <w:pStyle w:val="AXStylesSummaryContent"/>
                  <w:numPr>
                    <w:ilvl w:val="0"/>
                    <w:numId w:val="0"/>
                  </w:numPr>
                  <w:spacing w:after="120"/>
                  <w:ind w:left="227" w:hanging="227"/>
                  <w:rPr>
                    <w:rFonts w:ascii="华文楷体" w:hAnsi="华文楷体"/>
                  </w:rPr>
                </w:pPr>
                <w:r>
                  <w:rPr>
                    <w:rFonts w:hint="eastAsia"/>
                    <w:bCs/>
                  </w:rPr>
                  <w:t>波动率预测和策略失效判断</w:t>
                </w:r>
                <w:r>
                  <w:rPr>
                    <w:rFonts w:ascii="华文楷体" w:hAnsi="华文楷体" w:hint="eastAsia"/>
                  </w:rPr>
                  <w:t>是基于历史数据的，过去不代表未来；</w:t>
                </w:r>
              </w:p>
              <w:p w:rsidR="003B5DFF" w:rsidRDefault="009050BC">
                <w:pPr>
                  <w:pStyle w:val="AXStylesSummaryContent"/>
                  <w:numPr>
                    <w:ilvl w:val="0"/>
                    <w:numId w:val="0"/>
                  </w:numPr>
                  <w:spacing w:after="120"/>
                  <w:ind w:left="227" w:hanging="227"/>
                  <w:rPr>
                    <w:rFonts w:ascii="华文楷体" w:hAnsi="华文楷体"/>
                  </w:rPr>
                </w:pPr>
                <w:r>
                  <w:rPr>
                    <w:rFonts w:ascii="华文楷体" w:hAnsi="华文楷体" w:hint="eastAsia"/>
                  </w:rPr>
                  <w:t>杂谈都是基于当前技术的探讨，技术进步可能会杂谈内容不再有效。</w:t>
                </w:r>
              </w:p>
              <w:p w:rsidR="003B5DFF" w:rsidRDefault="003B5DFF">
                <w:pPr>
                  <w:pStyle w:val="AXStylesSummaryContent"/>
                  <w:numPr>
                    <w:ilvl w:val="0"/>
                    <w:numId w:val="0"/>
                  </w:numPr>
                  <w:spacing w:after="120"/>
                  <w:ind w:left="227" w:hanging="227"/>
                  <w:rPr>
                    <w:b/>
                  </w:rPr>
                </w:pPr>
              </w:p>
              <w:p w:rsidR="003B5DFF" w:rsidRDefault="002D043E">
                <w:pPr>
                  <w:pStyle w:val="AXStylesSummaryContent"/>
                  <w:numPr>
                    <w:ilvl w:val="0"/>
                    <w:numId w:val="0"/>
                  </w:numPr>
                  <w:spacing w:after="120"/>
                  <w:ind w:left="227" w:hanging="227"/>
                  <w:rPr>
                    <w:rFonts w:eastAsia="宋体"/>
                    <w:color w:val="auto"/>
                  </w:rPr>
                </w:pPr>
              </w:p>
            </w:sdtContent>
          </w:sdt>
          <w:p w:rsidR="003B5DFF" w:rsidRDefault="003B5DFF"/>
        </w:tc>
      </w:tr>
    </w:tbl>
    <w:p w:rsidR="003B5DFF" w:rsidRDefault="003B5DFF">
      <w:pPr>
        <w:sectPr w:rsidR="003B5DFF">
          <w:headerReference w:type="even" r:id="rId9"/>
          <w:headerReference w:type="default" r:id="rId10"/>
          <w:footerReference w:type="even" r:id="rId11"/>
          <w:footerReference w:type="default" r:id="rId12"/>
          <w:headerReference w:type="first" r:id="rId13"/>
          <w:footerReference w:type="first" r:id="rId14"/>
          <w:pgSz w:w="11906" w:h="16838"/>
          <w:pgMar w:top="1134" w:right="680" w:bottom="936" w:left="680" w:header="454" w:footer="567" w:gutter="0"/>
          <w:paperSrc w:first="15"/>
          <w:cols w:space="425"/>
          <w:docGrid w:linePitch="312"/>
        </w:sectPr>
      </w:pPr>
    </w:p>
    <w:sdt>
      <w:sdtPr>
        <w:rPr>
          <w:rFonts w:ascii="华文楷体" w:eastAsia="华文楷体" w:hAnsi="华文楷体" w:hint="eastAsia"/>
          <w:color w:val="0A4090"/>
        </w:rPr>
        <w:alias w:val="全部目录"/>
        <w:tag w:val="BDCONTENTCONTROL_08ac5f99-52c8-40c6-b8f1-3033b527a340"/>
        <w:id w:val="971330845"/>
        <w:placeholder>
          <w:docPart w:val="8C16185B77384D0FA30F85C3C9C4CB41"/>
        </w:placeholder>
      </w:sdtPr>
      <w:sdtContent>
        <w:p w:rsidR="005956CC" w:rsidRDefault="005956CC" w:rsidP="005956CC">
          <w:pPr>
            <w:widowControl/>
            <w:spacing w:line="14" w:lineRule="exact"/>
            <w:jc w:val="left"/>
            <w:rPr>
              <w:rFonts w:ascii="华文楷体" w:eastAsia="华文楷体" w:hAnsi="华文楷体"/>
              <w:color w:val="0A4090"/>
            </w:rPr>
          </w:pPr>
        </w:p>
        <w:tbl>
          <w:tblPr>
            <w:tblW w:w="0" w:type="auto"/>
            <w:tblLayout w:type="fixed"/>
            <w:tblLook w:val="0000" w:firstRow="0" w:lastRow="0" w:firstColumn="0" w:lastColumn="0" w:noHBand="0" w:noVBand="0"/>
          </w:tblPr>
          <w:tblGrid>
            <w:gridCol w:w="10762"/>
          </w:tblGrid>
          <w:tr w:rsidR="005956CC">
            <w:tc>
              <w:tcPr>
                <w:tcW w:w="10762" w:type="dxa"/>
              </w:tcPr>
              <w:p w:rsidR="005956CC" w:rsidRPr="005956CC" w:rsidRDefault="005956CC" w:rsidP="005956CC">
                <w:pPr>
                  <w:pStyle w:val="AXStylesMuluTitle"/>
                  <w:ind w:left="1800"/>
                </w:pPr>
                <w:r w:rsidRPr="005956CC">
                  <w:rPr>
                    <w:rFonts w:hint="eastAsia"/>
                  </w:rPr>
                  <w:t>内容目录</w:t>
                </w:r>
              </w:p>
            </w:tc>
          </w:tr>
          <w:tr w:rsidR="005956CC">
            <w:tc>
              <w:tcPr>
                <w:tcW w:w="10762" w:type="dxa"/>
              </w:tcPr>
              <w:p w:rsidR="005956CC" w:rsidRDefault="005956CC">
                <w:pPr>
                  <w:pStyle w:val="10"/>
                  <w:tabs>
                    <w:tab w:val="right" w:leader="dot" w:pos="10536"/>
                  </w:tabs>
                  <w:ind w:left="1800"/>
                  <w:rPr>
                    <w:rFonts w:asciiTheme="minorHAnsi" w:eastAsiaTheme="minorEastAsia" w:hAnsiTheme="minorHAnsi" w:cstheme="minorBidi"/>
                    <w:b w:val="0"/>
                    <w:noProof/>
                    <w:color w:val="auto"/>
                  </w:rPr>
                </w:pPr>
                <w:r>
                  <w:rPr>
                    <w:rFonts w:ascii="华文楷体" w:hAnsi="华文楷体"/>
                  </w:rPr>
                  <w:fldChar w:fldCharType="begin"/>
                </w:r>
                <w:r>
                  <w:rPr>
                    <w:rFonts w:ascii="华文楷体" w:hAnsi="华文楷体"/>
                  </w:rPr>
                  <w:instrText xml:space="preserve"> TOC \o "1-4" \h </w:instrText>
                </w:r>
                <w:r>
                  <w:rPr>
                    <w:rFonts w:ascii="华文楷体" w:hAnsi="华文楷体"/>
                  </w:rPr>
                  <w:fldChar w:fldCharType="separate"/>
                </w:r>
                <w:hyperlink w:anchor="_Toc511637735" w:history="1">
                  <w:r w:rsidRPr="002E4493">
                    <w:rPr>
                      <w:rStyle w:val="ab"/>
                      <w:noProof/>
                    </w:rPr>
                    <w:t>1.</w:t>
                  </w:r>
                  <w:r w:rsidRPr="002E4493">
                    <w:rPr>
                      <w:rStyle w:val="ab"/>
                      <w:rFonts w:hint="eastAsia"/>
                      <w:noProof/>
                    </w:rPr>
                    <w:t xml:space="preserve"> </w:t>
                  </w:r>
                  <w:r w:rsidRPr="002E4493">
                    <w:rPr>
                      <w:rStyle w:val="ab"/>
                      <w:rFonts w:hint="eastAsia"/>
                      <w:noProof/>
                    </w:rPr>
                    <w:t>波动率预测</w:t>
                  </w:r>
                  <w:r>
                    <w:rPr>
                      <w:noProof/>
                    </w:rPr>
                    <w:tab/>
                  </w:r>
                  <w:r>
                    <w:rPr>
                      <w:noProof/>
                    </w:rPr>
                    <w:fldChar w:fldCharType="begin"/>
                  </w:r>
                  <w:r>
                    <w:rPr>
                      <w:noProof/>
                    </w:rPr>
                    <w:instrText xml:space="preserve"> PAGEREF _Toc511637735 \h </w:instrText>
                  </w:r>
                  <w:r>
                    <w:rPr>
                      <w:noProof/>
                    </w:rPr>
                  </w:r>
                  <w:r>
                    <w:rPr>
                      <w:noProof/>
                    </w:rPr>
                    <w:fldChar w:fldCharType="separate"/>
                  </w:r>
                  <w:r w:rsidR="00E97980">
                    <w:rPr>
                      <w:noProof/>
                    </w:rPr>
                    <w:t>3</w:t>
                  </w:r>
                  <w:r>
                    <w:rPr>
                      <w:noProof/>
                    </w:rPr>
                    <w:fldChar w:fldCharType="end"/>
                  </w:r>
                </w:hyperlink>
              </w:p>
              <w:p w:rsidR="005956CC" w:rsidRDefault="002D043E">
                <w:pPr>
                  <w:pStyle w:val="22"/>
                  <w:tabs>
                    <w:tab w:val="right" w:leader="dot" w:pos="10536"/>
                  </w:tabs>
                  <w:ind w:left="2160"/>
                  <w:rPr>
                    <w:rFonts w:asciiTheme="minorHAnsi" w:eastAsiaTheme="minorEastAsia" w:hAnsiTheme="minorHAnsi" w:cstheme="minorBidi"/>
                    <w:noProof/>
                    <w:color w:val="auto"/>
                  </w:rPr>
                </w:pPr>
                <w:hyperlink w:anchor="_Toc511637736" w:history="1">
                  <w:r w:rsidR="005956CC" w:rsidRPr="002E4493">
                    <w:rPr>
                      <w:rStyle w:val="ab"/>
                      <w:noProof/>
                    </w:rPr>
                    <w:t>1.1.</w:t>
                  </w:r>
                  <w:r w:rsidR="005956CC" w:rsidRPr="002E4493">
                    <w:rPr>
                      <w:rStyle w:val="ab"/>
                      <w:rFonts w:hint="eastAsia"/>
                      <w:noProof/>
                    </w:rPr>
                    <w:t xml:space="preserve"> </w:t>
                  </w:r>
                  <w:r w:rsidR="005956CC" w:rsidRPr="002E4493">
                    <w:rPr>
                      <w:rStyle w:val="ab"/>
                      <w:rFonts w:hint="eastAsia"/>
                      <w:noProof/>
                    </w:rPr>
                    <w:t>历史波动率概述</w:t>
                  </w:r>
                  <w:r w:rsidR="005956CC">
                    <w:rPr>
                      <w:noProof/>
                    </w:rPr>
                    <w:tab/>
                  </w:r>
                  <w:r w:rsidR="005956CC">
                    <w:rPr>
                      <w:noProof/>
                    </w:rPr>
                    <w:fldChar w:fldCharType="begin"/>
                  </w:r>
                  <w:r w:rsidR="005956CC">
                    <w:rPr>
                      <w:noProof/>
                    </w:rPr>
                    <w:instrText xml:space="preserve"> PAGEREF _Toc511637736 \h </w:instrText>
                  </w:r>
                  <w:r w:rsidR="005956CC">
                    <w:rPr>
                      <w:noProof/>
                    </w:rPr>
                  </w:r>
                  <w:r w:rsidR="005956CC">
                    <w:rPr>
                      <w:noProof/>
                    </w:rPr>
                    <w:fldChar w:fldCharType="separate"/>
                  </w:r>
                  <w:r w:rsidR="00E97980">
                    <w:rPr>
                      <w:noProof/>
                    </w:rPr>
                    <w:t>3</w:t>
                  </w:r>
                  <w:r w:rsidR="005956CC">
                    <w:rPr>
                      <w:noProof/>
                    </w:rPr>
                    <w:fldChar w:fldCharType="end"/>
                  </w:r>
                </w:hyperlink>
              </w:p>
              <w:p w:rsidR="005956CC" w:rsidRDefault="002D043E">
                <w:pPr>
                  <w:pStyle w:val="22"/>
                  <w:tabs>
                    <w:tab w:val="right" w:leader="dot" w:pos="10536"/>
                  </w:tabs>
                  <w:ind w:left="2160"/>
                  <w:rPr>
                    <w:rFonts w:asciiTheme="minorHAnsi" w:eastAsiaTheme="minorEastAsia" w:hAnsiTheme="minorHAnsi" w:cstheme="minorBidi"/>
                    <w:noProof/>
                    <w:color w:val="auto"/>
                  </w:rPr>
                </w:pPr>
                <w:hyperlink w:anchor="_Toc511637737" w:history="1">
                  <w:r w:rsidR="005956CC" w:rsidRPr="002E4493">
                    <w:rPr>
                      <w:rStyle w:val="ab"/>
                      <w:noProof/>
                    </w:rPr>
                    <w:t>1.2.</w:t>
                  </w:r>
                  <w:r w:rsidR="005956CC" w:rsidRPr="002E4493">
                    <w:rPr>
                      <w:rStyle w:val="ab"/>
                      <w:rFonts w:hint="eastAsia"/>
                      <w:noProof/>
                    </w:rPr>
                    <w:t xml:space="preserve"> </w:t>
                  </w:r>
                  <w:r w:rsidR="005956CC" w:rsidRPr="002E4493">
                    <w:rPr>
                      <w:rStyle w:val="ab"/>
                      <w:rFonts w:hint="eastAsia"/>
                      <w:noProof/>
                    </w:rPr>
                    <w:t>文献综述</w:t>
                  </w:r>
                  <w:r w:rsidR="005956CC">
                    <w:rPr>
                      <w:noProof/>
                    </w:rPr>
                    <w:tab/>
                  </w:r>
                  <w:r w:rsidR="005956CC">
                    <w:rPr>
                      <w:noProof/>
                    </w:rPr>
                    <w:fldChar w:fldCharType="begin"/>
                  </w:r>
                  <w:r w:rsidR="005956CC">
                    <w:rPr>
                      <w:noProof/>
                    </w:rPr>
                    <w:instrText xml:space="preserve"> PAGEREF _Toc511637737 \h </w:instrText>
                  </w:r>
                  <w:r w:rsidR="005956CC">
                    <w:rPr>
                      <w:noProof/>
                    </w:rPr>
                  </w:r>
                  <w:r w:rsidR="005956CC">
                    <w:rPr>
                      <w:noProof/>
                    </w:rPr>
                    <w:fldChar w:fldCharType="separate"/>
                  </w:r>
                  <w:r w:rsidR="00E97980">
                    <w:rPr>
                      <w:noProof/>
                    </w:rPr>
                    <w:t>4</w:t>
                  </w:r>
                  <w:r w:rsidR="005956CC">
                    <w:rPr>
                      <w:noProof/>
                    </w:rPr>
                    <w:fldChar w:fldCharType="end"/>
                  </w:r>
                </w:hyperlink>
              </w:p>
              <w:p w:rsidR="005956CC" w:rsidRDefault="002D043E">
                <w:pPr>
                  <w:pStyle w:val="22"/>
                  <w:tabs>
                    <w:tab w:val="right" w:leader="dot" w:pos="10536"/>
                  </w:tabs>
                  <w:ind w:left="2160"/>
                  <w:rPr>
                    <w:rFonts w:asciiTheme="minorHAnsi" w:eastAsiaTheme="minorEastAsia" w:hAnsiTheme="minorHAnsi" w:cstheme="minorBidi"/>
                    <w:noProof/>
                    <w:color w:val="auto"/>
                  </w:rPr>
                </w:pPr>
                <w:hyperlink w:anchor="_Toc511637738" w:history="1">
                  <w:r w:rsidR="005956CC" w:rsidRPr="002E4493">
                    <w:rPr>
                      <w:rStyle w:val="ab"/>
                      <w:noProof/>
                    </w:rPr>
                    <w:t>1.3.</w:t>
                  </w:r>
                  <w:r w:rsidR="005956CC" w:rsidRPr="002E4493">
                    <w:rPr>
                      <w:rStyle w:val="ab"/>
                      <w:rFonts w:hint="eastAsia"/>
                      <w:noProof/>
                    </w:rPr>
                    <w:t xml:space="preserve"> </w:t>
                  </w:r>
                  <w:r w:rsidR="005956CC" w:rsidRPr="002E4493">
                    <w:rPr>
                      <w:rStyle w:val="ab"/>
                      <w:rFonts w:hint="eastAsia"/>
                      <w:noProof/>
                    </w:rPr>
                    <w:t>策略简介</w:t>
                  </w:r>
                  <w:r w:rsidR="005956CC">
                    <w:rPr>
                      <w:noProof/>
                    </w:rPr>
                    <w:tab/>
                  </w:r>
                  <w:r w:rsidR="005956CC">
                    <w:rPr>
                      <w:noProof/>
                    </w:rPr>
                    <w:fldChar w:fldCharType="begin"/>
                  </w:r>
                  <w:r w:rsidR="005956CC">
                    <w:rPr>
                      <w:noProof/>
                    </w:rPr>
                    <w:instrText xml:space="preserve"> PAGEREF _Toc511637738 \h </w:instrText>
                  </w:r>
                  <w:r w:rsidR="005956CC">
                    <w:rPr>
                      <w:noProof/>
                    </w:rPr>
                  </w:r>
                  <w:r w:rsidR="005956CC">
                    <w:rPr>
                      <w:noProof/>
                    </w:rPr>
                    <w:fldChar w:fldCharType="separate"/>
                  </w:r>
                  <w:r w:rsidR="00E97980">
                    <w:rPr>
                      <w:noProof/>
                    </w:rPr>
                    <w:t>4</w:t>
                  </w:r>
                  <w:r w:rsidR="005956CC">
                    <w:rPr>
                      <w:noProof/>
                    </w:rPr>
                    <w:fldChar w:fldCharType="end"/>
                  </w:r>
                </w:hyperlink>
              </w:p>
              <w:p w:rsidR="005956CC" w:rsidRDefault="002D043E">
                <w:pPr>
                  <w:pStyle w:val="30"/>
                  <w:tabs>
                    <w:tab w:val="right" w:leader="dot" w:pos="10536"/>
                  </w:tabs>
                  <w:ind w:left="2520"/>
                  <w:rPr>
                    <w:rFonts w:asciiTheme="minorHAnsi" w:eastAsiaTheme="minorEastAsia" w:hAnsiTheme="minorHAnsi" w:cstheme="minorBidi"/>
                    <w:noProof/>
                    <w:color w:val="auto"/>
                  </w:rPr>
                </w:pPr>
                <w:hyperlink w:anchor="_Toc511637739" w:history="1">
                  <w:r w:rsidR="005956CC" w:rsidRPr="002E4493">
                    <w:rPr>
                      <w:rStyle w:val="ab"/>
                      <w:noProof/>
                    </w:rPr>
                    <w:t>1.3.1.</w:t>
                  </w:r>
                  <w:r w:rsidR="005956CC" w:rsidRPr="002E4493">
                    <w:rPr>
                      <w:rStyle w:val="ab"/>
                      <w:rFonts w:hint="eastAsia"/>
                      <w:noProof/>
                    </w:rPr>
                    <w:t xml:space="preserve"> </w:t>
                  </w:r>
                  <w:r w:rsidR="005956CC" w:rsidRPr="002E4493">
                    <w:rPr>
                      <w:rStyle w:val="ab"/>
                      <w:rFonts w:hint="eastAsia"/>
                      <w:noProof/>
                    </w:rPr>
                    <w:t>策略摘要</w:t>
                  </w:r>
                  <w:r w:rsidR="005956CC">
                    <w:rPr>
                      <w:noProof/>
                    </w:rPr>
                    <w:tab/>
                  </w:r>
                  <w:r w:rsidR="005956CC">
                    <w:rPr>
                      <w:noProof/>
                    </w:rPr>
                    <w:fldChar w:fldCharType="begin"/>
                  </w:r>
                  <w:r w:rsidR="005956CC">
                    <w:rPr>
                      <w:noProof/>
                    </w:rPr>
                    <w:instrText xml:space="preserve"> PAGEREF _Toc511637739 \h </w:instrText>
                  </w:r>
                  <w:r w:rsidR="005956CC">
                    <w:rPr>
                      <w:noProof/>
                    </w:rPr>
                  </w:r>
                  <w:r w:rsidR="005956CC">
                    <w:rPr>
                      <w:noProof/>
                    </w:rPr>
                    <w:fldChar w:fldCharType="separate"/>
                  </w:r>
                  <w:r w:rsidR="00E97980">
                    <w:rPr>
                      <w:noProof/>
                    </w:rPr>
                    <w:t>4</w:t>
                  </w:r>
                  <w:r w:rsidR="005956CC">
                    <w:rPr>
                      <w:noProof/>
                    </w:rPr>
                    <w:fldChar w:fldCharType="end"/>
                  </w:r>
                </w:hyperlink>
              </w:p>
              <w:p w:rsidR="005956CC" w:rsidRDefault="002D043E">
                <w:pPr>
                  <w:pStyle w:val="30"/>
                  <w:tabs>
                    <w:tab w:val="right" w:leader="dot" w:pos="10536"/>
                  </w:tabs>
                  <w:ind w:left="2520"/>
                  <w:rPr>
                    <w:rFonts w:asciiTheme="minorHAnsi" w:eastAsiaTheme="minorEastAsia" w:hAnsiTheme="minorHAnsi" w:cstheme="minorBidi"/>
                    <w:noProof/>
                    <w:color w:val="auto"/>
                  </w:rPr>
                </w:pPr>
                <w:hyperlink w:anchor="_Toc511637740" w:history="1">
                  <w:r w:rsidR="005956CC" w:rsidRPr="002E4493">
                    <w:rPr>
                      <w:rStyle w:val="ab"/>
                      <w:noProof/>
                    </w:rPr>
                    <w:t>1.3.2.</w:t>
                  </w:r>
                  <w:r w:rsidR="005956CC" w:rsidRPr="002E4493">
                    <w:rPr>
                      <w:rStyle w:val="ab"/>
                      <w:rFonts w:hint="eastAsia"/>
                      <w:noProof/>
                    </w:rPr>
                    <w:t xml:space="preserve"> </w:t>
                  </w:r>
                  <w:r w:rsidR="005956CC" w:rsidRPr="002E4493">
                    <w:rPr>
                      <w:rStyle w:val="ab"/>
                      <w:rFonts w:hint="eastAsia"/>
                      <w:noProof/>
                    </w:rPr>
                    <w:t>策略细节</w:t>
                  </w:r>
                  <w:r w:rsidR="005956CC">
                    <w:rPr>
                      <w:noProof/>
                    </w:rPr>
                    <w:tab/>
                  </w:r>
                  <w:r w:rsidR="005956CC">
                    <w:rPr>
                      <w:noProof/>
                    </w:rPr>
                    <w:fldChar w:fldCharType="begin"/>
                  </w:r>
                  <w:r w:rsidR="005956CC">
                    <w:rPr>
                      <w:noProof/>
                    </w:rPr>
                    <w:instrText xml:space="preserve"> PAGEREF _Toc511637740 \h </w:instrText>
                  </w:r>
                  <w:r w:rsidR="005956CC">
                    <w:rPr>
                      <w:noProof/>
                    </w:rPr>
                  </w:r>
                  <w:r w:rsidR="005956CC">
                    <w:rPr>
                      <w:noProof/>
                    </w:rPr>
                    <w:fldChar w:fldCharType="separate"/>
                  </w:r>
                  <w:r w:rsidR="00E97980">
                    <w:rPr>
                      <w:noProof/>
                    </w:rPr>
                    <w:t>4</w:t>
                  </w:r>
                  <w:r w:rsidR="005956CC">
                    <w:rPr>
                      <w:noProof/>
                    </w:rPr>
                    <w:fldChar w:fldCharType="end"/>
                  </w:r>
                </w:hyperlink>
              </w:p>
              <w:p w:rsidR="005956CC" w:rsidRDefault="002D043E">
                <w:pPr>
                  <w:pStyle w:val="30"/>
                  <w:tabs>
                    <w:tab w:val="right" w:leader="dot" w:pos="10536"/>
                  </w:tabs>
                  <w:ind w:left="2520"/>
                  <w:rPr>
                    <w:rFonts w:asciiTheme="minorHAnsi" w:eastAsiaTheme="minorEastAsia" w:hAnsiTheme="minorHAnsi" w:cstheme="minorBidi"/>
                    <w:noProof/>
                    <w:color w:val="auto"/>
                  </w:rPr>
                </w:pPr>
                <w:hyperlink w:anchor="_Toc511637741" w:history="1">
                  <w:r w:rsidR="005956CC" w:rsidRPr="002E4493">
                    <w:rPr>
                      <w:rStyle w:val="ab"/>
                      <w:noProof/>
                    </w:rPr>
                    <w:t>1.3.3.</w:t>
                  </w:r>
                  <w:r w:rsidR="005956CC" w:rsidRPr="002E4493">
                    <w:rPr>
                      <w:rStyle w:val="ab"/>
                      <w:rFonts w:hint="eastAsia"/>
                      <w:noProof/>
                    </w:rPr>
                    <w:t xml:space="preserve"> </w:t>
                  </w:r>
                  <w:r w:rsidR="005956CC" w:rsidRPr="002E4493">
                    <w:rPr>
                      <w:rStyle w:val="ab"/>
                      <w:rFonts w:hint="eastAsia"/>
                      <w:noProof/>
                    </w:rPr>
                    <w:t>策略表现</w:t>
                  </w:r>
                  <w:r w:rsidR="005956CC">
                    <w:rPr>
                      <w:noProof/>
                    </w:rPr>
                    <w:tab/>
                  </w:r>
                  <w:r w:rsidR="005956CC">
                    <w:rPr>
                      <w:noProof/>
                    </w:rPr>
                    <w:fldChar w:fldCharType="begin"/>
                  </w:r>
                  <w:r w:rsidR="005956CC">
                    <w:rPr>
                      <w:noProof/>
                    </w:rPr>
                    <w:instrText xml:space="preserve"> PAGEREF _Toc511637741 \h </w:instrText>
                  </w:r>
                  <w:r w:rsidR="005956CC">
                    <w:rPr>
                      <w:noProof/>
                    </w:rPr>
                  </w:r>
                  <w:r w:rsidR="005956CC">
                    <w:rPr>
                      <w:noProof/>
                    </w:rPr>
                    <w:fldChar w:fldCharType="separate"/>
                  </w:r>
                  <w:r w:rsidR="00E97980">
                    <w:rPr>
                      <w:noProof/>
                    </w:rPr>
                    <w:t>5</w:t>
                  </w:r>
                  <w:r w:rsidR="005956CC">
                    <w:rPr>
                      <w:noProof/>
                    </w:rPr>
                    <w:fldChar w:fldCharType="end"/>
                  </w:r>
                </w:hyperlink>
              </w:p>
              <w:p w:rsidR="005956CC" w:rsidRDefault="002D043E">
                <w:pPr>
                  <w:pStyle w:val="30"/>
                  <w:tabs>
                    <w:tab w:val="right" w:leader="dot" w:pos="10536"/>
                  </w:tabs>
                  <w:ind w:left="2520"/>
                  <w:rPr>
                    <w:rFonts w:asciiTheme="minorHAnsi" w:eastAsiaTheme="minorEastAsia" w:hAnsiTheme="minorHAnsi" w:cstheme="minorBidi"/>
                    <w:noProof/>
                    <w:color w:val="auto"/>
                  </w:rPr>
                </w:pPr>
                <w:hyperlink w:anchor="_Toc511637742" w:history="1">
                  <w:r w:rsidR="005956CC" w:rsidRPr="002E4493">
                    <w:rPr>
                      <w:rStyle w:val="ab"/>
                      <w:noProof/>
                    </w:rPr>
                    <w:t>1.3.4.</w:t>
                  </w:r>
                  <w:r w:rsidR="005956CC" w:rsidRPr="002E4493">
                    <w:rPr>
                      <w:rStyle w:val="ab"/>
                      <w:rFonts w:hint="eastAsia"/>
                      <w:noProof/>
                    </w:rPr>
                    <w:t xml:space="preserve"> </w:t>
                  </w:r>
                  <w:r w:rsidR="005956CC" w:rsidRPr="002E4493">
                    <w:rPr>
                      <w:rStyle w:val="ab"/>
                      <w:rFonts w:hint="eastAsia"/>
                      <w:noProof/>
                    </w:rPr>
                    <w:t>与简单移动平均的比较</w:t>
                  </w:r>
                  <w:r w:rsidR="005956CC">
                    <w:rPr>
                      <w:noProof/>
                    </w:rPr>
                    <w:tab/>
                  </w:r>
                  <w:r w:rsidR="005956CC">
                    <w:rPr>
                      <w:noProof/>
                    </w:rPr>
                    <w:fldChar w:fldCharType="begin"/>
                  </w:r>
                  <w:r w:rsidR="005956CC">
                    <w:rPr>
                      <w:noProof/>
                    </w:rPr>
                    <w:instrText xml:space="preserve"> PAGEREF _Toc511637742 \h </w:instrText>
                  </w:r>
                  <w:r w:rsidR="005956CC">
                    <w:rPr>
                      <w:noProof/>
                    </w:rPr>
                  </w:r>
                  <w:r w:rsidR="005956CC">
                    <w:rPr>
                      <w:noProof/>
                    </w:rPr>
                    <w:fldChar w:fldCharType="separate"/>
                  </w:r>
                  <w:r w:rsidR="00E97980">
                    <w:rPr>
                      <w:noProof/>
                    </w:rPr>
                    <w:t>6</w:t>
                  </w:r>
                  <w:r w:rsidR="005956CC">
                    <w:rPr>
                      <w:noProof/>
                    </w:rPr>
                    <w:fldChar w:fldCharType="end"/>
                  </w:r>
                </w:hyperlink>
              </w:p>
              <w:p w:rsidR="005956CC" w:rsidRDefault="002D043E">
                <w:pPr>
                  <w:pStyle w:val="10"/>
                  <w:tabs>
                    <w:tab w:val="right" w:leader="dot" w:pos="10536"/>
                  </w:tabs>
                  <w:ind w:left="1800"/>
                  <w:rPr>
                    <w:rFonts w:asciiTheme="minorHAnsi" w:eastAsiaTheme="minorEastAsia" w:hAnsiTheme="minorHAnsi" w:cstheme="minorBidi"/>
                    <w:b w:val="0"/>
                    <w:noProof/>
                    <w:color w:val="auto"/>
                  </w:rPr>
                </w:pPr>
                <w:hyperlink w:anchor="_Toc511637743" w:history="1">
                  <w:r w:rsidR="005956CC" w:rsidRPr="002E4493">
                    <w:rPr>
                      <w:rStyle w:val="ab"/>
                      <w:noProof/>
                    </w:rPr>
                    <w:t>2.</w:t>
                  </w:r>
                  <w:r w:rsidR="005956CC" w:rsidRPr="002E4493">
                    <w:rPr>
                      <w:rStyle w:val="ab"/>
                      <w:rFonts w:hint="eastAsia"/>
                      <w:noProof/>
                    </w:rPr>
                    <w:t xml:space="preserve"> </w:t>
                  </w:r>
                  <w:r w:rsidR="005956CC" w:rsidRPr="002E4493">
                    <w:rPr>
                      <w:rStyle w:val="ab"/>
                      <w:rFonts w:hint="eastAsia"/>
                      <w:noProof/>
                    </w:rPr>
                    <w:t>如何判断策略失效</w:t>
                  </w:r>
                  <w:r w:rsidR="005956CC">
                    <w:rPr>
                      <w:noProof/>
                    </w:rPr>
                    <w:tab/>
                  </w:r>
                  <w:r w:rsidR="005956CC">
                    <w:rPr>
                      <w:noProof/>
                    </w:rPr>
                    <w:fldChar w:fldCharType="begin"/>
                  </w:r>
                  <w:r w:rsidR="005956CC">
                    <w:rPr>
                      <w:noProof/>
                    </w:rPr>
                    <w:instrText xml:space="preserve"> PAGEREF _Toc511637743 \h </w:instrText>
                  </w:r>
                  <w:r w:rsidR="005956CC">
                    <w:rPr>
                      <w:noProof/>
                    </w:rPr>
                  </w:r>
                  <w:r w:rsidR="005956CC">
                    <w:rPr>
                      <w:noProof/>
                    </w:rPr>
                    <w:fldChar w:fldCharType="separate"/>
                  </w:r>
                  <w:r w:rsidR="00E97980">
                    <w:rPr>
                      <w:noProof/>
                    </w:rPr>
                    <w:t>6</w:t>
                  </w:r>
                  <w:r w:rsidR="005956CC">
                    <w:rPr>
                      <w:noProof/>
                    </w:rPr>
                    <w:fldChar w:fldCharType="end"/>
                  </w:r>
                </w:hyperlink>
              </w:p>
              <w:p w:rsidR="005956CC" w:rsidRDefault="002D043E">
                <w:pPr>
                  <w:pStyle w:val="22"/>
                  <w:tabs>
                    <w:tab w:val="right" w:leader="dot" w:pos="10536"/>
                  </w:tabs>
                  <w:ind w:left="2160"/>
                  <w:rPr>
                    <w:rFonts w:asciiTheme="minorHAnsi" w:eastAsiaTheme="minorEastAsia" w:hAnsiTheme="minorHAnsi" w:cstheme="minorBidi"/>
                    <w:noProof/>
                    <w:color w:val="auto"/>
                  </w:rPr>
                </w:pPr>
                <w:hyperlink w:anchor="_Toc511637744" w:history="1">
                  <w:r w:rsidR="005956CC" w:rsidRPr="002E4493">
                    <w:rPr>
                      <w:rStyle w:val="ab"/>
                      <w:noProof/>
                    </w:rPr>
                    <w:t>2.1.</w:t>
                  </w:r>
                  <w:r w:rsidR="005956CC" w:rsidRPr="002E4493">
                    <w:rPr>
                      <w:rStyle w:val="ab"/>
                      <w:rFonts w:hint="eastAsia"/>
                      <w:noProof/>
                    </w:rPr>
                    <w:t xml:space="preserve"> </w:t>
                  </w:r>
                  <w:r w:rsidR="005956CC" w:rsidRPr="002E4493">
                    <w:rPr>
                      <w:rStyle w:val="ab"/>
                      <w:rFonts w:hint="eastAsia"/>
                      <w:noProof/>
                    </w:rPr>
                    <w:t>机器学习对数据的依赖更强</w:t>
                  </w:r>
                  <w:r w:rsidR="005956CC">
                    <w:rPr>
                      <w:noProof/>
                    </w:rPr>
                    <w:tab/>
                  </w:r>
                  <w:r w:rsidR="005956CC">
                    <w:rPr>
                      <w:noProof/>
                    </w:rPr>
                    <w:fldChar w:fldCharType="begin"/>
                  </w:r>
                  <w:r w:rsidR="005956CC">
                    <w:rPr>
                      <w:noProof/>
                    </w:rPr>
                    <w:instrText xml:space="preserve"> PAGEREF _Toc511637744 \h </w:instrText>
                  </w:r>
                  <w:r w:rsidR="005956CC">
                    <w:rPr>
                      <w:noProof/>
                    </w:rPr>
                  </w:r>
                  <w:r w:rsidR="005956CC">
                    <w:rPr>
                      <w:noProof/>
                    </w:rPr>
                    <w:fldChar w:fldCharType="separate"/>
                  </w:r>
                  <w:r w:rsidR="00E97980">
                    <w:rPr>
                      <w:noProof/>
                    </w:rPr>
                    <w:t>6</w:t>
                  </w:r>
                  <w:r w:rsidR="005956CC">
                    <w:rPr>
                      <w:noProof/>
                    </w:rPr>
                    <w:fldChar w:fldCharType="end"/>
                  </w:r>
                </w:hyperlink>
              </w:p>
              <w:p w:rsidR="005956CC" w:rsidRDefault="002D043E">
                <w:pPr>
                  <w:pStyle w:val="22"/>
                  <w:tabs>
                    <w:tab w:val="right" w:leader="dot" w:pos="10536"/>
                  </w:tabs>
                  <w:ind w:left="2160"/>
                  <w:rPr>
                    <w:rFonts w:asciiTheme="minorHAnsi" w:eastAsiaTheme="minorEastAsia" w:hAnsiTheme="minorHAnsi" w:cstheme="minorBidi"/>
                    <w:noProof/>
                    <w:color w:val="auto"/>
                  </w:rPr>
                </w:pPr>
                <w:hyperlink w:anchor="_Toc511637745" w:history="1">
                  <w:r w:rsidR="005956CC" w:rsidRPr="002E4493">
                    <w:rPr>
                      <w:rStyle w:val="ab"/>
                      <w:noProof/>
                    </w:rPr>
                    <w:t>2.2.</w:t>
                  </w:r>
                  <w:r w:rsidR="005956CC" w:rsidRPr="002E4493">
                    <w:rPr>
                      <w:rStyle w:val="ab"/>
                      <w:rFonts w:hint="eastAsia"/>
                      <w:noProof/>
                    </w:rPr>
                    <w:t xml:space="preserve"> </w:t>
                  </w:r>
                  <w:r w:rsidR="005956CC" w:rsidRPr="002E4493">
                    <w:rPr>
                      <w:rStyle w:val="ab"/>
                      <w:rFonts w:hint="eastAsia"/>
                      <w:noProof/>
                    </w:rPr>
                    <w:t>判断机器学习策略失效的一些想法</w:t>
                  </w:r>
                  <w:r w:rsidR="005956CC">
                    <w:rPr>
                      <w:noProof/>
                    </w:rPr>
                    <w:tab/>
                  </w:r>
                  <w:r w:rsidR="005956CC">
                    <w:rPr>
                      <w:noProof/>
                    </w:rPr>
                    <w:fldChar w:fldCharType="begin"/>
                  </w:r>
                  <w:r w:rsidR="005956CC">
                    <w:rPr>
                      <w:noProof/>
                    </w:rPr>
                    <w:instrText xml:space="preserve"> PAGEREF _Toc511637745 \h </w:instrText>
                  </w:r>
                  <w:r w:rsidR="005956CC">
                    <w:rPr>
                      <w:noProof/>
                    </w:rPr>
                  </w:r>
                  <w:r w:rsidR="005956CC">
                    <w:rPr>
                      <w:noProof/>
                    </w:rPr>
                    <w:fldChar w:fldCharType="separate"/>
                  </w:r>
                  <w:r w:rsidR="00E97980">
                    <w:rPr>
                      <w:noProof/>
                    </w:rPr>
                    <w:t>7</w:t>
                  </w:r>
                  <w:r w:rsidR="005956CC">
                    <w:rPr>
                      <w:noProof/>
                    </w:rPr>
                    <w:fldChar w:fldCharType="end"/>
                  </w:r>
                </w:hyperlink>
              </w:p>
              <w:p w:rsidR="005956CC" w:rsidRDefault="002D043E">
                <w:pPr>
                  <w:pStyle w:val="10"/>
                  <w:tabs>
                    <w:tab w:val="right" w:leader="dot" w:pos="10536"/>
                  </w:tabs>
                  <w:ind w:left="1800"/>
                  <w:rPr>
                    <w:rFonts w:asciiTheme="minorHAnsi" w:eastAsiaTheme="minorEastAsia" w:hAnsiTheme="minorHAnsi" w:cstheme="minorBidi"/>
                    <w:b w:val="0"/>
                    <w:noProof/>
                    <w:color w:val="auto"/>
                  </w:rPr>
                </w:pPr>
                <w:hyperlink w:anchor="_Toc511637746" w:history="1">
                  <w:r w:rsidR="005956CC" w:rsidRPr="002E4493">
                    <w:rPr>
                      <w:rStyle w:val="ab"/>
                      <w:noProof/>
                    </w:rPr>
                    <w:t>3.</w:t>
                  </w:r>
                  <w:r w:rsidR="005956CC" w:rsidRPr="002E4493">
                    <w:rPr>
                      <w:rStyle w:val="ab"/>
                      <w:rFonts w:hint="eastAsia"/>
                      <w:noProof/>
                    </w:rPr>
                    <w:t xml:space="preserve"> </w:t>
                  </w:r>
                  <w:r w:rsidR="005956CC" w:rsidRPr="002E4493">
                    <w:rPr>
                      <w:rStyle w:val="ab"/>
                      <w:rFonts w:hint="eastAsia"/>
                      <w:noProof/>
                    </w:rPr>
                    <w:t>杂谈</w:t>
                  </w:r>
                  <w:r w:rsidR="005956CC">
                    <w:rPr>
                      <w:noProof/>
                    </w:rPr>
                    <w:tab/>
                  </w:r>
                  <w:r w:rsidR="005956CC">
                    <w:rPr>
                      <w:noProof/>
                    </w:rPr>
                    <w:fldChar w:fldCharType="begin"/>
                  </w:r>
                  <w:r w:rsidR="005956CC">
                    <w:rPr>
                      <w:noProof/>
                    </w:rPr>
                    <w:instrText xml:space="preserve"> PAGEREF _Toc511637746 \h </w:instrText>
                  </w:r>
                  <w:r w:rsidR="005956CC">
                    <w:rPr>
                      <w:noProof/>
                    </w:rPr>
                  </w:r>
                  <w:r w:rsidR="005956CC">
                    <w:rPr>
                      <w:noProof/>
                    </w:rPr>
                    <w:fldChar w:fldCharType="separate"/>
                  </w:r>
                  <w:r w:rsidR="00E97980">
                    <w:rPr>
                      <w:noProof/>
                    </w:rPr>
                    <w:t>8</w:t>
                  </w:r>
                  <w:r w:rsidR="005956CC">
                    <w:rPr>
                      <w:noProof/>
                    </w:rPr>
                    <w:fldChar w:fldCharType="end"/>
                  </w:r>
                </w:hyperlink>
              </w:p>
              <w:p w:rsidR="005956CC" w:rsidRDefault="002D043E">
                <w:pPr>
                  <w:pStyle w:val="22"/>
                  <w:tabs>
                    <w:tab w:val="right" w:leader="dot" w:pos="10536"/>
                  </w:tabs>
                  <w:ind w:left="2160"/>
                  <w:rPr>
                    <w:rFonts w:asciiTheme="minorHAnsi" w:eastAsiaTheme="minorEastAsia" w:hAnsiTheme="minorHAnsi" w:cstheme="minorBidi"/>
                    <w:noProof/>
                    <w:color w:val="auto"/>
                  </w:rPr>
                </w:pPr>
                <w:hyperlink w:anchor="_Toc511637747" w:history="1">
                  <w:r w:rsidR="005956CC" w:rsidRPr="002E4493">
                    <w:rPr>
                      <w:rStyle w:val="ab"/>
                      <w:noProof/>
                    </w:rPr>
                    <w:t>3.1.</w:t>
                  </w:r>
                  <w:r w:rsidR="005956CC" w:rsidRPr="002E4493">
                    <w:rPr>
                      <w:rStyle w:val="ab"/>
                      <w:rFonts w:hint="eastAsia"/>
                      <w:noProof/>
                    </w:rPr>
                    <w:t xml:space="preserve"> </w:t>
                  </w:r>
                  <w:r w:rsidR="005956CC" w:rsidRPr="002E4493">
                    <w:rPr>
                      <w:rStyle w:val="ab"/>
                      <w:rFonts w:hint="eastAsia"/>
                      <w:noProof/>
                    </w:rPr>
                    <w:t>计算落地相关：我们需要什么级别的计算力？</w:t>
                  </w:r>
                  <w:r w:rsidR="005956CC">
                    <w:rPr>
                      <w:noProof/>
                    </w:rPr>
                    <w:tab/>
                  </w:r>
                  <w:r w:rsidR="005956CC">
                    <w:rPr>
                      <w:noProof/>
                    </w:rPr>
                    <w:fldChar w:fldCharType="begin"/>
                  </w:r>
                  <w:r w:rsidR="005956CC">
                    <w:rPr>
                      <w:noProof/>
                    </w:rPr>
                    <w:instrText xml:space="preserve"> PAGEREF _Toc511637747 \h </w:instrText>
                  </w:r>
                  <w:r w:rsidR="005956CC">
                    <w:rPr>
                      <w:noProof/>
                    </w:rPr>
                  </w:r>
                  <w:r w:rsidR="005956CC">
                    <w:rPr>
                      <w:noProof/>
                    </w:rPr>
                    <w:fldChar w:fldCharType="separate"/>
                  </w:r>
                  <w:r w:rsidR="00E97980">
                    <w:rPr>
                      <w:noProof/>
                    </w:rPr>
                    <w:t>8</w:t>
                  </w:r>
                  <w:r w:rsidR="005956CC">
                    <w:rPr>
                      <w:noProof/>
                    </w:rPr>
                    <w:fldChar w:fldCharType="end"/>
                  </w:r>
                </w:hyperlink>
              </w:p>
              <w:p w:rsidR="005956CC" w:rsidRDefault="002D043E">
                <w:pPr>
                  <w:pStyle w:val="22"/>
                  <w:tabs>
                    <w:tab w:val="right" w:leader="dot" w:pos="10536"/>
                  </w:tabs>
                  <w:ind w:left="2160"/>
                  <w:rPr>
                    <w:rFonts w:asciiTheme="minorHAnsi" w:eastAsiaTheme="minorEastAsia" w:hAnsiTheme="minorHAnsi" w:cstheme="minorBidi"/>
                    <w:noProof/>
                    <w:color w:val="auto"/>
                  </w:rPr>
                </w:pPr>
                <w:hyperlink w:anchor="_Toc511637748" w:history="1">
                  <w:r w:rsidR="005956CC" w:rsidRPr="002E4493">
                    <w:rPr>
                      <w:rStyle w:val="ab"/>
                      <w:noProof/>
                    </w:rPr>
                    <w:t>3.2.</w:t>
                  </w:r>
                  <w:r w:rsidR="005956CC" w:rsidRPr="002E4493">
                    <w:rPr>
                      <w:rStyle w:val="ab"/>
                      <w:rFonts w:hint="eastAsia"/>
                      <w:noProof/>
                    </w:rPr>
                    <w:t xml:space="preserve"> </w:t>
                  </w:r>
                  <w:r w:rsidR="005956CC" w:rsidRPr="002E4493">
                    <w:rPr>
                      <w:rStyle w:val="ab"/>
                      <w:rFonts w:hint="eastAsia"/>
                      <w:noProof/>
                    </w:rPr>
                    <w:t>交易系统相关</w:t>
                  </w:r>
                  <w:r w:rsidR="005956CC">
                    <w:rPr>
                      <w:noProof/>
                    </w:rPr>
                    <w:tab/>
                  </w:r>
                  <w:r w:rsidR="005956CC">
                    <w:rPr>
                      <w:noProof/>
                    </w:rPr>
                    <w:fldChar w:fldCharType="begin"/>
                  </w:r>
                  <w:r w:rsidR="005956CC">
                    <w:rPr>
                      <w:noProof/>
                    </w:rPr>
                    <w:instrText xml:space="preserve"> PAGEREF _Toc511637748 \h </w:instrText>
                  </w:r>
                  <w:r w:rsidR="005956CC">
                    <w:rPr>
                      <w:noProof/>
                    </w:rPr>
                  </w:r>
                  <w:r w:rsidR="005956CC">
                    <w:rPr>
                      <w:noProof/>
                    </w:rPr>
                    <w:fldChar w:fldCharType="separate"/>
                  </w:r>
                  <w:r w:rsidR="00E97980">
                    <w:rPr>
                      <w:noProof/>
                    </w:rPr>
                    <w:t>10</w:t>
                  </w:r>
                  <w:r w:rsidR="005956CC">
                    <w:rPr>
                      <w:noProof/>
                    </w:rPr>
                    <w:fldChar w:fldCharType="end"/>
                  </w:r>
                </w:hyperlink>
              </w:p>
              <w:p w:rsidR="005956CC" w:rsidRDefault="002D043E">
                <w:pPr>
                  <w:pStyle w:val="22"/>
                  <w:tabs>
                    <w:tab w:val="right" w:leader="dot" w:pos="10536"/>
                  </w:tabs>
                  <w:ind w:left="2160"/>
                  <w:rPr>
                    <w:rFonts w:asciiTheme="minorHAnsi" w:eastAsiaTheme="minorEastAsia" w:hAnsiTheme="minorHAnsi" w:cstheme="minorBidi"/>
                    <w:noProof/>
                    <w:color w:val="auto"/>
                  </w:rPr>
                </w:pPr>
                <w:hyperlink w:anchor="_Toc511637749" w:history="1">
                  <w:r w:rsidR="005956CC" w:rsidRPr="002E4493">
                    <w:rPr>
                      <w:rStyle w:val="ab"/>
                      <w:noProof/>
                    </w:rPr>
                    <w:t>3.3.</w:t>
                  </w:r>
                  <w:r w:rsidR="005956CC" w:rsidRPr="002E4493">
                    <w:rPr>
                      <w:rStyle w:val="ab"/>
                      <w:rFonts w:hint="eastAsia"/>
                      <w:noProof/>
                    </w:rPr>
                    <w:t xml:space="preserve"> </w:t>
                  </w:r>
                  <w:r w:rsidR="005956CC" w:rsidRPr="002E4493">
                    <w:rPr>
                      <w:rStyle w:val="ab"/>
                      <w:rFonts w:hint="eastAsia"/>
                      <w:noProof/>
                    </w:rPr>
                    <w:t>机器学习与主观交易</w:t>
                  </w:r>
                  <w:r w:rsidR="005956CC">
                    <w:rPr>
                      <w:noProof/>
                    </w:rPr>
                    <w:tab/>
                  </w:r>
                  <w:r w:rsidR="005956CC">
                    <w:rPr>
                      <w:noProof/>
                    </w:rPr>
                    <w:fldChar w:fldCharType="begin"/>
                  </w:r>
                  <w:r w:rsidR="005956CC">
                    <w:rPr>
                      <w:noProof/>
                    </w:rPr>
                    <w:instrText xml:space="preserve"> PAGEREF _Toc511637749 \h </w:instrText>
                  </w:r>
                  <w:r w:rsidR="005956CC">
                    <w:rPr>
                      <w:noProof/>
                    </w:rPr>
                  </w:r>
                  <w:r w:rsidR="005956CC">
                    <w:rPr>
                      <w:noProof/>
                    </w:rPr>
                    <w:fldChar w:fldCharType="separate"/>
                  </w:r>
                  <w:r w:rsidR="00E97980">
                    <w:rPr>
                      <w:noProof/>
                    </w:rPr>
                    <w:t>11</w:t>
                  </w:r>
                  <w:r w:rsidR="005956CC">
                    <w:rPr>
                      <w:noProof/>
                    </w:rPr>
                    <w:fldChar w:fldCharType="end"/>
                  </w:r>
                </w:hyperlink>
              </w:p>
              <w:p w:rsidR="005956CC" w:rsidRDefault="002D043E">
                <w:pPr>
                  <w:pStyle w:val="30"/>
                  <w:tabs>
                    <w:tab w:val="right" w:leader="dot" w:pos="10536"/>
                  </w:tabs>
                  <w:ind w:left="2520"/>
                  <w:rPr>
                    <w:rFonts w:asciiTheme="minorHAnsi" w:eastAsiaTheme="minorEastAsia" w:hAnsiTheme="minorHAnsi" w:cstheme="minorBidi"/>
                    <w:noProof/>
                    <w:color w:val="auto"/>
                  </w:rPr>
                </w:pPr>
                <w:hyperlink w:anchor="_Toc511637750" w:history="1">
                  <w:r w:rsidR="005956CC" w:rsidRPr="002E4493">
                    <w:rPr>
                      <w:rStyle w:val="ab"/>
                      <w:noProof/>
                    </w:rPr>
                    <w:t>3.3.1.</w:t>
                  </w:r>
                  <w:r w:rsidR="005956CC" w:rsidRPr="002E4493">
                    <w:rPr>
                      <w:rStyle w:val="ab"/>
                      <w:rFonts w:hint="eastAsia"/>
                      <w:noProof/>
                    </w:rPr>
                    <w:t xml:space="preserve"> </w:t>
                  </w:r>
                  <w:r w:rsidR="005956CC" w:rsidRPr="002E4493">
                    <w:rPr>
                      <w:rStyle w:val="ab"/>
                      <w:rFonts w:hint="eastAsia"/>
                      <w:noProof/>
                    </w:rPr>
                    <w:t>机理不同</w:t>
                  </w:r>
                  <w:r w:rsidR="005956CC">
                    <w:rPr>
                      <w:noProof/>
                    </w:rPr>
                    <w:tab/>
                  </w:r>
                  <w:r w:rsidR="005956CC">
                    <w:rPr>
                      <w:noProof/>
                    </w:rPr>
                    <w:fldChar w:fldCharType="begin"/>
                  </w:r>
                  <w:r w:rsidR="005956CC">
                    <w:rPr>
                      <w:noProof/>
                    </w:rPr>
                    <w:instrText xml:space="preserve"> PAGEREF _Toc511637750 \h </w:instrText>
                  </w:r>
                  <w:r w:rsidR="005956CC">
                    <w:rPr>
                      <w:noProof/>
                    </w:rPr>
                  </w:r>
                  <w:r w:rsidR="005956CC">
                    <w:rPr>
                      <w:noProof/>
                    </w:rPr>
                    <w:fldChar w:fldCharType="separate"/>
                  </w:r>
                  <w:r w:rsidR="00E97980">
                    <w:rPr>
                      <w:noProof/>
                    </w:rPr>
                    <w:t>11</w:t>
                  </w:r>
                  <w:r w:rsidR="005956CC">
                    <w:rPr>
                      <w:noProof/>
                    </w:rPr>
                    <w:fldChar w:fldCharType="end"/>
                  </w:r>
                </w:hyperlink>
              </w:p>
              <w:p w:rsidR="005956CC" w:rsidRDefault="002D043E">
                <w:pPr>
                  <w:pStyle w:val="30"/>
                  <w:tabs>
                    <w:tab w:val="right" w:leader="dot" w:pos="10536"/>
                  </w:tabs>
                  <w:ind w:left="2520"/>
                  <w:rPr>
                    <w:rFonts w:asciiTheme="minorHAnsi" w:eastAsiaTheme="minorEastAsia" w:hAnsiTheme="minorHAnsi" w:cstheme="minorBidi"/>
                    <w:noProof/>
                    <w:color w:val="auto"/>
                  </w:rPr>
                </w:pPr>
                <w:hyperlink w:anchor="_Toc511637751" w:history="1">
                  <w:r w:rsidR="005956CC" w:rsidRPr="002E4493">
                    <w:rPr>
                      <w:rStyle w:val="ab"/>
                      <w:noProof/>
                    </w:rPr>
                    <w:t>3.3.2.</w:t>
                  </w:r>
                  <w:r w:rsidR="005956CC" w:rsidRPr="002E4493">
                    <w:rPr>
                      <w:rStyle w:val="ab"/>
                      <w:rFonts w:hint="eastAsia"/>
                      <w:noProof/>
                    </w:rPr>
                    <w:t xml:space="preserve"> </w:t>
                  </w:r>
                  <w:r w:rsidR="005956CC" w:rsidRPr="002E4493">
                    <w:rPr>
                      <w:rStyle w:val="ab"/>
                      <w:rFonts w:hint="eastAsia"/>
                      <w:noProof/>
                    </w:rPr>
                    <w:t>数据量</w:t>
                  </w:r>
                  <w:r w:rsidR="005956CC">
                    <w:rPr>
                      <w:noProof/>
                    </w:rPr>
                    <w:tab/>
                  </w:r>
                  <w:r w:rsidR="005956CC">
                    <w:rPr>
                      <w:noProof/>
                    </w:rPr>
                    <w:fldChar w:fldCharType="begin"/>
                  </w:r>
                  <w:r w:rsidR="005956CC">
                    <w:rPr>
                      <w:noProof/>
                    </w:rPr>
                    <w:instrText xml:space="preserve"> PAGEREF _Toc511637751 \h </w:instrText>
                  </w:r>
                  <w:r w:rsidR="005956CC">
                    <w:rPr>
                      <w:noProof/>
                    </w:rPr>
                  </w:r>
                  <w:r w:rsidR="005956CC">
                    <w:rPr>
                      <w:noProof/>
                    </w:rPr>
                    <w:fldChar w:fldCharType="separate"/>
                  </w:r>
                  <w:r w:rsidR="00E97980">
                    <w:rPr>
                      <w:noProof/>
                    </w:rPr>
                    <w:t>11</w:t>
                  </w:r>
                  <w:r w:rsidR="005956CC">
                    <w:rPr>
                      <w:noProof/>
                    </w:rPr>
                    <w:fldChar w:fldCharType="end"/>
                  </w:r>
                </w:hyperlink>
              </w:p>
              <w:p w:rsidR="005956CC" w:rsidRDefault="002D043E">
                <w:pPr>
                  <w:pStyle w:val="30"/>
                  <w:tabs>
                    <w:tab w:val="right" w:leader="dot" w:pos="10536"/>
                  </w:tabs>
                  <w:ind w:left="2520"/>
                  <w:rPr>
                    <w:rFonts w:asciiTheme="minorHAnsi" w:eastAsiaTheme="minorEastAsia" w:hAnsiTheme="minorHAnsi" w:cstheme="minorBidi"/>
                    <w:noProof/>
                    <w:color w:val="auto"/>
                  </w:rPr>
                </w:pPr>
                <w:hyperlink w:anchor="_Toc511637752" w:history="1">
                  <w:r w:rsidR="005956CC" w:rsidRPr="002E4493">
                    <w:rPr>
                      <w:rStyle w:val="ab"/>
                      <w:noProof/>
                    </w:rPr>
                    <w:t>3.3.3.</w:t>
                  </w:r>
                  <w:r w:rsidR="005956CC" w:rsidRPr="002E4493">
                    <w:rPr>
                      <w:rStyle w:val="ab"/>
                      <w:rFonts w:hint="eastAsia"/>
                      <w:noProof/>
                    </w:rPr>
                    <w:t xml:space="preserve"> </w:t>
                  </w:r>
                  <w:r w:rsidR="005956CC" w:rsidRPr="002E4493">
                    <w:rPr>
                      <w:rStyle w:val="ab"/>
                      <w:rFonts w:hint="eastAsia"/>
                      <w:noProof/>
                    </w:rPr>
                    <w:t>举一反三</w:t>
                  </w:r>
                  <w:r w:rsidR="005956CC">
                    <w:rPr>
                      <w:noProof/>
                    </w:rPr>
                    <w:tab/>
                  </w:r>
                  <w:r w:rsidR="005956CC">
                    <w:rPr>
                      <w:noProof/>
                    </w:rPr>
                    <w:fldChar w:fldCharType="begin"/>
                  </w:r>
                  <w:r w:rsidR="005956CC">
                    <w:rPr>
                      <w:noProof/>
                    </w:rPr>
                    <w:instrText xml:space="preserve"> PAGEREF _Toc511637752 \h </w:instrText>
                  </w:r>
                  <w:r w:rsidR="005956CC">
                    <w:rPr>
                      <w:noProof/>
                    </w:rPr>
                  </w:r>
                  <w:r w:rsidR="005956CC">
                    <w:rPr>
                      <w:noProof/>
                    </w:rPr>
                    <w:fldChar w:fldCharType="separate"/>
                  </w:r>
                  <w:r w:rsidR="00E97980">
                    <w:rPr>
                      <w:noProof/>
                    </w:rPr>
                    <w:t>11</w:t>
                  </w:r>
                  <w:r w:rsidR="005956CC">
                    <w:rPr>
                      <w:noProof/>
                    </w:rPr>
                    <w:fldChar w:fldCharType="end"/>
                  </w:r>
                </w:hyperlink>
              </w:p>
              <w:p w:rsidR="005956CC" w:rsidRDefault="002D043E">
                <w:pPr>
                  <w:pStyle w:val="30"/>
                  <w:tabs>
                    <w:tab w:val="right" w:leader="dot" w:pos="10536"/>
                  </w:tabs>
                  <w:ind w:left="2520"/>
                  <w:rPr>
                    <w:rFonts w:asciiTheme="minorHAnsi" w:eastAsiaTheme="minorEastAsia" w:hAnsiTheme="minorHAnsi" w:cstheme="minorBidi"/>
                    <w:noProof/>
                    <w:color w:val="auto"/>
                  </w:rPr>
                </w:pPr>
                <w:hyperlink w:anchor="_Toc511637753" w:history="1">
                  <w:r w:rsidR="005956CC" w:rsidRPr="002E4493">
                    <w:rPr>
                      <w:rStyle w:val="ab"/>
                      <w:noProof/>
                    </w:rPr>
                    <w:t>3.3.4.</w:t>
                  </w:r>
                  <w:r w:rsidR="005956CC" w:rsidRPr="002E4493">
                    <w:rPr>
                      <w:rStyle w:val="ab"/>
                      <w:rFonts w:hint="eastAsia"/>
                      <w:noProof/>
                    </w:rPr>
                    <w:t xml:space="preserve"> </w:t>
                  </w:r>
                  <w:r w:rsidR="005956CC" w:rsidRPr="002E4493">
                    <w:rPr>
                      <w:rStyle w:val="ab"/>
                      <w:rFonts w:hint="eastAsia"/>
                      <w:noProof/>
                    </w:rPr>
                    <w:t>非结构化数据</w:t>
                  </w:r>
                  <w:r w:rsidR="005956CC">
                    <w:rPr>
                      <w:noProof/>
                    </w:rPr>
                    <w:tab/>
                  </w:r>
                  <w:r w:rsidR="005956CC">
                    <w:rPr>
                      <w:noProof/>
                    </w:rPr>
                    <w:fldChar w:fldCharType="begin"/>
                  </w:r>
                  <w:r w:rsidR="005956CC">
                    <w:rPr>
                      <w:noProof/>
                    </w:rPr>
                    <w:instrText xml:space="preserve"> PAGEREF _Toc511637753 \h </w:instrText>
                  </w:r>
                  <w:r w:rsidR="005956CC">
                    <w:rPr>
                      <w:noProof/>
                    </w:rPr>
                  </w:r>
                  <w:r w:rsidR="005956CC">
                    <w:rPr>
                      <w:noProof/>
                    </w:rPr>
                    <w:fldChar w:fldCharType="separate"/>
                  </w:r>
                  <w:r w:rsidR="00E97980">
                    <w:rPr>
                      <w:noProof/>
                    </w:rPr>
                    <w:t>11</w:t>
                  </w:r>
                  <w:r w:rsidR="005956CC">
                    <w:rPr>
                      <w:noProof/>
                    </w:rPr>
                    <w:fldChar w:fldCharType="end"/>
                  </w:r>
                </w:hyperlink>
              </w:p>
              <w:p w:rsidR="005956CC" w:rsidRDefault="002D043E">
                <w:pPr>
                  <w:pStyle w:val="22"/>
                  <w:tabs>
                    <w:tab w:val="right" w:leader="dot" w:pos="10536"/>
                  </w:tabs>
                  <w:ind w:left="2160"/>
                  <w:rPr>
                    <w:rFonts w:asciiTheme="minorHAnsi" w:eastAsiaTheme="minorEastAsia" w:hAnsiTheme="minorHAnsi" w:cstheme="minorBidi"/>
                    <w:noProof/>
                    <w:color w:val="auto"/>
                  </w:rPr>
                </w:pPr>
                <w:hyperlink w:anchor="_Toc511637754" w:history="1">
                  <w:r w:rsidR="005956CC" w:rsidRPr="002E4493">
                    <w:rPr>
                      <w:rStyle w:val="ab"/>
                      <w:noProof/>
                    </w:rPr>
                    <w:t>3.4.</w:t>
                  </w:r>
                  <w:r w:rsidR="005956CC" w:rsidRPr="002E4493">
                    <w:rPr>
                      <w:rStyle w:val="ab"/>
                      <w:rFonts w:hint="eastAsia"/>
                      <w:noProof/>
                    </w:rPr>
                    <w:t xml:space="preserve"> </w:t>
                  </w:r>
                  <w:r w:rsidR="005956CC" w:rsidRPr="002E4493">
                    <w:rPr>
                      <w:rStyle w:val="ab"/>
                      <w:rFonts w:hint="eastAsia"/>
                      <w:noProof/>
                    </w:rPr>
                    <w:t>机器学习在量化投资的机遇与挑战</w:t>
                  </w:r>
                  <w:r w:rsidR="005956CC">
                    <w:rPr>
                      <w:noProof/>
                    </w:rPr>
                    <w:tab/>
                  </w:r>
                  <w:r w:rsidR="005956CC">
                    <w:rPr>
                      <w:noProof/>
                    </w:rPr>
                    <w:fldChar w:fldCharType="begin"/>
                  </w:r>
                  <w:r w:rsidR="005956CC">
                    <w:rPr>
                      <w:noProof/>
                    </w:rPr>
                    <w:instrText xml:space="preserve"> PAGEREF _Toc511637754 \h </w:instrText>
                  </w:r>
                  <w:r w:rsidR="005956CC">
                    <w:rPr>
                      <w:noProof/>
                    </w:rPr>
                  </w:r>
                  <w:r w:rsidR="005956CC">
                    <w:rPr>
                      <w:noProof/>
                    </w:rPr>
                    <w:fldChar w:fldCharType="separate"/>
                  </w:r>
                  <w:r w:rsidR="00E97980">
                    <w:rPr>
                      <w:noProof/>
                    </w:rPr>
                    <w:t>11</w:t>
                  </w:r>
                  <w:r w:rsidR="005956CC">
                    <w:rPr>
                      <w:noProof/>
                    </w:rPr>
                    <w:fldChar w:fldCharType="end"/>
                  </w:r>
                </w:hyperlink>
              </w:p>
              <w:p w:rsidR="005956CC" w:rsidRDefault="002D043E">
                <w:pPr>
                  <w:pStyle w:val="30"/>
                  <w:tabs>
                    <w:tab w:val="right" w:leader="dot" w:pos="10536"/>
                  </w:tabs>
                  <w:ind w:left="2520"/>
                  <w:rPr>
                    <w:rFonts w:asciiTheme="minorHAnsi" w:eastAsiaTheme="minorEastAsia" w:hAnsiTheme="minorHAnsi" w:cstheme="minorBidi"/>
                    <w:noProof/>
                    <w:color w:val="auto"/>
                  </w:rPr>
                </w:pPr>
                <w:hyperlink w:anchor="_Toc511637755" w:history="1">
                  <w:r w:rsidR="005956CC" w:rsidRPr="002E4493">
                    <w:rPr>
                      <w:rStyle w:val="ab"/>
                      <w:noProof/>
                    </w:rPr>
                    <w:t>3.4.1.</w:t>
                  </w:r>
                  <w:r w:rsidR="005956CC" w:rsidRPr="002E4493">
                    <w:rPr>
                      <w:rStyle w:val="ab"/>
                      <w:rFonts w:hint="eastAsia"/>
                      <w:noProof/>
                    </w:rPr>
                    <w:t xml:space="preserve"> </w:t>
                  </w:r>
                  <w:r w:rsidR="005956CC" w:rsidRPr="002E4493">
                    <w:rPr>
                      <w:rStyle w:val="ab"/>
                      <w:rFonts w:hint="eastAsia"/>
                      <w:noProof/>
                    </w:rPr>
                    <w:t>数据</w:t>
                  </w:r>
                  <w:r w:rsidR="005956CC">
                    <w:rPr>
                      <w:noProof/>
                    </w:rPr>
                    <w:tab/>
                  </w:r>
                  <w:r w:rsidR="005956CC">
                    <w:rPr>
                      <w:noProof/>
                    </w:rPr>
                    <w:fldChar w:fldCharType="begin"/>
                  </w:r>
                  <w:r w:rsidR="005956CC">
                    <w:rPr>
                      <w:noProof/>
                    </w:rPr>
                    <w:instrText xml:space="preserve"> PAGEREF _Toc511637755 \h </w:instrText>
                  </w:r>
                  <w:r w:rsidR="005956CC">
                    <w:rPr>
                      <w:noProof/>
                    </w:rPr>
                  </w:r>
                  <w:r w:rsidR="005956CC">
                    <w:rPr>
                      <w:noProof/>
                    </w:rPr>
                    <w:fldChar w:fldCharType="separate"/>
                  </w:r>
                  <w:r w:rsidR="00E97980">
                    <w:rPr>
                      <w:noProof/>
                    </w:rPr>
                    <w:t>11</w:t>
                  </w:r>
                  <w:r w:rsidR="005956CC">
                    <w:rPr>
                      <w:noProof/>
                    </w:rPr>
                    <w:fldChar w:fldCharType="end"/>
                  </w:r>
                </w:hyperlink>
              </w:p>
              <w:p w:rsidR="005956CC" w:rsidRDefault="002D043E">
                <w:pPr>
                  <w:pStyle w:val="30"/>
                  <w:tabs>
                    <w:tab w:val="right" w:leader="dot" w:pos="10536"/>
                  </w:tabs>
                  <w:ind w:left="2520"/>
                  <w:rPr>
                    <w:rFonts w:asciiTheme="minorHAnsi" w:eastAsiaTheme="minorEastAsia" w:hAnsiTheme="minorHAnsi" w:cstheme="minorBidi"/>
                    <w:noProof/>
                    <w:color w:val="auto"/>
                  </w:rPr>
                </w:pPr>
                <w:hyperlink w:anchor="_Toc511637756" w:history="1">
                  <w:r w:rsidR="005956CC" w:rsidRPr="002E4493">
                    <w:rPr>
                      <w:rStyle w:val="ab"/>
                      <w:noProof/>
                    </w:rPr>
                    <w:t>3.4.2.</w:t>
                  </w:r>
                  <w:r w:rsidR="005956CC" w:rsidRPr="002E4493">
                    <w:rPr>
                      <w:rStyle w:val="ab"/>
                      <w:rFonts w:hint="eastAsia"/>
                      <w:noProof/>
                    </w:rPr>
                    <w:t xml:space="preserve"> </w:t>
                  </w:r>
                  <w:r w:rsidR="005956CC" w:rsidRPr="002E4493">
                    <w:rPr>
                      <w:rStyle w:val="ab"/>
                      <w:rFonts w:hint="eastAsia"/>
                      <w:noProof/>
                    </w:rPr>
                    <w:t>算法和计算力</w:t>
                  </w:r>
                  <w:r w:rsidR="005956CC">
                    <w:rPr>
                      <w:noProof/>
                    </w:rPr>
                    <w:tab/>
                  </w:r>
                  <w:r w:rsidR="005956CC">
                    <w:rPr>
                      <w:noProof/>
                    </w:rPr>
                    <w:fldChar w:fldCharType="begin"/>
                  </w:r>
                  <w:r w:rsidR="005956CC">
                    <w:rPr>
                      <w:noProof/>
                    </w:rPr>
                    <w:instrText xml:space="preserve"> PAGEREF _Toc511637756 \h </w:instrText>
                  </w:r>
                  <w:r w:rsidR="005956CC">
                    <w:rPr>
                      <w:noProof/>
                    </w:rPr>
                  </w:r>
                  <w:r w:rsidR="005956CC">
                    <w:rPr>
                      <w:noProof/>
                    </w:rPr>
                    <w:fldChar w:fldCharType="separate"/>
                  </w:r>
                  <w:r w:rsidR="00E97980">
                    <w:rPr>
                      <w:noProof/>
                    </w:rPr>
                    <w:t>12</w:t>
                  </w:r>
                  <w:r w:rsidR="005956CC">
                    <w:rPr>
                      <w:noProof/>
                    </w:rPr>
                    <w:fldChar w:fldCharType="end"/>
                  </w:r>
                </w:hyperlink>
              </w:p>
              <w:p w:rsidR="005956CC" w:rsidRDefault="002D043E">
                <w:pPr>
                  <w:pStyle w:val="30"/>
                  <w:tabs>
                    <w:tab w:val="right" w:leader="dot" w:pos="10536"/>
                  </w:tabs>
                  <w:ind w:left="2520"/>
                  <w:rPr>
                    <w:rFonts w:asciiTheme="minorHAnsi" w:eastAsiaTheme="minorEastAsia" w:hAnsiTheme="minorHAnsi" w:cstheme="minorBidi"/>
                    <w:noProof/>
                    <w:color w:val="auto"/>
                  </w:rPr>
                </w:pPr>
                <w:hyperlink w:anchor="_Toc511637757" w:history="1">
                  <w:r w:rsidR="005956CC" w:rsidRPr="002E4493">
                    <w:rPr>
                      <w:rStyle w:val="ab"/>
                      <w:noProof/>
                    </w:rPr>
                    <w:t>3.4.3.</w:t>
                  </w:r>
                  <w:r w:rsidR="005956CC" w:rsidRPr="002E4493">
                    <w:rPr>
                      <w:rStyle w:val="ab"/>
                      <w:rFonts w:hint="eastAsia"/>
                      <w:noProof/>
                    </w:rPr>
                    <w:t xml:space="preserve"> </w:t>
                  </w:r>
                  <w:r w:rsidR="005956CC" w:rsidRPr="002E4493">
                    <w:rPr>
                      <w:rStyle w:val="ab"/>
                      <w:rFonts w:hint="eastAsia"/>
                      <w:noProof/>
                    </w:rPr>
                    <w:t>用户</w:t>
                  </w:r>
                  <w:r w:rsidR="005956CC" w:rsidRPr="002E4493">
                    <w:rPr>
                      <w:rStyle w:val="ab"/>
                      <w:noProof/>
                    </w:rPr>
                    <w:t>/</w:t>
                  </w:r>
                  <w:r w:rsidR="005956CC" w:rsidRPr="002E4493">
                    <w:rPr>
                      <w:rStyle w:val="ab"/>
                      <w:rFonts w:hint="eastAsia"/>
                      <w:noProof/>
                    </w:rPr>
                    <w:t>投资者</w:t>
                  </w:r>
                  <w:r w:rsidR="005956CC">
                    <w:rPr>
                      <w:noProof/>
                    </w:rPr>
                    <w:tab/>
                  </w:r>
                  <w:r w:rsidR="005956CC">
                    <w:rPr>
                      <w:noProof/>
                    </w:rPr>
                    <w:fldChar w:fldCharType="begin"/>
                  </w:r>
                  <w:r w:rsidR="005956CC">
                    <w:rPr>
                      <w:noProof/>
                    </w:rPr>
                    <w:instrText xml:space="preserve"> PAGEREF _Toc511637757 \h </w:instrText>
                  </w:r>
                  <w:r w:rsidR="005956CC">
                    <w:rPr>
                      <w:noProof/>
                    </w:rPr>
                  </w:r>
                  <w:r w:rsidR="005956CC">
                    <w:rPr>
                      <w:noProof/>
                    </w:rPr>
                    <w:fldChar w:fldCharType="separate"/>
                  </w:r>
                  <w:r w:rsidR="00E97980">
                    <w:rPr>
                      <w:noProof/>
                    </w:rPr>
                    <w:t>12</w:t>
                  </w:r>
                  <w:r w:rsidR="005956CC">
                    <w:rPr>
                      <w:noProof/>
                    </w:rPr>
                    <w:fldChar w:fldCharType="end"/>
                  </w:r>
                </w:hyperlink>
              </w:p>
              <w:p w:rsidR="005956CC" w:rsidRDefault="002D043E">
                <w:pPr>
                  <w:pStyle w:val="30"/>
                  <w:tabs>
                    <w:tab w:val="right" w:leader="dot" w:pos="10536"/>
                  </w:tabs>
                  <w:ind w:left="2520"/>
                  <w:rPr>
                    <w:rFonts w:asciiTheme="minorHAnsi" w:eastAsiaTheme="minorEastAsia" w:hAnsiTheme="minorHAnsi" w:cstheme="minorBidi"/>
                    <w:noProof/>
                    <w:color w:val="auto"/>
                  </w:rPr>
                </w:pPr>
                <w:hyperlink w:anchor="_Toc511637758" w:history="1">
                  <w:r w:rsidR="005956CC" w:rsidRPr="002E4493">
                    <w:rPr>
                      <w:rStyle w:val="ab"/>
                      <w:noProof/>
                    </w:rPr>
                    <w:t>3.4.4.</w:t>
                  </w:r>
                  <w:r w:rsidR="005956CC" w:rsidRPr="002E4493">
                    <w:rPr>
                      <w:rStyle w:val="ab"/>
                      <w:rFonts w:hint="eastAsia"/>
                      <w:noProof/>
                    </w:rPr>
                    <w:t xml:space="preserve"> </w:t>
                  </w:r>
                  <w:r w:rsidR="005956CC" w:rsidRPr="002E4493">
                    <w:rPr>
                      <w:rStyle w:val="ab"/>
                      <w:rFonts w:hint="eastAsia"/>
                      <w:noProof/>
                    </w:rPr>
                    <w:t>机器学习对冲基金的架构</w:t>
                  </w:r>
                  <w:r w:rsidR="005956CC">
                    <w:rPr>
                      <w:noProof/>
                    </w:rPr>
                    <w:tab/>
                  </w:r>
                  <w:r w:rsidR="005956CC">
                    <w:rPr>
                      <w:noProof/>
                    </w:rPr>
                    <w:fldChar w:fldCharType="begin"/>
                  </w:r>
                  <w:r w:rsidR="005956CC">
                    <w:rPr>
                      <w:noProof/>
                    </w:rPr>
                    <w:instrText xml:space="preserve"> PAGEREF _Toc511637758 \h </w:instrText>
                  </w:r>
                  <w:r w:rsidR="005956CC">
                    <w:rPr>
                      <w:noProof/>
                    </w:rPr>
                  </w:r>
                  <w:r w:rsidR="005956CC">
                    <w:rPr>
                      <w:noProof/>
                    </w:rPr>
                    <w:fldChar w:fldCharType="separate"/>
                  </w:r>
                  <w:r w:rsidR="00E97980">
                    <w:rPr>
                      <w:noProof/>
                    </w:rPr>
                    <w:t>13</w:t>
                  </w:r>
                  <w:r w:rsidR="005956CC">
                    <w:rPr>
                      <w:noProof/>
                    </w:rPr>
                    <w:fldChar w:fldCharType="end"/>
                  </w:r>
                </w:hyperlink>
              </w:p>
              <w:p w:rsidR="005956CC" w:rsidRDefault="005956CC" w:rsidP="005956CC">
                <w:pPr>
                  <w:widowControl/>
                  <w:jc w:val="left"/>
                  <w:rPr>
                    <w:rFonts w:ascii="华文楷体" w:eastAsia="华文楷体" w:hAnsi="华文楷体"/>
                    <w:color w:val="0A4090"/>
                  </w:rPr>
                </w:pPr>
                <w:r>
                  <w:rPr>
                    <w:rFonts w:ascii="华文楷体" w:eastAsia="华文楷体" w:hAnsi="华文楷体"/>
                    <w:color w:val="0A4090"/>
                  </w:rPr>
                  <w:fldChar w:fldCharType="end"/>
                </w:r>
              </w:p>
            </w:tc>
          </w:tr>
          <w:tr w:rsidR="005956CC">
            <w:tc>
              <w:tcPr>
                <w:tcW w:w="10762" w:type="dxa"/>
              </w:tcPr>
              <w:p w:rsidR="005956CC" w:rsidRPr="005956CC" w:rsidRDefault="005956CC" w:rsidP="005956CC">
                <w:pPr>
                  <w:pStyle w:val="AXStylesMuluTitle"/>
                  <w:ind w:left="1800"/>
                </w:pPr>
                <w:r w:rsidRPr="005956CC">
                  <w:rPr>
                    <w:rFonts w:hint="eastAsia"/>
                  </w:rPr>
                  <w:t>图表目录</w:t>
                </w:r>
              </w:p>
            </w:tc>
          </w:tr>
          <w:tr w:rsidR="005956CC">
            <w:tc>
              <w:tcPr>
                <w:tcW w:w="10762" w:type="dxa"/>
              </w:tcPr>
              <w:p w:rsidR="00E97980" w:rsidRDefault="005956CC">
                <w:pPr>
                  <w:pStyle w:val="a8"/>
                  <w:tabs>
                    <w:tab w:val="right" w:leader="dot" w:pos="10536"/>
                  </w:tabs>
                  <w:ind w:left="1800"/>
                  <w:rPr>
                    <w:rFonts w:asciiTheme="minorHAnsi" w:eastAsiaTheme="minorEastAsia" w:hAnsiTheme="minorHAnsi" w:cstheme="minorBidi"/>
                    <w:noProof/>
                    <w:color w:val="auto"/>
                  </w:rPr>
                </w:pPr>
                <w:r>
                  <w:rPr>
                    <w:rFonts w:ascii="华文楷体" w:hAnsi="华文楷体"/>
                  </w:rPr>
                  <w:fldChar w:fldCharType="begin"/>
                </w:r>
                <w:r>
                  <w:rPr>
                    <w:rFonts w:ascii="华文楷体" w:hAnsi="华文楷体"/>
                  </w:rPr>
                  <w:instrText xml:space="preserve"> TOC \h \c "图" </w:instrText>
                </w:r>
                <w:r>
                  <w:rPr>
                    <w:rFonts w:ascii="华文楷体" w:hAnsi="华文楷体"/>
                  </w:rPr>
                  <w:fldChar w:fldCharType="separate"/>
                </w:r>
                <w:hyperlink w:anchor="_Toc511651803" w:history="1">
                  <w:r w:rsidR="00E97980" w:rsidRPr="00432389">
                    <w:rPr>
                      <w:rStyle w:val="ab"/>
                      <w:rFonts w:hint="eastAsia"/>
                      <w:noProof/>
                    </w:rPr>
                    <w:t>图</w:t>
                  </w:r>
                  <w:r w:rsidR="00E97980" w:rsidRPr="00432389">
                    <w:rPr>
                      <w:rStyle w:val="ab"/>
                      <w:noProof/>
                    </w:rPr>
                    <w:t>1</w:t>
                  </w:r>
                  <w:r w:rsidR="00E97980" w:rsidRPr="00432389">
                    <w:rPr>
                      <w:rStyle w:val="ab"/>
                      <w:rFonts w:hint="eastAsia"/>
                      <w:noProof/>
                    </w:rPr>
                    <w:t>：中国波指</w:t>
                  </w:r>
                  <w:r w:rsidR="00E97980">
                    <w:rPr>
                      <w:noProof/>
                    </w:rPr>
                    <w:tab/>
                  </w:r>
                  <w:r w:rsidR="00E97980">
                    <w:rPr>
                      <w:noProof/>
                    </w:rPr>
                    <w:fldChar w:fldCharType="begin"/>
                  </w:r>
                  <w:r w:rsidR="00E97980">
                    <w:rPr>
                      <w:noProof/>
                    </w:rPr>
                    <w:instrText xml:space="preserve"> PAGEREF _Toc511651803 \h </w:instrText>
                  </w:r>
                  <w:r w:rsidR="00E97980">
                    <w:rPr>
                      <w:noProof/>
                    </w:rPr>
                  </w:r>
                  <w:r w:rsidR="00E97980">
                    <w:rPr>
                      <w:noProof/>
                    </w:rPr>
                    <w:fldChar w:fldCharType="separate"/>
                  </w:r>
                  <w:r w:rsidR="00E97980">
                    <w:rPr>
                      <w:noProof/>
                    </w:rPr>
                    <w:t>3</w:t>
                  </w:r>
                  <w:r w:rsidR="00E97980">
                    <w:rPr>
                      <w:noProof/>
                    </w:rPr>
                    <w:fldChar w:fldCharType="end"/>
                  </w:r>
                </w:hyperlink>
              </w:p>
              <w:p w:rsidR="00E97980" w:rsidRDefault="002D043E">
                <w:pPr>
                  <w:pStyle w:val="a8"/>
                  <w:tabs>
                    <w:tab w:val="right" w:leader="dot" w:pos="10536"/>
                  </w:tabs>
                  <w:ind w:left="1800"/>
                  <w:rPr>
                    <w:rFonts w:asciiTheme="minorHAnsi" w:eastAsiaTheme="minorEastAsia" w:hAnsiTheme="minorHAnsi" w:cstheme="minorBidi"/>
                    <w:noProof/>
                    <w:color w:val="auto"/>
                  </w:rPr>
                </w:pPr>
                <w:hyperlink w:anchor="_Toc511651804" w:history="1">
                  <w:r w:rsidR="00E97980" w:rsidRPr="00432389">
                    <w:rPr>
                      <w:rStyle w:val="ab"/>
                      <w:rFonts w:hint="eastAsia"/>
                      <w:noProof/>
                    </w:rPr>
                    <w:t>图</w:t>
                  </w:r>
                  <w:r w:rsidR="00E97980" w:rsidRPr="00432389">
                    <w:rPr>
                      <w:rStyle w:val="ab"/>
                      <w:noProof/>
                    </w:rPr>
                    <w:t>2</w:t>
                  </w:r>
                  <w:r w:rsidR="00E97980" w:rsidRPr="00432389">
                    <w:rPr>
                      <w:rStyle w:val="ab"/>
                      <w:rFonts w:hint="eastAsia"/>
                      <w:noProof/>
                    </w:rPr>
                    <w:t>：中证</w:t>
                  </w:r>
                  <w:r w:rsidR="00E97980" w:rsidRPr="00432389">
                    <w:rPr>
                      <w:rStyle w:val="ab"/>
                      <w:noProof/>
                    </w:rPr>
                    <w:t>500</w:t>
                  </w:r>
                  <w:r w:rsidR="00E97980" w:rsidRPr="00432389">
                    <w:rPr>
                      <w:rStyle w:val="ab"/>
                      <w:rFonts w:hint="eastAsia"/>
                      <w:noProof/>
                    </w:rPr>
                    <w:t>按日统计波动率</w:t>
                  </w:r>
                  <w:r w:rsidR="00E97980">
                    <w:rPr>
                      <w:noProof/>
                    </w:rPr>
                    <w:tab/>
                  </w:r>
                  <w:r w:rsidR="00E97980">
                    <w:rPr>
                      <w:noProof/>
                    </w:rPr>
                    <w:fldChar w:fldCharType="begin"/>
                  </w:r>
                  <w:r w:rsidR="00E97980">
                    <w:rPr>
                      <w:noProof/>
                    </w:rPr>
                    <w:instrText xml:space="preserve"> PAGEREF _Toc511651804 \h </w:instrText>
                  </w:r>
                  <w:r w:rsidR="00E97980">
                    <w:rPr>
                      <w:noProof/>
                    </w:rPr>
                  </w:r>
                  <w:r w:rsidR="00E97980">
                    <w:rPr>
                      <w:noProof/>
                    </w:rPr>
                    <w:fldChar w:fldCharType="separate"/>
                  </w:r>
                  <w:r w:rsidR="00E97980">
                    <w:rPr>
                      <w:noProof/>
                    </w:rPr>
                    <w:t>3</w:t>
                  </w:r>
                  <w:r w:rsidR="00E97980">
                    <w:rPr>
                      <w:noProof/>
                    </w:rPr>
                    <w:fldChar w:fldCharType="end"/>
                  </w:r>
                </w:hyperlink>
              </w:p>
              <w:p w:rsidR="00E97980" w:rsidRDefault="002D043E">
                <w:pPr>
                  <w:pStyle w:val="a8"/>
                  <w:tabs>
                    <w:tab w:val="right" w:leader="dot" w:pos="10536"/>
                  </w:tabs>
                  <w:ind w:left="1800"/>
                  <w:rPr>
                    <w:rFonts w:asciiTheme="minorHAnsi" w:eastAsiaTheme="minorEastAsia" w:hAnsiTheme="minorHAnsi" w:cstheme="minorBidi"/>
                    <w:noProof/>
                    <w:color w:val="auto"/>
                  </w:rPr>
                </w:pPr>
                <w:hyperlink w:anchor="_Toc511651805" w:history="1">
                  <w:r w:rsidR="00E97980" w:rsidRPr="00432389">
                    <w:rPr>
                      <w:rStyle w:val="ab"/>
                      <w:rFonts w:hint="eastAsia"/>
                      <w:noProof/>
                    </w:rPr>
                    <w:t>图</w:t>
                  </w:r>
                  <w:r w:rsidR="00E97980" w:rsidRPr="00432389">
                    <w:rPr>
                      <w:rStyle w:val="ab"/>
                      <w:noProof/>
                    </w:rPr>
                    <w:t>3</w:t>
                  </w:r>
                  <w:r w:rsidR="00E97980" w:rsidRPr="00432389">
                    <w:rPr>
                      <w:rStyle w:val="ab"/>
                      <w:rFonts w:hint="eastAsia"/>
                      <w:noProof/>
                    </w:rPr>
                    <w:t>：沪深</w:t>
                  </w:r>
                  <w:r w:rsidR="00E97980" w:rsidRPr="00432389">
                    <w:rPr>
                      <w:rStyle w:val="ab"/>
                      <w:noProof/>
                    </w:rPr>
                    <w:t>300</w:t>
                  </w:r>
                  <w:r w:rsidR="00E97980" w:rsidRPr="00432389">
                    <w:rPr>
                      <w:rStyle w:val="ab"/>
                      <w:rFonts w:hint="eastAsia"/>
                      <w:noProof/>
                    </w:rPr>
                    <w:t>按日统计波动率</w:t>
                  </w:r>
                  <w:r w:rsidR="00E97980">
                    <w:rPr>
                      <w:noProof/>
                    </w:rPr>
                    <w:tab/>
                  </w:r>
                  <w:r w:rsidR="00E97980">
                    <w:rPr>
                      <w:noProof/>
                    </w:rPr>
                    <w:fldChar w:fldCharType="begin"/>
                  </w:r>
                  <w:r w:rsidR="00E97980">
                    <w:rPr>
                      <w:noProof/>
                    </w:rPr>
                    <w:instrText xml:space="preserve"> PAGEREF _Toc511651805 \h </w:instrText>
                  </w:r>
                  <w:r w:rsidR="00E97980">
                    <w:rPr>
                      <w:noProof/>
                    </w:rPr>
                  </w:r>
                  <w:r w:rsidR="00E97980">
                    <w:rPr>
                      <w:noProof/>
                    </w:rPr>
                    <w:fldChar w:fldCharType="separate"/>
                  </w:r>
                  <w:r w:rsidR="00E97980">
                    <w:rPr>
                      <w:noProof/>
                    </w:rPr>
                    <w:t>4</w:t>
                  </w:r>
                  <w:r w:rsidR="00E97980">
                    <w:rPr>
                      <w:noProof/>
                    </w:rPr>
                    <w:fldChar w:fldCharType="end"/>
                  </w:r>
                </w:hyperlink>
              </w:p>
              <w:p w:rsidR="00E97980" w:rsidRDefault="002D043E">
                <w:pPr>
                  <w:pStyle w:val="a8"/>
                  <w:tabs>
                    <w:tab w:val="right" w:leader="dot" w:pos="10536"/>
                  </w:tabs>
                  <w:ind w:left="1800"/>
                  <w:rPr>
                    <w:rFonts w:asciiTheme="minorHAnsi" w:eastAsiaTheme="minorEastAsia" w:hAnsiTheme="minorHAnsi" w:cstheme="minorBidi"/>
                    <w:noProof/>
                    <w:color w:val="auto"/>
                  </w:rPr>
                </w:pPr>
                <w:hyperlink w:anchor="_Toc511651806" w:history="1">
                  <w:r w:rsidR="00E97980" w:rsidRPr="00432389">
                    <w:rPr>
                      <w:rStyle w:val="ab"/>
                      <w:rFonts w:hint="eastAsia"/>
                      <w:noProof/>
                    </w:rPr>
                    <w:t>图</w:t>
                  </w:r>
                  <w:r w:rsidR="00E97980" w:rsidRPr="00432389">
                    <w:rPr>
                      <w:rStyle w:val="ab"/>
                      <w:noProof/>
                    </w:rPr>
                    <w:t>4</w:t>
                  </w:r>
                  <w:r w:rsidR="00E97980" w:rsidRPr="00432389">
                    <w:rPr>
                      <w:rStyle w:val="ab"/>
                      <w:rFonts w:hint="eastAsia"/>
                      <w:noProof/>
                    </w:rPr>
                    <w:t>：日内波动率预测曲线</w:t>
                  </w:r>
                  <w:r w:rsidR="00E97980">
                    <w:rPr>
                      <w:noProof/>
                    </w:rPr>
                    <w:tab/>
                  </w:r>
                  <w:r w:rsidR="00E97980">
                    <w:rPr>
                      <w:noProof/>
                    </w:rPr>
                    <w:fldChar w:fldCharType="begin"/>
                  </w:r>
                  <w:r w:rsidR="00E97980">
                    <w:rPr>
                      <w:noProof/>
                    </w:rPr>
                    <w:instrText xml:space="preserve"> PAGEREF _Toc511651806 \h </w:instrText>
                  </w:r>
                  <w:r w:rsidR="00E97980">
                    <w:rPr>
                      <w:noProof/>
                    </w:rPr>
                  </w:r>
                  <w:r w:rsidR="00E97980">
                    <w:rPr>
                      <w:noProof/>
                    </w:rPr>
                    <w:fldChar w:fldCharType="separate"/>
                  </w:r>
                  <w:r w:rsidR="00E97980">
                    <w:rPr>
                      <w:noProof/>
                    </w:rPr>
                    <w:t>5</w:t>
                  </w:r>
                  <w:r w:rsidR="00E97980">
                    <w:rPr>
                      <w:noProof/>
                    </w:rPr>
                    <w:fldChar w:fldCharType="end"/>
                  </w:r>
                </w:hyperlink>
              </w:p>
              <w:p w:rsidR="00E97980" w:rsidRDefault="002D043E">
                <w:pPr>
                  <w:pStyle w:val="a8"/>
                  <w:tabs>
                    <w:tab w:val="right" w:leader="dot" w:pos="10536"/>
                  </w:tabs>
                  <w:ind w:left="1800"/>
                  <w:rPr>
                    <w:rFonts w:asciiTheme="minorHAnsi" w:eastAsiaTheme="minorEastAsia" w:hAnsiTheme="minorHAnsi" w:cstheme="minorBidi"/>
                    <w:noProof/>
                    <w:color w:val="auto"/>
                  </w:rPr>
                </w:pPr>
                <w:hyperlink w:anchor="_Toc511651807" w:history="1">
                  <w:r w:rsidR="00E97980" w:rsidRPr="00432389">
                    <w:rPr>
                      <w:rStyle w:val="ab"/>
                      <w:rFonts w:hint="eastAsia"/>
                      <w:noProof/>
                    </w:rPr>
                    <w:t>图</w:t>
                  </w:r>
                  <w:r w:rsidR="00E97980" w:rsidRPr="00432389">
                    <w:rPr>
                      <w:rStyle w:val="ab"/>
                      <w:noProof/>
                    </w:rPr>
                    <w:t>5</w:t>
                  </w:r>
                  <w:r w:rsidR="00E97980" w:rsidRPr="00432389">
                    <w:rPr>
                      <w:rStyle w:val="ab"/>
                      <w:rFonts w:hint="eastAsia"/>
                      <w:noProof/>
                    </w:rPr>
                    <w:t>：日内波动率实际曲线</w:t>
                  </w:r>
                  <w:r w:rsidR="00E97980">
                    <w:rPr>
                      <w:noProof/>
                    </w:rPr>
                    <w:tab/>
                  </w:r>
                  <w:r w:rsidR="00E97980">
                    <w:rPr>
                      <w:noProof/>
                    </w:rPr>
                    <w:fldChar w:fldCharType="begin"/>
                  </w:r>
                  <w:r w:rsidR="00E97980">
                    <w:rPr>
                      <w:noProof/>
                    </w:rPr>
                    <w:instrText xml:space="preserve"> PAGEREF _Toc511651807 \h </w:instrText>
                  </w:r>
                  <w:r w:rsidR="00E97980">
                    <w:rPr>
                      <w:noProof/>
                    </w:rPr>
                  </w:r>
                  <w:r w:rsidR="00E97980">
                    <w:rPr>
                      <w:noProof/>
                    </w:rPr>
                    <w:fldChar w:fldCharType="separate"/>
                  </w:r>
                  <w:r w:rsidR="00E97980">
                    <w:rPr>
                      <w:noProof/>
                    </w:rPr>
                    <w:t>5</w:t>
                  </w:r>
                  <w:r w:rsidR="00E97980">
                    <w:rPr>
                      <w:noProof/>
                    </w:rPr>
                    <w:fldChar w:fldCharType="end"/>
                  </w:r>
                </w:hyperlink>
              </w:p>
              <w:p w:rsidR="00E97980" w:rsidRDefault="002D043E">
                <w:pPr>
                  <w:pStyle w:val="a8"/>
                  <w:tabs>
                    <w:tab w:val="right" w:leader="dot" w:pos="10536"/>
                  </w:tabs>
                  <w:ind w:left="1800"/>
                  <w:rPr>
                    <w:rFonts w:asciiTheme="minorHAnsi" w:eastAsiaTheme="minorEastAsia" w:hAnsiTheme="minorHAnsi" w:cstheme="minorBidi"/>
                    <w:noProof/>
                    <w:color w:val="auto"/>
                  </w:rPr>
                </w:pPr>
                <w:hyperlink w:anchor="_Toc511651808" w:history="1">
                  <w:r w:rsidR="00E97980" w:rsidRPr="00432389">
                    <w:rPr>
                      <w:rStyle w:val="ab"/>
                      <w:rFonts w:hint="eastAsia"/>
                      <w:noProof/>
                    </w:rPr>
                    <w:t>图</w:t>
                  </w:r>
                  <w:r w:rsidR="00E97980" w:rsidRPr="00432389">
                    <w:rPr>
                      <w:rStyle w:val="ab"/>
                      <w:noProof/>
                    </w:rPr>
                    <w:t>6</w:t>
                  </w:r>
                  <w:r w:rsidR="00E97980" w:rsidRPr="00432389">
                    <w:rPr>
                      <w:rStyle w:val="ab"/>
                      <w:rFonts w:hint="eastAsia"/>
                      <w:noProof/>
                    </w:rPr>
                    <w:t>：日内波动率实际与预测差值</w:t>
                  </w:r>
                  <w:r w:rsidR="00E97980">
                    <w:rPr>
                      <w:noProof/>
                    </w:rPr>
                    <w:tab/>
                  </w:r>
                  <w:r w:rsidR="00E97980">
                    <w:rPr>
                      <w:noProof/>
                    </w:rPr>
                    <w:fldChar w:fldCharType="begin"/>
                  </w:r>
                  <w:r w:rsidR="00E97980">
                    <w:rPr>
                      <w:noProof/>
                    </w:rPr>
                    <w:instrText xml:space="preserve"> PAGEREF _Toc511651808 \h </w:instrText>
                  </w:r>
                  <w:r w:rsidR="00E97980">
                    <w:rPr>
                      <w:noProof/>
                    </w:rPr>
                  </w:r>
                  <w:r w:rsidR="00E97980">
                    <w:rPr>
                      <w:noProof/>
                    </w:rPr>
                    <w:fldChar w:fldCharType="separate"/>
                  </w:r>
                  <w:r w:rsidR="00E97980">
                    <w:rPr>
                      <w:noProof/>
                    </w:rPr>
                    <w:t>6</w:t>
                  </w:r>
                  <w:r w:rsidR="00E97980">
                    <w:rPr>
                      <w:noProof/>
                    </w:rPr>
                    <w:fldChar w:fldCharType="end"/>
                  </w:r>
                </w:hyperlink>
              </w:p>
              <w:p w:rsidR="00E97980" w:rsidRDefault="002D043E">
                <w:pPr>
                  <w:pStyle w:val="a8"/>
                  <w:tabs>
                    <w:tab w:val="right" w:leader="dot" w:pos="10536"/>
                  </w:tabs>
                  <w:ind w:left="1800"/>
                  <w:rPr>
                    <w:rFonts w:asciiTheme="minorHAnsi" w:eastAsiaTheme="minorEastAsia" w:hAnsiTheme="minorHAnsi" w:cstheme="minorBidi"/>
                    <w:noProof/>
                    <w:color w:val="auto"/>
                  </w:rPr>
                </w:pPr>
                <w:hyperlink w:anchor="_Toc511651809" w:history="1">
                  <w:r w:rsidR="00E97980" w:rsidRPr="00432389">
                    <w:rPr>
                      <w:rStyle w:val="ab"/>
                      <w:rFonts w:hint="eastAsia"/>
                      <w:noProof/>
                    </w:rPr>
                    <w:t>图</w:t>
                  </w:r>
                  <w:r w:rsidR="00E97980" w:rsidRPr="00432389">
                    <w:rPr>
                      <w:rStyle w:val="ab"/>
                      <w:noProof/>
                    </w:rPr>
                    <w:t>7</w:t>
                  </w:r>
                  <w:r w:rsidR="00E97980" w:rsidRPr="00432389">
                    <w:rPr>
                      <w:rStyle w:val="ab"/>
                      <w:rFonts w:hint="eastAsia"/>
                      <w:noProof/>
                    </w:rPr>
                    <w:t>：</w:t>
                  </w:r>
                  <w:r w:rsidR="00E97980" w:rsidRPr="00432389">
                    <w:rPr>
                      <w:rStyle w:val="ab"/>
                      <w:noProof/>
                    </w:rPr>
                    <w:t>20</w:t>
                  </w:r>
                  <w:r w:rsidR="00E97980" w:rsidRPr="00432389">
                    <w:rPr>
                      <w:rStyle w:val="ab"/>
                      <w:rFonts w:hint="eastAsia"/>
                      <w:noProof/>
                    </w:rPr>
                    <w:t>日移动平均内波动率实际与预测差值</w:t>
                  </w:r>
                  <w:r w:rsidR="00E97980">
                    <w:rPr>
                      <w:noProof/>
                    </w:rPr>
                    <w:tab/>
                  </w:r>
                  <w:r w:rsidR="00E97980">
                    <w:rPr>
                      <w:noProof/>
                    </w:rPr>
                    <w:fldChar w:fldCharType="begin"/>
                  </w:r>
                  <w:r w:rsidR="00E97980">
                    <w:rPr>
                      <w:noProof/>
                    </w:rPr>
                    <w:instrText xml:space="preserve"> PAGEREF _Toc511651809 \h </w:instrText>
                  </w:r>
                  <w:r w:rsidR="00E97980">
                    <w:rPr>
                      <w:noProof/>
                    </w:rPr>
                  </w:r>
                  <w:r w:rsidR="00E97980">
                    <w:rPr>
                      <w:noProof/>
                    </w:rPr>
                    <w:fldChar w:fldCharType="separate"/>
                  </w:r>
                  <w:r w:rsidR="00E97980">
                    <w:rPr>
                      <w:noProof/>
                    </w:rPr>
                    <w:t>6</w:t>
                  </w:r>
                  <w:r w:rsidR="00E97980">
                    <w:rPr>
                      <w:noProof/>
                    </w:rPr>
                    <w:fldChar w:fldCharType="end"/>
                  </w:r>
                </w:hyperlink>
              </w:p>
              <w:p w:rsidR="00E97980" w:rsidRDefault="002D043E">
                <w:pPr>
                  <w:pStyle w:val="a8"/>
                  <w:tabs>
                    <w:tab w:val="right" w:leader="dot" w:pos="10536"/>
                  </w:tabs>
                  <w:ind w:left="1800"/>
                  <w:rPr>
                    <w:rFonts w:asciiTheme="minorHAnsi" w:eastAsiaTheme="minorEastAsia" w:hAnsiTheme="minorHAnsi" w:cstheme="minorBidi"/>
                    <w:noProof/>
                    <w:color w:val="auto"/>
                  </w:rPr>
                </w:pPr>
                <w:hyperlink w:anchor="_Toc511651810" w:history="1">
                  <w:r w:rsidR="00E97980" w:rsidRPr="00432389">
                    <w:rPr>
                      <w:rStyle w:val="ab"/>
                      <w:rFonts w:hint="eastAsia"/>
                      <w:noProof/>
                    </w:rPr>
                    <w:t>图</w:t>
                  </w:r>
                  <w:r w:rsidR="00E97980" w:rsidRPr="00432389">
                    <w:rPr>
                      <w:rStyle w:val="ab"/>
                      <w:noProof/>
                    </w:rPr>
                    <w:t>8</w:t>
                  </w:r>
                  <w:r w:rsidR="00E97980" w:rsidRPr="00432389">
                    <w:rPr>
                      <w:rStyle w:val="ab"/>
                      <w:rFonts w:hint="eastAsia"/>
                      <w:noProof/>
                    </w:rPr>
                    <w:t>：滚动</w:t>
                  </w:r>
                  <w:r w:rsidR="00E97980" w:rsidRPr="00432389">
                    <w:rPr>
                      <w:rStyle w:val="ab"/>
                      <w:noProof/>
                    </w:rPr>
                    <w:t>IC</w:t>
                  </w:r>
                  <w:r w:rsidR="00E97980" w:rsidRPr="00432389">
                    <w:rPr>
                      <w:rStyle w:val="ab"/>
                      <w:rFonts w:hint="eastAsia"/>
                      <w:noProof/>
                    </w:rPr>
                    <w:t>值</w:t>
                  </w:r>
                  <w:r w:rsidR="00E97980">
                    <w:rPr>
                      <w:noProof/>
                    </w:rPr>
                    <w:tab/>
                  </w:r>
                  <w:r w:rsidR="00E97980">
                    <w:rPr>
                      <w:noProof/>
                    </w:rPr>
                    <w:fldChar w:fldCharType="begin"/>
                  </w:r>
                  <w:r w:rsidR="00E97980">
                    <w:rPr>
                      <w:noProof/>
                    </w:rPr>
                    <w:instrText xml:space="preserve"> PAGEREF _Toc511651810 \h </w:instrText>
                  </w:r>
                  <w:r w:rsidR="00E97980">
                    <w:rPr>
                      <w:noProof/>
                    </w:rPr>
                  </w:r>
                  <w:r w:rsidR="00E97980">
                    <w:rPr>
                      <w:noProof/>
                    </w:rPr>
                    <w:fldChar w:fldCharType="separate"/>
                  </w:r>
                  <w:r w:rsidR="00E97980">
                    <w:rPr>
                      <w:noProof/>
                    </w:rPr>
                    <w:t>8</w:t>
                  </w:r>
                  <w:r w:rsidR="00E97980">
                    <w:rPr>
                      <w:noProof/>
                    </w:rPr>
                    <w:fldChar w:fldCharType="end"/>
                  </w:r>
                </w:hyperlink>
              </w:p>
              <w:p w:rsidR="00E97980" w:rsidRDefault="002D043E">
                <w:pPr>
                  <w:pStyle w:val="a8"/>
                  <w:tabs>
                    <w:tab w:val="right" w:leader="dot" w:pos="10536"/>
                  </w:tabs>
                  <w:ind w:left="1800"/>
                  <w:rPr>
                    <w:rFonts w:asciiTheme="minorHAnsi" w:eastAsiaTheme="minorEastAsia" w:hAnsiTheme="minorHAnsi" w:cstheme="minorBidi"/>
                    <w:noProof/>
                    <w:color w:val="auto"/>
                  </w:rPr>
                </w:pPr>
                <w:hyperlink w:anchor="_Toc511651811" w:history="1">
                  <w:r w:rsidR="00E97980" w:rsidRPr="00432389">
                    <w:rPr>
                      <w:rStyle w:val="ab"/>
                      <w:rFonts w:hint="eastAsia"/>
                      <w:noProof/>
                    </w:rPr>
                    <w:t>图</w:t>
                  </w:r>
                  <w:r w:rsidR="00E97980" w:rsidRPr="00432389">
                    <w:rPr>
                      <w:rStyle w:val="ab"/>
                      <w:noProof/>
                    </w:rPr>
                    <w:t>9</w:t>
                  </w:r>
                  <w:r w:rsidR="00E97980" w:rsidRPr="00432389">
                    <w:rPr>
                      <w:rStyle w:val="ab"/>
                      <w:rFonts w:hint="eastAsia"/>
                      <w:noProof/>
                    </w:rPr>
                    <w:t>：</w:t>
                  </w:r>
                  <w:r w:rsidR="00E97980" w:rsidRPr="00432389">
                    <w:rPr>
                      <w:rStyle w:val="ab"/>
                      <w:noProof/>
                    </w:rPr>
                    <w:t>Hadoop</w:t>
                  </w:r>
                  <w:r w:rsidR="00E97980" w:rsidRPr="00432389">
                    <w:rPr>
                      <w:rStyle w:val="ab"/>
                      <w:rFonts w:hint="eastAsia"/>
                      <w:noProof/>
                    </w:rPr>
                    <w:t>里的服务器角色</w:t>
                  </w:r>
                  <w:r w:rsidR="00E97980">
                    <w:rPr>
                      <w:noProof/>
                    </w:rPr>
                    <w:tab/>
                  </w:r>
                  <w:r w:rsidR="00E97980">
                    <w:rPr>
                      <w:noProof/>
                    </w:rPr>
                    <w:fldChar w:fldCharType="begin"/>
                  </w:r>
                  <w:r w:rsidR="00E97980">
                    <w:rPr>
                      <w:noProof/>
                    </w:rPr>
                    <w:instrText xml:space="preserve"> PAGEREF _Toc511651811 \h </w:instrText>
                  </w:r>
                  <w:r w:rsidR="00E97980">
                    <w:rPr>
                      <w:noProof/>
                    </w:rPr>
                  </w:r>
                  <w:r w:rsidR="00E97980">
                    <w:rPr>
                      <w:noProof/>
                    </w:rPr>
                    <w:fldChar w:fldCharType="separate"/>
                  </w:r>
                  <w:r w:rsidR="00E97980">
                    <w:rPr>
                      <w:noProof/>
                    </w:rPr>
                    <w:t>8</w:t>
                  </w:r>
                  <w:r w:rsidR="00E97980">
                    <w:rPr>
                      <w:noProof/>
                    </w:rPr>
                    <w:fldChar w:fldCharType="end"/>
                  </w:r>
                </w:hyperlink>
              </w:p>
              <w:p w:rsidR="00E97980" w:rsidRDefault="002D043E">
                <w:pPr>
                  <w:pStyle w:val="a8"/>
                  <w:tabs>
                    <w:tab w:val="right" w:leader="dot" w:pos="10536"/>
                  </w:tabs>
                  <w:ind w:left="1800"/>
                  <w:rPr>
                    <w:rFonts w:asciiTheme="minorHAnsi" w:eastAsiaTheme="minorEastAsia" w:hAnsiTheme="minorHAnsi" w:cstheme="minorBidi"/>
                    <w:noProof/>
                    <w:color w:val="auto"/>
                  </w:rPr>
                </w:pPr>
                <w:hyperlink w:anchor="_Toc511651812" w:history="1">
                  <w:r w:rsidR="00E97980" w:rsidRPr="00432389">
                    <w:rPr>
                      <w:rStyle w:val="ab"/>
                      <w:rFonts w:hint="eastAsia"/>
                      <w:noProof/>
                    </w:rPr>
                    <w:t>图</w:t>
                  </w:r>
                  <w:r w:rsidR="00E97980" w:rsidRPr="00432389">
                    <w:rPr>
                      <w:rStyle w:val="ab"/>
                      <w:noProof/>
                    </w:rPr>
                    <w:t>10</w:t>
                  </w:r>
                  <w:r w:rsidR="00E97980" w:rsidRPr="00432389">
                    <w:rPr>
                      <w:rStyle w:val="ab"/>
                      <w:rFonts w:hint="eastAsia"/>
                      <w:noProof/>
                    </w:rPr>
                    <w:t>：</w:t>
                  </w:r>
                  <w:r w:rsidR="00E97980" w:rsidRPr="00432389">
                    <w:rPr>
                      <w:rStyle w:val="ab"/>
                      <w:noProof/>
                    </w:rPr>
                    <w:t>Apache Spark</w:t>
                  </w:r>
                  <w:r w:rsidR="00E97980" w:rsidRPr="00432389">
                    <w:rPr>
                      <w:rStyle w:val="ab"/>
                      <w:rFonts w:hint="eastAsia"/>
                      <w:noProof/>
                    </w:rPr>
                    <w:t>简介</w:t>
                  </w:r>
                  <w:r w:rsidR="00E97980">
                    <w:rPr>
                      <w:noProof/>
                    </w:rPr>
                    <w:tab/>
                  </w:r>
                  <w:r w:rsidR="00E97980">
                    <w:rPr>
                      <w:noProof/>
                    </w:rPr>
                    <w:fldChar w:fldCharType="begin"/>
                  </w:r>
                  <w:r w:rsidR="00E97980">
                    <w:rPr>
                      <w:noProof/>
                    </w:rPr>
                    <w:instrText xml:space="preserve"> PAGEREF _Toc511651812 \h </w:instrText>
                  </w:r>
                  <w:r w:rsidR="00E97980">
                    <w:rPr>
                      <w:noProof/>
                    </w:rPr>
                  </w:r>
                  <w:r w:rsidR="00E97980">
                    <w:rPr>
                      <w:noProof/>
                    </w:rPr>
                    <w:fldChar w:fldCharType="separate"/>
                  </w:r>
                  <w:r w:rsidR="00E97980">
                    <w:rPr>
                      <w:noProof/>
                    </w:rPr>
                    <w:t>9</w:t>
                  </w:r>
                  <w:r w:rsidR="00E97980">
                    <w:rPr>
                      <w:noProof/>
                    </w:rPr>
                    <w:fldChar w:fldCharType="end"/>
                  </w:r>
                </w:hyperlink>
              </w:p>
              <w:p w:rsidR="00E97980" w:rsidRDefault="002D043E">
                <w:pPr>
                  <w:pStyle w:val="a8"/>
                  <w:tabs>
                    <w:tab w:val="right" w:leader="dot" w:pos="10536"/>
                  </w:tabs>
                  <w:ind w:left="1800"/>
                  <w:rPr>
                    <w:rFonts w:asciiTheme="minorHAnsi" w:eastAsiaTheme="minorEastAsia" w:hAnsiTheme="minorHAnsi" w:cstheme="minorBidi"/>
                    <w:noProof/>
                    <w:color w:val="auto"/>
                  </w:rPr>
                </w:pPr>
                <w:hyperlink w:anchor="_Toc511651813" w:history="1">
                  <w:r w:rsidR="00E97980" w:rsidRPr="00432389">
                    <w:rPr>
                      <w:rStyle w:val="ab"/>
                      <w:rFonts w:hint="eastAsia"/>
                      <w:noProof/>
                    </w:rPr>
                    <w:t>图</w:t>
                  </w:r>
                  <w:r w:rsidR="00E97980" w:rsidRPr="00432389">
                    <w:rPr>
                      <w:rStyle w:val="ab"/>
                      <w:noProof/>
                    </w:rPr>
                    <w:t>11</w:t>
                  </w:r>
                  <w:r w:rsidR="00E97980" w:rsidRPr="00432389">
                    <w:rPr>
                      <w:rStyle w:val="ab"/>
                      <w:rFonts w:hint="eastAsia"/>
                      <w:noProof/>
                    </w:rPr>
                    <w:t>：</w:t>
                  </w:r>
                  <w:r w:rsidR="00E97980" w:rsidRPr="00432389">
                    <w:rPr>
                      <w:rStyle w:val="ab"/>
                      <w:noProof/>
                    </w:rPr>
                    <w:t>AWS</w:t>
                  </w:r>
                  <w:r w:rsidR="00E97980" w:rsidRPr="00432389">
                    <w:rPr>
                      <w:rStyle w:val="ab"/>
                      <w:rFonts w:hint="eastAsia"/>
                      <w:noProof/>
                    </w:rPr>
                    <w:t>服务器价格</w:t>
                  </w:r>
                  <w:r w:rsidR="00E97980">
                    <w:rPr>
                      <w:noProof/>
                    </w:rPr>
                    <w:tab/>
                  </w:r>
                  <w:r w:rsidR="00E97980">
                    <w:rPr>
                      <w:noProof/>
                    </w:rPr>
                    <w:fldChar w:fldCharType="begin"/>
                  </w:r>
                  <w:r w:rsidR="00E97980">
                    <w:rPr>
                      <w:noProof/>
                    </w:rPr>
                    <w:instrText xml:space="preserve"> PAGEREF _Toc511651813 \h </w:instrText>
                  </w:r>
                  <w:r w:rsidR="00E97980">
                    <w:rPr>
                      <w:noProof/>
                    </w:rPr>
                  </w:r>
                  <w:r w:rsidR="00E97980">
                    <w:rPr>
                      <w:noProof/>
                    </w:rPr>
                    <w:fldChar w:fldCharType="separate"/>
                  </w:r>
                  <w:r w:rsidR="00E97980">
                    <w:rPr>
                      <w:noProof/>
                    </w:rPr>
                    <w:t>10</w:t>
                  </w:r>
                  <w:r w:rsidR="00E97980">
                    <w:rPr>
                      <w:noProof/>
                    </w:rPr>
                    <w:fldChar w:fldCharType="end"/>
                  </w:r>
                </w:hyperlink>
              </w:p>
              <w:p w:rsidR="00E97980" w:rsidRDefault="002D043E">
                <w:pPr>
                  <w:pStyle w:val="a8"/>
                  <w:tabs>
                    <w:tab w:val="right" w:leader="dot" w:pos="10536"/>
                  </w:tabs>
                  <w:ind w:left="1800"/>
                  <w:rPr>
                    <w:rFonts w:asciiTheme="minorHAnsi" w:eastAsiaTheme="minorEastAsia" w:hAnsiTheme="minorHAnsi" w:cstheme="minorBidi"/>
                    <w:noProof/>
                    <w:color w:val="auto"/>
                  </w:rPr>
                </w:pPr>
                <w:hyperlink w:anchor="_Toc511651814" w:history="1">
                  <w:r w:rsidR="00E97980" w:rsidRPr="00432389">
                    <w:rPr>
                      <w:rStyle w:val="ab"/>
                      <w:rFonts w:hint="eastAsia"/>
                      <w:noProof/>
                    </w:rPr>
                    <w:t>图</w:t>
                  </w:r>
                  <w:r w:rsidR="00E97980" w:rsidRPr="00432389">
                    <w:rPr>
                      <w:rStyle w:val="ab"/>
                      <w:noProof/>
                    </w:rPr>
                    <w:t>12</w:t>
                  </w:r>
                  <w:r w:rsidR="00E97980" w:rsidRPr="00432389">
                    <w:rPr>
                      <w:rStyle w:val="ab"/>
                      <w:rFonts w:hint="eastAsia"/>
                      <w:noProof/>
                    </w:rPr>
                    <w:t>：阿里云服务器价格</w:t>
                  </w:r>
                  <w:r w:rsidR="00E97980">
                    <w:rPr>
                      <w:noProof/>
                    </w:rPr>
                    <w:tab/>
                  </w:r>
                  <w:r w:rsidR="00E97980">
                    <w:rPr>
                      <w:noProof/>
                    </w:rPr>
                    <w:fldChar w:fldCharType="begin"/>
                  </w:r>
                  <w:r w:rsidR="00E97980">
                    <w:rPr>
                      <w:noProof/>
                    </w:rPr>
                    <w:instrText xml:space="preserve"> PAGEREF _Toc511651814 \h </w:instrText>
                  </w:r>
                  <w:r w:rsidR="00E97980">
                    <w:rPr>
                      <w:noProof/>
                    </w:rPr>
                  </w:r>
                  <w:r w:rsidR="00E97980">
                    <w:rPr>
                      <w:noProof/>
                    </w:rPr>
                    <w:fldChar w:fldCharType="separate"/>
                  </w:r>
                  <w:r w:rsidR="00E97980">
                    <w:rPr>
                      <w:noProof/>
                    </w:rPr>
                    <w:t>10</w:t>
                  </w:r>
                  <w:r w:rsidR="00E97980">
                    <w:rPr>
                      <w:noProof/>
                    </w:rPr>
                    <w:fldChar w:fldCharType="end"/>
                  </w:r>
                </w:hyperlink>
              </w:p>
              <w:p w:rsidR="00E97980" w:rsidRDefault="002D043E">
                <w:pPr>
                  <w:pStyle w:val="a8"/>
                  <w:tabs>
                    <w:tab w:val="right" w:leader="dot" w:pos="10536"/>
                  </w:tabs>
                  <w:ind w:left="1800"/>
                  <w:rPr>
                    <w:rFonts w:asciiTheme="minorHAnsi" w:eastAsiaTheme="minorEastAsia" w:hAnsiTheme="minorHAnsi" w:cstheme="minorBidi"/>
                    <w:noProof/>
                    <w:color w:val="auto"/>
                  </w:rPr>
                </w:pPr>
                <w:hyperlink w:anchor="_Toc511651815" w:history="1">
                  <w:r w:rsidR="00E97980" w:rsidRPr="00432389">
                    <w:rPr>
                      <w:rStyle w:val="ab"/>
                      <w:rFonts w:hint="eastAsia"/>
                      <w:noProof/>
                    </w:rPr>
                    <w:t>图</w:t>
                  </w:r>
                  <w:r w:rsidR="00E97980" w:rsidRPr="00432389">
                    <w:rPr>
                      <w:rStyle w:val="ab"/>
                      <w:noProof/>
                    </w:rPr>
                    <w:t>13</w:t>
                  </w:r>
                  <w:r w:rsidR="00E97980" w:rsidRPr="00432389">
                    <w:rPr>
                      <w:rStyle w:val="ab"/>
                      <w:rFonts w:hint="eastAsia"/>
                      <w:noProof/>
                    </w:rPr>
                    <w:t>：机器学习对冲基金分工</w:t>
                  </w:r>
                  <w:r w:rsidR="00E97980">
                    <w:rPr>
                      <w:noProof/>
                    </w:rPr>
                    <w:tab/>
                  </w:r>
                  <w:r w:rsidR="00E97980">
                    <w:rPr>
                      <w:noProof/>
                    </w:rPr>
                    <w:fldChar w:fldCharType="begin"/>
                  </w:r>
                  <w:r w:rsidR="00E97980">
                    <w:rPr>
                      <w:noProof/>
                    </w:rPr>
                    <w:instrText xml:space="preserve"> PAGEREF _Toc511651815 \h </w:instrText>
                  </w:r>
                  <w:r w:rsidR="00E97980">
                    <w:rPr>
                      <w:noProof/>
                    </w:rPr>
                  </w:r>
                  <w:r w:rsidR="00E97980">
                    <w:rPr>
                      <w:noProof/>
                    </w:rPr>
                    <w:fldChar w:fldCharType="separate"/>
                  </w:r>
                  <w:r w:rsidR="00E97980">
                    <w:rPr>
                      <w:noProof/>
                    </w:rPr>
                    <w:t>14</w:t>
                  </w:r>
                  <w:r w:rsidR="00E97980">
                    <w:rPr>
                      <w:noProof/>
                    </w:rPr>
                    <w:fldChar w:fldCharType="end"/>
                  </w:r>
                </w:hyperlink>
              </w:p>
              <w:p w:rsidR="00E97980" w:rsidRDefault="002D043E">
                <w:pPr>
                  <w:pStyle w:val="a8"/>
                  <w:tabs>
                    <w:tab w:val="right" w:leader="dot" w:pos="10536"/>
                  </w:tabs>
                  <w:ind w:left="1800"/>
                  <w:rPr>
                    <w:rFonts w:asciiTheme="minorHAnsi" w:eastAsiaTheme="minorEastAsia" w:hAnsiTheme="minorHAnsi" w:cstheme="minorBidi"/>
                    <w:noProof/>
                    <w:color w:val="auto"/>
                  </w:rPr>
                </w:pPr>
                <w:hyperlink w:anchor="_Toc511651816" w:history="1">
                  <w:r w:rsidR="00E97980" w:rsidRPr="00432389">
                    <w:rPr>
                      <w:rStyle w:val="ab"/>
                      <w:rFonts w:hint="eastAsia"/>
                      <w:noProof/>
                    </w:rPr>
                    <w:t>图</w:t>
                  </w:r>
                  <w:r w:rsidR="00E97980" w:rsidRPr="00432389">
                    <w:rPr>
                      <w:rStyle w:val="ab"/>
                      <w:noProof/>
                    </w:rPr>
                    <w:t>14</w:t>
                  </w:r>
                  <w:r w:rsidR="00E97980" w:rsidRPr="00432389">
                    <w:rPr>
                      <w:rStyle w:val="ab"/>
                      <w:rFonts w:hint="eastAsia"/>
                      <w:noProof/>
                    </w:rPr>
                    <w:t>：</w:t>
                  </w:r>
                  <w:r w:rsidR="00E97980" w:rsidRPr="00432389">
                    <w:rPr>
                      <w:rStyle w:val="ab"/>
                      <w:rFonts w:cs="华文楷体"/>
                      <w:noProof/>
                    </w:rPr>
                    <w:t>T</w:t>
                  </w:r>
                  <w:r w:rsidR="00E97980" w:rsidRPr="00432389">
                    <w:rPr>
                      <w:rStyle w:val="ab"/>
                      <w:noProof/>
                    </w:rPr>
                    <w:t>wo Sigma</w:t>
                  </w:r>
                  <w:r w:rsidR="00E97980" w:rsidRPr="00432389">
                    <w:rPr>
                      <w:rStyle w:val="ab"/>
                      <w:rFonts w:hint="eastAsia"/>
                      <w:noProof/>
                    </w:rPr>
                    <w:t>是一家以机器学习见长的对冲基金</w:t>
                  </w:r>
                  <w:r w:rsidR="00E97980">
                    <w:rPr>
                      <w:noProof/>
                    </w:rPr>
                    <w:tab/>
                  </w:r>
                  <w:r w:rsidR="00E97980">
                    <w:rPr>
                      <w:noProof/>
                    </w:rPr>
                    <w:fldChar w:fldCharType="begin"/>
                  </w:r>
                  <w:r w:rsidR="00E97980">
                    <w:rPr>
                      <w:noProof/>
                    </w:rPr>
                    <w:instrText xml:space="preserve"> PAGEREF _Toc511651816 \h </w:instrText>
                  </w:r>
                  <w:r w:rsidR="00E97980">
                    <w:rPr>
                      <w:noProof/>
                    </w:rPr>
                  </w:r>
                  <w:r w:rsidR="00E97980">
                    <w:rPr>
                      <w:noProof/>
                    </w:rPr>
                    <w:fldChar w:fldCharType="separate"/>
                  </w:r>
                  <w:r w:rsidR="00E97980">
                    <w:rPr>
                      <w:noProof/>
                    </w:rPr>
                    <w:t>15</w:t>
                  </w:r>
                  <w:r w:rsidR="00E97980">
                    <w:rPr>
                      <w:noProof/>
                    </w:rPr>
                    <w:fldChar w:fldCharType="end"/>
                  </w:r>
                </w:hyperlink>
              </w:p>
              <w:p w:rsidR="00E97980" w:rsidRDefault="002D043E">
                <w:pPr>
                  <w:pStyle w:val="a8"/>
                  <w:tabs>
                    <w:tab w:val="right" w:leader="dot" w:pos="10536"/>
                  </w:tabs>
                  <w:ind w:left="1800"/>
                  <w:rPr>
                    <w:rFonts w:asciiTheme="minorHAnsi" w:eastAsiaTheme="minorEastAsia" w:hAnsiTheme="minorHAnsi" w:cstheme="minorBidi"/>
                    <w:noProof/>
                    <w:color w:val="auto"/>
                  </w:rPr>
                </w:pPr>
                <w:hyperlink w:anchor="_Toc511651817" w:history="1">
                  <w:r w:rsidR="00E97980" w:rsidRPr="00432389">
                    <w:rPr>
                      <w:rStyle w:val="ab"/>
                      <w:rFonts w:hint="eastAsia"/>
                      <w:noProof/>
                    </w:rPr>
                    <w:t>图</w:t>
                  </w:r>
                  <w:r w:rsidR="00E97980" w:rsidRPr="00432389">
                    <w:rPr>
                      <w:rStyle w:val="ab"/>
                      <w:noProof/>
                    </w:rPr>
                    <w:t>15</w:t>
                  </w:r>
                  <w:r w:rsidR="00E97980" w:rsidRPr="00432389">
                    <w:rPr>
                      <w:rStyle w:val="ab"/>
                      <w:rFonts w:hint="eastAsia"/>
                      <w:noProof/>
                    </w:rPr>
                    <w:t>：</w:t>
                  </w:r>
                  <w:r w:rsidR="00E97980" w:rsidRPr="00432389">
                    <w:rPr>
                      <w:rStyle w:val="ab"/>
                      <w:noProof/>
                    </w:rPr>
                    <w:t>Two Sigma</w:t>
                  </w:r>
                  <w:r w:rsidR="00E97980" w:rsidRPr="00432389">
                    <w:rPr>
                      <w:rStyle w:val="ab"/>
                      <w:rFonts w:hint="eastAsia"/>
                      <w:noProof/>
                    </w:rPr>
                    <w:t>非常强调开源</w:t>
                  </w:r>
                  <w:r w:rsidR="00E97980">
                    <w:rPr>
                      <w:noProof/>
                    </w:rPr>
                    <w:tab/>
                  </w:r>
                  <w:r w:rsidR="00E97980">
                    <w:rPr>
                      <w:noProof/>
                    </w:rPr>
                    <w:fldChar w:fldCharType="begin"/>
                  </w:r>
                  <w:r w:rsidR="00E97980">
                    <w:rPr>
                      <w:noProof/>
                    </w:rPr>
                    <w:instrText xml:space="preserve"> PAGEREF _Toc511651817 \h </w:instrText>
                  </w:r>
                  <w:r w:rsidR="00E97980">
                    <w:rPr>
                      <w:noProof/>
                    </w:rPr>
                  </w:r>
                  <w:r w:rsidR="00E97980">
                    <w:rPr>
                      <w:noProof/>
                    </w:rPr>
                    <w:fldChar w:fldCharType="separate"/>
                  </w:r>
                  <w:r w:rsidR="00E97980">
                    <w:rPr>
                      <w:noProof/>
                    </w:rPr>
                    <w:t>15</w:t>
                  </w:r>
                  <w:r w:rsidR="00E97980">
                    <w:rPr>
                      <w:noProof/>
                    </w:rPr>
                    <w:fldChar w:fldCharType="end"/>
                  </w:r>
                </w:hyperlink>
              </w:p>
              <w:p w:rsidR="005956CC" w:rsidRDefault="005956CC" w:rsidP="005956CC">
                <w:pPr>
                  <w:widowControl/>
                  <w:jc w:val="left"/>
                  <w:rPr>
                    <w:rFonts w:ascii="华文楷体" w:eastAsia="华文楷体" w:hAnsi="华文楷体"/>
                    <w:color w:val="0A4090"/>
                  </w:rPr>
                </w:pPr>
                <w:r>
                  <w:rPr>
                    <w:rFonts w:ascii="华文楷体" w:eastAsia="华文楷体" w:hAnsi="华文楷体"/>
                    <w:color w:val="0A4090"/>
                  </w:rPr>
                  <w:fldChar w:fldCharType="end"/>
                </w:r>
              </w:p>
            </w:tc>
          </w:tr>
          <w:tr w:rsidR="005956CC">
            <w:tc>
              <w:tcPr>
                <w:tcW w:w="10762" w:type="dxa"/>
              </w:tcPr>
              <w:p w:rsidR="005956CC" w:rsidRDefault="005956CC" w:rsidP="005956CC">
                <w:pPr>
                  <w:widowControl/>
                  <w:jc w:val="left"/>
                  <w:rPr>
                    <w:rFonts w:ascii="华文楷体" w:eastAsia="华文楷体" w:hAnsi="华文楷体"/>
                    <w:color w:val="0A4090"/>
                  </w:rPr>
                </w:pPr>
                <w:r>
                  <w:rPr>
                    <w:rFonts w:ascii="华文楷体" w:eastAsia="华文楷体" w:hAnsi="华文楷体"/>
                    <w:color w:val="0A4090"/>
                  </w:rPr>
                  <w:fldChar w:fldCharType="begin"/>
                </w:r>
                <w:r>
                  <w:rPr>
                    <w:rFonts w:ascii="华文楷体" w:eastAsia="华文楷体" w:hAnsi="华文楷体"/>
                    <w:color w:val="0A4090"/>
                  </w:rPr>
                  <w:instrText xml:space="preserve"> TOC \h \c "表" </w:instrText>
                </w:r>
                <w:r>
                  <w:rPr>
                    <w:rFonts w:ascii="华文楷体" w:eastAsia="华文楷体" w:hAnsi="华文楷体"/>
                    <w:color w:val="0A4090"/>
                  </w:rPr>
                  <w:fldChar w:fldCharType="separate"/>
                </w:r>
                <w:r>
                  <w:rPr>
                    <w:rFonts w:ascii="华文楷体" w:eastAsia="华文楷体" w:hAnsi="华文楷体" w:hint="eastAsia"/>
                    <w:b/>
                    <w:bCs/>
                    <w:noProof/>
                    <w:color w:val="0A4090"/>
                  </w:rPr>
                  <w:t>未找到图形项目表。</w:t>
                </w:r>
                <w:r>
                  <w:rPr>
                    <w:rFonts w:ascii="华文楷体" w:eastAsia="华文楷体" w:hAnsi="华文楷体"/>
                    <w:color w:val="0A4090"/>
                  </w:rPr>
                  <w:fldChar w:fldCharType="end"/>
                </w:r>
              </w:p>
            </w:tc>
          </w:tr>
        </w:tbl>
        <w:p w:rsidR="003B5DFF" w:rsidRPr="005F36D5" w:rsidRDefault="002D043E" w:rsidP="005956CC">
          <w:pPr>
            <w:widowControl/>
            <w:spacing w:line="14" w:lineRule="exact"/>
            <w:jc w:val="left"/>
            <w:rPr>
              <w:rFonts w:ascii="华文楷体" w:eastAsia="华文楷体" w:hAnsi="华文楷体"/>
              <w:color w:val="0A4090"/>
            </w:rPr>
          </w:pPr>
        </w:p>
      </w:sdtContent>
    </w:sdt>
    <w:bookmarkStart w:id="1" w:name="_Toc433298053" w:displacedByCustomXml="prev"/>
    <w:p w:rsidR="003B5DFF" w:rsidRDefault="009050BC">
      <w:pPr>
        <w:pStyle w:val="AXStylesContentFirTitle"/>
      </w:pPr>
      <w:bookmarkStart w:id="2" w:name="_Toc13737"/>
      <w:bookmarkStart w:id="3" w:name="_Toc509401236"/>
      <w:bookmarkStart w:id="4" w:name="_Toc511637735"/>
      <w:bookmarkEnd w:id="1"/>
      <w:r>
        <w:rPr>
          <w:rFonts w:hint="eastAsia"/>
        </w:rPr>
        <w:lastRenderedPageBreak/>
        <w:t>波动率预测</w:t>
      </w:r>
      <w:bookmarkEnd w:id="2"/>
      <w:bookmarkEnd w:id="3"/>
      <w:bookmarkEnd w:id="4"/>
    </w:p>
    <w:p w:rsidR="003B5DFF" w:rsidRDefault="009050BC">
      <w:pPr>
        <w:pStyle w:val="AXStylesContentSecTitle"/>
      </w:pPr>
      <w:bookmarkStart w:id="5" w:name="_Toc15488"/>
      <w:bookmarkStart w:id="6" w:name="_Toc509401237"/>
      <w:bookmarkStart w:id="7" w:name="_Toc511637736"/>
      <w:r>
        <w:rPr>
          <w:rFonts w:hint="eastAsia"/>
        </w:rPr>
        <w:t>历史波动率</w:t>
      </w:r>
      <w:r>
        <w:t>概述</w:t>
      </w:r>
      <w:bookmarkEnd w:id="5"/>
      <w:bookmarkEnd w:id="6"/>
      <w:bookmarkEnd w:id="7"/>
    </w:p>
    <w:p w:rsidR="003B5DFF" w:rsidRDefault="009050BC">
      <w:pPr>
        <w:pStyle w:val="AXStylesContentContent"/>
        <w:spacing w:before="12" w:after="12"/>
        <w:ind w:left="2160"/>
      </w:pPr>
      <w:r>
        <w:rPr>
          <w:rFonts w:hint="eastAsia"/>
        </w:rPr>
        <w:t>从</w:t>
      </w:r>
      <w:r>
        <w:rPr>
          <w:rFonts w:hint="eastAsia"/>
        </w:rPr>
        <w:t>2016</w:t>
      </w:r>
      <w:r>
        <w:rPr>
          <w:rFonts w:hint="eastAsia"/>
        </w:rPr>
        <w:t>年中旬左右开始，全球的波动率就一直处于历史的低位。中国波指更是非常稳定的一路下探，从最高的</w:t>
      </w:r>
      <w:r>
        <w:rPr>
          <w:rFonts w:hint="eastAsia"/>
        </w:rPr>
        <w:t>63.79</w:t>
      </w:r>
      <w:r>
        <w:rPr>
          <w:rFonts w:hint="eastAsia"/>
        </w:rPr>
        <w:t>一直到了最低的</w:t>
      </w:r>
      <w:r>
        <w:rPr>
          <w:rFonts w:hint="eastAsia"/>
        </w:rPr>
        <w:t>7.95</w:t>
      </w:r>
      <w:r>
        <w:rPr>
          <w:rFonts w:hint="eastAsia"/>
        </w:rPr>
        <w:t>。</w:t>
      </w:r>
    </w:p>
    <w:tbl>
      <w:tblPr>
        <w:tblStyle w:val="AXStylesChartInsertSingleCol"/>
        <w:tblW w:w="8097" w:type="dxa"/>
        <w:tblInd w:w="2160" w:type="dxa"/>
        <w:tblLayout w:type="fixed"/>
        <w:tblLook w:val="04A0" w:firstRow="1" w:lastRow="0" w:firstColumn="1" w:lastColumn="0" w:noHBand="0" w:noVBand="1"/>
      </w:tblPr>
      <w:tblGrid>
        <w:gridCol w:w="8097"/>
      </w:tblGrid>
      <w:tr w:rsidR="003B5DFF">
        <w:trPr>
          <w:cnfStyle w:val="100000000000" w:firstRow="1" w:lastRow="0" w:firstColumn="0" w:lastColumn="0" w:oddVBand="0" w:evenVBand="0" w:oddHBand="0" w:evenHBand="0" w:firstRowFirstColumn="0" w:firstRowLastColumn="0" w:lastRowFirstColumn="0" w:lastRowLastColumn="0"/>
        </w:trPr>
        <w:tc>
          <w:tcPr>
            <w:tcW w:w="8097" w:type="dxa"/>
            <w:tcBorders>
              <w:top w:val="nil"/>
              <w:bottom w:val="single" w:sz="4" w:space="0" w:color="002D8C"/>
            </w:tcBorders>
            <w:shd w:val="clear" w:color="auto" w:fill="auto"/>
          </w:tcPr>
          <w:p w:rsidR="003B5DFF" w:rsidRDefault="009050BC">
            <w:pPr>
              <w:pStyle w:val="AXStylesGraphTitle"/>
              <w:ind w:leftChars="1" w:left="2"/>
              <w:rPr>
                <w:sz w:val="20"/>
              </w:rPr>
            </w:pPr>
            <w:bookmarkStart w:id="8" w:name="_Toc509401260"/>
            <w:bookmarkStart w:id="9" w:name="_Toc511651803"/>
            <w:r>
              <w:rPr>
                <w:rFonts w:hint="eastAsia"/>
                <w:sz w:val="20"/>
              </w:rPr>
              <w:t>图</w:t>
            </w:r>
            <w:r>
              <w:rPr>
                <w:sz w:val="20"/>
              </w:rPr>
              <w:fldChar w:fldCharType="begin"/>
            </w:r>
            <w:r>
              <w:rPr>
                <w:sz w:val="20"/>
              </w:rPr>
              <w:instrText xml:space="preserve"> </w:instrText>
            </w:r>
            <w:r>
              <w:rPr>
                <w:rFonts w:hint="eastAsia"/>
                <w:sz w:val="20"/>
              </w:rPr>
              <w:instrText xml:space="preserve">SEQ </w:instrText>
            </w:r>
            <w:r>
              <w:rPr>
                <w:rFonts w:hint="eastAsia"/>
                <w:sz w:val="20"/>
              </w:rPr>
              <w:instrText>图</w:instrText>
            </w:r>
            <w:r>
              <w:rPr>
                <w:rFonts w:hint="eastAsia"/>
                <w:sz w:val="20"/>
              </w:rPr>
              <w:instrText xml:space="preserve"> \* ARABIC  \* MERGEFORMAT</w:instrText>
            </w:r>
            <w:r>
              <w:rPr>
                <w:sz w:val="20"/>
              </w:rPr>
              <w:instrText xml:space="preserve"> </w:instrText>
            </w:r>
            <w:r>
              <w:rPr>
                <w:sz w:val="20"/>
              </w:rPr>
              <w:fldChar w:fldCharType="separate"/>
            </w:r>
            <w:r>
              <w:rPr>
                <w:sz w:val="20"/>
              </w:rPr>
              <w:t>1</w:t>
            </w:r>
            <w:r>
              <w:rPr>
                <w:sz w:val="20"/>
              </w:rPr>
              <w:fldChar w:fldCharType="end"/>
            </w:r>
            <w:bookmarkStart w:id="10" w:name="_Toc28858"/>
            <w:r>
              <w:rPr>
                <w:rFonts w:hint="eastAsia"/>
                <w:sz w:val="20"/>
              </w:rPr>
              <w:t>：中国</w:t>
            </w:r>
            <w:r>
              <w:rPr>
                <w:sz w:val="20"/>
              </w:rPr>
              <w:t>波指</w:t>
            </w:r>
            <w:bookmarkEnd w:id="8"/>
            <w:bookmarkEnd w:id="9"/>
            <w:bookmarkEnd w:id="10"/>
          </w:p>
        </w:tc>
      </w:tr>
      <w:tr w:rsidR="003B5DFF">
        <w:trPr>
          <w:trHeight w:val="3509"/>
        </w:trPr>
        <w:tc>
          <w:tcPr>
            <w:tcW w:w="8097" w:type="dxa"/>
            <w:tcBorders>
              <w:top w:val="single" w:sz="4" w:space="0" w:color="002D8C"/>
              <w:bottom w:val="single" w:sz="4" w:space="0" w:color="002D8C"/>
            </w:tcBorders>
            <w:shd w:val="clear" w:color="auto" w:fill="auto"/>
            <w:vAlign w:val="center"/>
          </w:tcPr>
          <w:p w:rsidR="003B5DFF" w:rsidRDefault="009050BC">
            <w:pPr>
              <w:jc w:val="center"/>
              <w:rPr>
                <w:rFonts w:eastAsia="华文楷体"/>
                <w:color w:val="0A4090"/>
              </w:rPr>
            </w:pPr>
            <w:r>
              <w:rPr>
                <w:noProof/>
              </w:rPr>
              <w:drawing>
                <wp:inline distT="0" distB="0" distL="0" distR="0">
                  <wp:extent cx="5141595" cy="1713865"/>
                  <wp:effectExtent l="0" t="0" r="0" b="0"/>
                  <wp:docPr id="1" name="图片 1" descr="C:\Users\ADMINI~1\AppData\Local\Temp\15090876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150908761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158538" cy="1719620"/>
                          </a:xfrm>
                          <a:prstGeom prst="rect">
                            <a:avLst/>
                          </a:prstGeom>
                          <a:noFill/>
                          <a:ln>
                            <a:noFill/>
                          </a:ln>
                        </pic:spPr>
                      </pic:pic>
                    </a:graphicData>
                  </a:graphic>
                </wp:inline>
              </w:drawing>
            </w:r>
          </w:p>
        </w:tc>
      </w:tr>
      <w:tr w:rsidR="003B5DFF">
        <w:tc>
          <w:tcPr>
            <w:tcW w:w="8097" w:type="dxa"/>
            <w:tcBorders>
              <w:top w:val="single" w:sz="4" w:space="0" w:color="002D8C"/>
            </w:tcBorders>
          </w:tcPr>
          <w:p w:rsidR="003B5DFF" w:rsidRDefault="009050BC">
            <w:pPr>
              <w:pStyle w:val="AXStylesGraphSource"/>
              <w:spacing w:after="120"/>
            </w:pPr>
            <w:r>
              <w:rPr>
                <w:rFonts w:hint="eastAsia"/>
              </w:rPr>
              <w:t>资料来源：</w:t>
            </w:r>
            <w:r>
              <w:rPr>
                <w:rFonts w:hint="eastAsia"/>
              </w:rPr>
              <w:t>Wind</w:t>
            </w:r>
            <w:r w:rsidR="00C41AD5">
              <w:rPr>
                <w:rFonts w:hint="eastAsia"/>
              </w:rPr>
              <w:t>，安信证券研究中心</w:t>
            </w:r>
          </w:p>
        </w:tc>
      </w:tr>
    </w:tbl>
    <w:p w:rsidR="003B5DFF" w:rsidRDefault="003B5DFF">
      <w:pPr>
        <w:pStyle w:val="AXStylesContentContent"/>
        <w:spacing w:before="12" w:after="12"/>
        <w:ind w:left="2160"/>
      </w:pPr>
    </w:p>
    <w:p w:rsidR="003B5DFF" w:rsidRDefault="009050BC">
      <w:pPr>
        <w:pStyle w:val="AXStylesContentContent"/>
        <w:spacing w:before="12" w:after="12"/>
        <w:ind w:left="2160"/>
      </w:pPr>
      <w:r>
        <w:rPr>
          <w:rFonts w:hint="eastAsia"/>
        </w:rPr>
        <w:t>如此长时间的低波动率确实在中国市场上不常见。下面我们统计了一下中证</w:t>
      </w:r>
      <w:r>
        <w:rPr>
          <w:rFonts w:hint="eastAsia"/>
        </w:rPr>
        <w:t>500</w:t>
      </w:r>
      <w:r>
        <w:rPr>
          <w:rFonts w:hint="eastAsia"/>
        </w:rPr>
        <w:t>和沪深</w:t>
      </w:r>
      <w:r>
        <w:rPr>
          <w:rFonts w:hint="eastAsia"/>
        </w:rPr>
        <w:t>300</w:t>
      </w:r>
      <w:r>
        <w:rPr>
          <w:rFonts w:hint="eastAsia"/>
        </w:rPr>
        <w:t>指数分年度的波动率分布情况，可以看到</w:t>
      </w:r>
      <w:r>
        <w:rPr>
          <w:rFonts w:hint="eastAsia"/>
        </w:rPr>
        <w:t>2017</w:t>
      </w:r>
      <w:r>
        <w:rPr>
          <w:rFonts w:hint="eastAsia"/>
        </w:rPr>
        <w:t>年最近的波动率确实是处在历史最低位的。</w:t>
      </w:r>
    </w:p>
    <w:p w:rsidR="003B5DFF" w:rsidRDefault="003B5DFF">
      <w:pPr>
        <w:pStyle w:val="AXStylesContentContent"/>
        <w:spacing w:before="12" w:after="12"/>
        <w:ind w:left="2160"/>
      </w:pPr>
    </w:p>
    <w:tbl>
      <w:tblPr>
        <w:tblStyle w:val="AXStylesChartInsertSingleCol"/>
        <w:tblW w:w="8386" w:type="dxa"/>
        <w:tblInd w:w="2160" w:type="dxa"/>
        <w:tblLayout w:type="fixed"/>
        <w:tblLook w:val="04A0" w:firstRow="1" w:lastRow="0" w:firstColumn="1" w:lastColumn="0" w:noHBand="0" w:noVBand="1"/>
      </w:tblPr>
      <w:tblGrid>
        <w:gridCol w:w="8386"/>
      </w:tblGrid>
      <w:tr w:rsidR="003B5DFF">
        <w:trPr>
          <w:cnfStyle w:val="100000000000" w:firstRow="1" w:lastRow="0" w:firstColumn="0" w:lastColumn="0" w:oddVBand="0" w:evenVBand="0" w:oddHBand="0" w:evenHBand="0" w:firstRowFirstColumn="0" w:firstRowLastColumn="0" w:lastRowFirstColumn="0" w:lastRowLastColumn="0"/>
        </w:trPr>
        <w:tc>
          <w:tcPr>
            <w:tcW w:w="8386" w:type="dxa"/>
            <w:tcBorders>
              <w:top w:val="nil"/>
              <w:bottom w:val="single" w:sz="4" w:space="0" w:color="002D8C"/>
            </w:tcBorders>
            <w:shd w:val="clear" w:color="auto" w:fill="auto"/>
          </w:tcPr>
          <w:p w:rsidR="003B5DFF" w:rsidRDefault="009050BC">
            <w:pPr>
              <w:pStyle w:val="AXStylesGraphTitle"/>
              <w:ind w:leftChars="1" w:left="2"/>
              <w:rPr>
                <w:sz w:val="20"/>
              </w:rPr>
            </w:pPr>
            <w:bookmarkStart w:id="11" w:name="_Toc509401261"/>
            <w:bookmarkStart w:id="12" w:name="_Toc511651804"/>
            <w:r>
              <w:rPr>
                <w:rFonts w:hint="eastAsia"/>
                <w:sz w:val="20"/>
              </w:rPr>
              <w:t>图</w:t>
            </w:r>
            <w:r>
              <w:rPr>
                <w:sz w:val="20"/>
              </w:rPr>
              <w:fldChar w:fldCharType="begin"/>
            </w:r>
            <w:r>
              <w:rPr>
                <w:sz w:val="20"/>
              </w:rPr>
              <w:instrText xml:space="preserve"> </w:instrText>
            </w:r>
            <w:r>
              <w:rPr>
                <w:rFonts w:hint="eastAsia"/>
                <w:sz w:val="20"/>
              </w:rPr>
              <w:instrText xml:space="preserve">SEQ </w:instrText>
            </w:r>
            <w:r>
              <w:rPr>
                <w:rFonts w:hint="eastAsia"/>
                <w:sz w:val="20"/>
              </w:rPr>
              <w:instrText>图</w:instrText>
            </w:r>
            <w:r>
              <w:rPr>
                <w:rFonts w:hint="eastAsia"/>
                <w:sz w:val="20"/>
              </w:rPr>
              <w:instrText xml:space="preserve"> \* ARABIC  \* MERGEFORMAT</w:instrText>
            </w:r>
            <w:r>
              <w:rPr>
                <w:sz w:val="20"/>
              </w:rPr>
              <w:instrText xml:space="preserve"> </w:instrText>
            </w:r>
            <w:r>
              <w:rPr>
                <w:sz w:val="20"/>
              </w:rPr>
              <w:fldChar w:fldCharType="separate"/>
            </w:r>
            <w:r>
              <w:rPr>
                <w:sz w:val="20"/>
              </w:rPr>
              <w:t>2</w:t>
            </w:r>
            <w:r>
              <w:rPr>
                <w:sz w:val="20"/>
              </w:rPr>
              <w:fldChar w:fldCharType="end"/>
            </w:r>
            <w:bookmarkStart w:id="13" w:name="_Toc526"/>
            <w:r>
              <w:rPr>
                <w:rFonts w:hint="eastAsia"/>
                <w:sz w:val="20"/>
              </w:rPr>
              <w:t>：中证</w:t>
            </w:r>
            <w:r>
              <w:rPr>
                <w:rFonts w:hint="eastAsia"/>
                <w:sz w:val="20"/>
              </w:rPr>
              <w:t>500</w:t>
            </w:r>
            <w:r>
              <w:rPr>
                <w:rFonts w:hint="eastAsia"/>
                <w:sz w:val="20"/>
              </w:rPr>
              <w:t>按日</w:t>
            </w:r>
            <w:r>
              <w:rPr>
                <w:sz w:val="20"/>
              </w:rPr>
              <w:t>统计波动率</w:t>
            </w:r>
            <w:bookmarkEnd w:id="11"/>
            <w:bookmarkEnd w:id="12"/>
            <w:bookmarkEnd w:id="13"/>
          </w:p>
        </w:tc>
      </w:tr>
      <w:tr w:rsidR="003B5DFF">
        <w:trPr>
          <w:trHeight w:val="3509"/>
        </w:trPr>
        <w:tc>
          <w:tcPr>
            <w:tcW w:w="8386" w:type="dxa"/>
            <w:tcBorders>
              <w:top w:val="single" w:sz="4" w:space="0" w:color="002D8C"/>
              <w:bottom w:val="single" w:sz="4" w:space="0" w:color="002D8C"/>
            </w:tcBorders>
            <w:shd w:val="clear" w:color="auto" w:fill="auto"/>
            <w:vAlign w:val="center"/>
          </w:tcPr>
          <w:p w:rsidR="003B5DFF" w:rsidRDefault="009050BC">
            <w:pPr>
              <w:jc w:val="center"/>
              <w:rPr>
                <w:rFonts w:eastAsia="华文楷体"/>
                <w:color w:val="0A4090"/>
              </w:rPr>
            </w:pPr>
            <w:r>
              <w:rPr>
                <w:noProof/>
              </w:rPr>
              <w:drawing>
                <wp:inline distT="0" distB="0" distL="0" distR="0">
                  <wp:extent cx="5487035" cy="34505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487035" cy="3450590"/>
                          </a:xfrm>
                          <a:prstGeom prst="rect">
                            <a:avLst/>
                          </a:prstGeom>
                          <a:noFill/>
                        </pic:spPr>
                      </pic:pic>
                    </a:graphicData>
                  </a:graphic>
                </wp:inline>
              </w:drawing>
            </w:r>
          </w:p>
        </w:tc>
      </w:tr>
      <w:tr w:rsidR="003B5DFF">
        <w:tc>
          <w:tcPr>
            <w:tcW w:w="8386" w:type="dxa"/>
            <w:tcBorders>
              <w:top w:val="single" w:sz="4" w:space="0" w:color="002D8C"/>
            </w:tcBorders>
          </w:tcPr>
          <w:p w:rsidR="003B5DFF" w:rsidRDefault="009050BC">
            <w:pPr>
              <w:pStyle w:val="AXStylesGraphSource"/>
              <w:spacing w:after="120"/>
            </w:pPr>
            <w:r>
              <w:rPr>
                <w:rFonts w:hint="eastAsia"/>
              </w:rPr>
              <w:t>资料来源：</w:t>
            </w:r>
            <w:r w:rsidR="00C41AD5">
              <w:rPr>
                <w:rFonts w:hint="eastAsia"/>
              </w:rPr>
              <w:t>Wind</w:t>
            </w:r>
            <w:r w:rsidR="00C41AD5">
              <w:rPr>
                <w:rFonts w:hint="eastAsia"/>
              </w:rPr>
              <w:t>，</w:t>
            </w:r>
            <w:r>
              <w:rPr>
                <w:rFonts w:hint="eastAsia"/>
              </w:rPr>
              <w:t>安信证券研究中心</w:t>
            </w:r>
          </w:p>
        </w:tc>
      </w:tr>
    </w:tbl>
    <w:p w:rsidR="003B5DFF" w:rsidRDefault="003B5DFF">
      <w:pPr>
        <w:pStyle w:val="AXStylesContentContent"/>
        <w:spacing w:before="12" w:after="12"/>
        <w:ind w:left="2160"/>
      </w:pPr>
    </w:p>
    <w:p w:rsidR="003B5DFF" w:rsidRDefault="003B5DFF">
      <w:pPr>
        <w:pStyle w:val="AXStylesContentContent"/>
        <w:spacing w:before="12" w:after="12"/>
        <w:ind w:left="2160"/>
      </w:pPr>
    </w:p>
    <w:p w:rsidR="003B5DFF" w:rsidRDefault="003B5DFF">
      <w:pPr>
        <w:pStyle w:val="AXStylesContentContent"/>
        <w:spacing w:before="12" w:after="12"/>
        <w:ind w:left="2160"/>
      </w:pPr>
    </w:p>
    <w:p w:rsidR="003B5DFF" w:rsidRPr="00C41AD5" w:rsidRDefault="003B5DFF">
      <w:pPr>
        <w:pStyle w:val="AXStylesContentContent"/>
        <w:spacing w:before="12" w:after="12"/>
        <w:ind w:left="2160"/>
      </w:pPr>
    </w:p>
    <w:p w:rsidR="003B5DFF" w:rsidRDefault="003B5DFF">
      <w:pPr>
        <w:pStyle w:val="AXStylesContentContent"/>
        <w:spacing w:before="12" w:after="12"/>
        <w:ind w:left="2160"/>
      </w:pPr>
    </w:p>
    <w:p w:rsidR="003B5DFF" w:rsidRDefault="003B5DFF">
      <w:pPr>
        <w:pStyle w:val="AXStylesContentContent"/>
        <w:spacing w:before="12" w:after="12"/>
        <w:ind w:left="2160"/>
      </w:pPr>
    </w:p>
    <w:tbl>
      <w:tblPr>
        <w:tblStyle w:val="AXStylesChartInsertSingleCol"/>
        <w:tblW w:w="8386" w:type="dxa"/>
        <w:tblInd w:w="2160" w:type="dxa"/>
        <w:tblLayout w:type="fixed"/>
        <w:tblLook w:val="04A0" w:firstRow="1" w:lastRow="0" w:firstColumn="1" w:lastColumn="0" w:noHBand="0" w:noVBand="1"/>
      </w:tblPr>
      <w:tblGrid>
        <w:gridCol w:w="8386"/>
      </w:tblGrid>
      <w:tr w:rsidR="003B5DFF">
        <w:trPr>
          <w:cnfStyle w:val="100000000000" w:firstRow="1" w:lastRow="0" w:firstColumn="0" w:lastColumn="0" w:oddVBand="0" w:evenVBand="0" w:oddHBand="0" w:evenHBand="0" w:firstRowFirstColumn="0" w:firstRowLastColumn="0" w:lastRowFirstColumn="0" w:lastRowLastColumn="0"/>
        </w:trPr>
        <w:tc>
          <w:tcPr>
            <w:tcW w:w="8386" w:type="dxa"/>
            <w:tcBorders>
              <w:top w:val="nil"/>
              <w:bottom w:val="single" w:sz="4" w:space="0" w:color="002D8C"/>
            </w:tcBorders>
            <w:shd w:val="clear" w:color="auto" w:fill="auto"/>
          </w:tcPr>
          <w:p w:rsidR="003B5DFF" w:rsidRDefault="009050BC">
            <w:pPr>
              <w:pStyle w:val="AXStylesGraphTitle"/>
              <w:ind w:leftChars="1" w:left="2"/>
              <w:rPr>
                <w:sz w:val="20"/>
              </w:rPr>
            </w:pPr>
            <w:bookmarkStart w:id="14" w:name="_Toc509401262"/>
            <w:bookmarkStart w:id="15" w:name="_Toc511651805"/>
            <w:r>
              <w:rPr>
                <w:rFonts w:hint="eastAsia"/>
                <w:sz w:val="20"/>
              </w:rPr>
              <w:lastRenderedPageBreak/>
              <w:t>图</w:t>
            </w:r>
            <w:r>
              <w:rPr>
                <w:sz w:val="20"/>
              </w:rPr>
              <w:fldChar w:fldCharType="begin"/>
            </w:r>
            <w:r>
              <w:rPr>
                <w:sz w:val="20"/>
              </w:rPr>
              <w:instrText xml:space="preserve"> </w:instrText>
            </w:r>
            <w:r>
              <w:rPr>
                <w:rFonts w:hint="eastAsia"/>
                <w:sz w:val="20"/>
              </w:rPr>
              <w:instrText xml:space="preserve">SEQ </w:instrText>
            </w:r>
            <w:r>
              <w:rPr>
                <w:rFonts w:hint="eastAsia"/>
                <w:sz w:val="20"/>
              </w:rPr>
              <w:instrText>图</w:instrText>
            </w:r>
            <w:r>
              <w:rPr>
                <w:rFonts w:hint="eastAsia"/>
                <w:sz w:val="20"/>
              </w:rPr>
              <w:instrText xml:space="preserve"> \* ARABIC  \* MERGEFORMAT</w:instrText>
            </w:r>
            <w:r>
              <w:rPr>
                <w:sz w:val="20"/>
              </w:rPr>
              <w:instrText xml:space="preserve"> </w:instrText>
            </w:r>
            <w:r>
              <w:rPr>
                <w:sz w:val="20"/>
              </w:rPr>
              <w:fldChar w:fldCharType="separate"/>
            </w:r>
            <w:r>
              <w:rPr>
                <w:sz w:val="20"/>
              </w:rPr>
              <w:t>3</w:t>
            </w:r>
            <w:r>
              <w:rPr>
                <w:sz w:val="20"/>
              </w:rPr>
              <w:fldChar w:fldCharType="end"/>
            </w:r>
            <w:bookmarkStart w:id="16" w:name="_Toc14135"/>
            <w:r>
              <w:rPr>
                <w:rFonts w:hint="eastAsia"/>
                <w:sz w:val="20"/>
              </w:rPr>
              <w:t>：沪深</w:t>
            </w:r>
            <w:r>
              <w:rPr>
                <w:rFonts w:hint="eastAsia"/>
                <w:sz w:val="20"/>
              </w:rPr>
              <w:t>300</w:t>
            </w:r>
            <w:r>
              <w:rPr>
                <w:rFonts w:hint="eastAsia"/>
                <w:sz w:val="20"/>
              </w:rPr>
              <w:t>按日</w:t>
            </w:r>
            <w:r>
              <w:rPr>
                <w:sz w:val="20"/>
              </w:rPr>
              <w:t>统计波动率</w:t>
            </w:r>
            <w:bookmarkEnd w:id="14"/>
            <w:bookmarkEnd w:id="15"/>
            <w:bookmarkEnd w:id="16"/>
          </w:p>
        </w:tc>
      </w:tr>
      <w:tr w:rsidR="003B5DFF">
        <w:trPr>
          <w:trHeight w:val="3509"/>
        </w:trPr>
        <w:tc>
          <w:tcPr>
            <w:tcW w:w="8386" w:type="dxa"/>
            <w:tcBorders>
              <w:top w:val="single" w:sz="4" w:space="0" w:color="002D8C"/>
              <w:bottom w:val="single" w:sz="4" w:space="0" w:color="002D8C"/>
            </w:tcBorders>
            <w:shd w:val="clear" w:color="auto" w:fill="auto"/>
            <w:vAlign w:val="center"/>
          </w:tcPr>
          <w:p w:rsidR="003B5DFF" w:rsidRDefault="009050BC">
            <w:pPr>
              <w:jc w:val="center"/>
              <w:rPr>
                <w:rFonts w:eastAsia="华文楷体"/>
                <w:color w:val="0A4090"/>
              </w:rPr>
            </w:pPr>
            <w:r>
              <w:rPr>
                <w:rFonts w:ascii="宋体" w:hAnsi="宋体" w:cs="宋体"/>
                <w:noProof/>
                <w:color w:val="000000"/>
                <w:kern w:val="0"/>
                <w:sz w:val="22"/>
              </w:rPr>
              <w:drawing>
                <wp:inline distT="0" distB="0" distL="0" distR="0">
                  <wp:extent cx="5993130" cy="3542030"/>
                  <wp:effectExtent l="0" t="0" r="762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993130" cy="3542030"/>
                          </a:xfrm>
                          <a:prstGeom prst="rect">
                            <a:avLst/>
                          </a:prstGeom>
                          <a:noFill/>
                        </pic:spPr>
                      </pic:pic>
                    </a:graphicData>
                  </a:graphic>
                </wp:inline>
              </w:drawing>
            </w:r>
          </w:p>
        </w:tc>
      </w:tr>
      <w:tr w:rsidR="003B5DFF">
        <w:tc>
          <w:tcPr>
            <w:tcW w:w="8386" w:type="dxa"/>
            <w:tcBorders>
              <w:top w:val="single" w:sz="4" w:space="0" w:color="002D8C"/>
            </w:tcBorders>
          </w:tcPr>
          <w:p w:rsidR="003B5DFF" w:rsidRDefault="009050BC">
            <w:pPr>
              <w:pStyle w:val="AXStylesGraphSource"/>
              <w:spacing w:after="120"/>
            </w:pPr>
            <w:r>
              <w:rPr>
                <w:rFonts w:hint="eastAsia"/>
              </w:rPr>
              <w:t>资料来源：</w:t>
            </w:r>
            <w:r w:rsidR="00C41AD5">
              <w:rPr>
                <w:rFonts w:hint="eastAsia"/>
              </w:rPr>
              <w:t>Wind</w:t>
            </w:r>
            <w:r w:rsidR="00C41AD5">
              <w:rPr>
                <w:rFonts w:hint="eastAsia"/>
              </w:rPr>
              <w:t>，</w:t>
            </w:r>
            <w:r>
              <w:rPr>
                <w:rFonts w:hint="eastAsia"/>
              </w:rPr>
              <w:t>安信证券研究中心</w:t>
            </w:r>
          </w:p>
        </w:tc>
      </w:tr>
    </w:tbl>
    <w:p w:rsidR="003B5DFF" w:rsidRDefault="003B5DFF">
      <w:pPr>
        <w:pStyle w:val="AXStylesContentContent"/>
        <w:spacing w:before="12" w:after="12"/>
        <w:ind w:left="2160"/>
      </w:pPr>
    </w:p>
    <w:p w:rsidR="003B5DFF" w:rsidRDefault="009050BC">
      <w:pPr>
        <w:pStyle w:val="AXStylesContentSecTitle"/>
      </w:pPr>
      <w:bookmarkStart w:id="17" w:name="_Toc31269"/>
      <w:bookmarkStart w:id="18" w:name="_Toc509401238"/>
      <w:bookmarkStart w:id="19" w:name="_Toc511637737"/>
      <w:r>
        <w:rPr>
          <w:rFonts w:hint="eastAsia"/>
        </w:rPr>
        <w:t>文献综述</w:t>
      </w:r>
      <w:bookmarkEnd w:id="17"/>
      <w:bookmarkEnd w:id="18"/>
      <w:bookmarkEnd w:id="19"/>
    </w:p>
    <w:p w:rsidR="003B5DFF" w:rsidRDefault="009050BC">
      <w:pPr>
        <w:pStyle w:val="AXStylesContentContent"/>
        <w:spacing w:before="12" w:after="12"/>
        <w:ind w:left="2160"/>
      </w:pPr>
      <w:r>
        <w:rPr>
          <w:rFonts w:hint="eastAsia"/>
        </w:rPr>
        <w:t>波动率预测的方式有下列几种；</w:t>
      </w:r>
    </w:p>
    <w:p w:rsidR="003B5DFF" w:rsidRDefault="003B5DFF">
      <w:pPr>
        <w:pStyle w:val="AXStylesContentContent"/>
        <w:spacing w:before="12" w:after="12"/>
        <w:ind w:left="2160"/>
      </w:pPr>
    </w:p>
    <w:p w:rsidR="003B5DFF" w:rsidRDefault="009050BC">
      <w:pPr>
        <w:pStyle w:val="AXStylesContentContent"/>
        <w:spacing w:before="12" w:after="12"/>
        <w:ind w:left="2160"/>
        <w:rPr>
          <w:b/>
          <w:bCs/>
        </w:rPr>
      </w:pPr>
      <w:r>
        <w:rPr>
          <w:rFonts w:hint="eastAsia"/>
          <w:b/>
          <w:bCs/>
        </w:rPr>
        <w:t>（</w:t>
      </w:r>
      <w:r>
        <w:rPr>
          <w:rFonts w:hint="eastAsia"/>
          <w:b/>
          <w:bCs/>
        </w:rPr>
        <w:t>1</w:t>
      </w:r>
      <w:r>
        <w:rPr>
          <w:rFonts w:hint="eastAsia"/>
          <w:b/>
          <w:bCs/>
        </w:rPr>
        <w:t>）移动平均</w:t>
      </w:r>
    </w:p>
    <w:p w:rsidR="003B5DFF" w:rsidRDefault="009050BC">
      <w:pPr>
        <w:pStyle w:val="AXStylesContentContent"/>
        <w:spacing w:before="12" w:after="12"/>
        <w:ind w:left="2160"/>
      </w:pPr>
      <w:r>
        <w:rPr>
          <w:rFonts w:hint="eastAsia"/>
        </w:rPr>
        <w:t>使用过去一段时间窗口的已实现波动率作为下一期波动率的预测值。</w:t>
      </w:r>
    </w:p>
    <w:p w:rsidR="003B5DFF" w:rsidRDefault="003B5DFF">
      <w:pPr>
        <w:pStyle w:val="AXStylesContentContent"/>
        <w:spacing w:before="12" w:after="12"/>
        <w:ind w:left="2160"/>
      </w:pPr>
    </w:p>
    <w:p w:rsidR="003B5DFF" w:rsidRDefault="009050BC">
      <w:pPr>
        <w:pStyle w:val="AXStylesContentContent"/>
        <w:spacing w:before="12" w:after="12"/>
        <w:ind w:left="2160"/>
        <w:rPr>
          <w:b/>
          <w:bCs/>
        </w:rPr>
      </w:pPr>
      <w:r>
        <w:rPr>
          <w:rFonts w:hint="eastAsia"/>
          <w:b/>
          <w:bCs/>
        </w:rPr>
        <w:t>（</w:t>
      </w:r>
      <w:r>
        <w:rPr>
          <w:rFonts w:hint="eastAsia"/>
          <w:b/>
          <w:bCs/>
        </w:rPr>
        <w:t>2</w:t>
      </w:r>
      <w:r>
        <w:rPr>
          <w:rFonts w:hint="eastAsia"/>
          <w:b/>
          <w:bCs/>
        </w:rPr>
        <w:t>）时间序列</w:t>
      </w:r>
    </w:p>
    <w:p w:rsidR="003B5DFF" w:rsidRDefault="009050BC">
      <w:pPr>
        <w:pStyle w:val="AXStylesContentContent"/>
        <w:spacing w:before="12" w:after="12"/>
        <w:ind w:left="2160"/>
      </w:pPr>
      <w:r>
        <w:rPr>
          <w:rFonts w:hint="eastAsia"/>
        </w:rPr>
        <w:t>使用</w:t>
      </w:r>
      <w:r>
        <w:rPr>
          <w:rFonts w:hint="eastAsia"/>
        </w:rPr>
        <w:t>ARCH/GARCH</w:t>
      </w:r>
      <w:r>
        <w:rPr>
          <w:rFonts w:hint="eastAsia"/>
        </w:rPr>
        <w:t>等等模型，通过时间序列的自回归，来预测下一期波动率。传统上认为，波动率具有聚集效应，也即是，高波动率伴随着高波动率，低波动率伴随着低波动率。由于时间序列模型是回看最近的过去一段时间的波动率，所以时间序列分析是最符合波动率聚集假设的。</w:t>
      </w:r>
    </w:p>
    <w:p w:rsidR="003B5DFF" w:rsidRDefault="003B5DFF">
      <w:pPr>
        <w:pStyle w:val="AXStylesContentContent"/>
        <w:spacing w:before="12" w:after="12"/>
        <w:ind w:left="2160"/>
      </w:pPr>
    </w:p>
    <w:p w:rsidR="003B5DFF" w:rsidRDefault="009050BC">
      <w:pPr>
        <w:pStyle w:val="AXStylesContentContent"/>
        <w:spacing w:before="12" w:after="12"/>
        <w:ind w:left="2160"/>
        <w:rPr>
          <w:b/>
          <w:bCs/>
        </w:rPr>
      </w:pPr>
      <w:r>
        <w:rPr>
          <w:rFonts w:hint="eastAsia"/>
          <w:b/>
          <w:bCs/>
        </w:rPr>
        <w:t>（</w:t>
      </w:r>
      <w:r>
        <w:rPr>
          <w:rFonts w:hint="eastAsia"/>
          <w:b/>
          <w:bCs/>
        </w:rPr>
        <w:t>3</w:t>
      </w:r>
      <w:r>
        <w:rPr>
          <w:rFonts w:hint="eastAsia"/>
          <w:b/>
          <w:bCs/>
        </w:rPr>
        <w:t>）隐含波动率</w:t>
      </w:r>
    </w:p>
    <w:p w:rsidR="003B5DFF" w:rsidRDefault="009050BC">
      <w:pPr>
        <w:pStyle w:val="AXStylesContentContent"/>
        <w:spacing w:before="12" w:after="12"/>
        <w:ind w:left="2160"/>
      </w:pPr>
      <w:r>
        <w:rPr>
          <w:rFonts w:hint="eastAsia"/>
        </w:rPr>
        <w:t>在中国市场，可以基于</w:t>
      </w:r>
      <w:r>
        <w:rPr>
          <w:rFonts w:hint="eastAsia"/>
        </w:rPr>
        <w:t>50ETF</w:t>
      </w:r>
      <w:r>
        <w:rPr>
          <w:rFonts w:hint="eastAsia"/>
        </w:rPr>
        <w:t>期权依赖期权定价模型来反推隐含波动率。</w:t>
      </w:r>
    </w:p>
    <w:p w:rsidR="003B5DFF" w:rsidRDefault="003B5DFF">
      <w:pPr>
        <w:pStyle w:val="AXStylesContentContent"/>
        <w:spacing w:before="12" w:after="12"/>
        <w:ind w:left="2160"/>
      </w:pPr>
    </w:p>
    <w:p w:rsidR="003B5DFF" w:rsidRDefault="009050BC">
      <w:pPr>
        <w:pStyle w:val="AXStylesContentSecTitle"/>
      </w:pPr>
      <w:bookmarkStart w:id="20" w:name="_Toc20652"/>
      <w:bookmarkStart w:id="21" w:name="_Toc509401239"/>
      <w:bookmarkStart w:id="22" w:name="_Toc511637738"/>
      <w:r>
        <w:rPr>
          <w:rFonts w:hint="eastAsia"/>
        </w:rPr>
        <w:t>策略</w:t>
      </w:r>
      <w:r>
        <w:t>简介</w:t>
      </w:r>
      <w:bookmarkEnd w:id="20"/>
      <w:bookmarkEnd w:id="21"/>
      <w:bookmarkEnd w:id="22"/>
    </w:p>
    <w:p w:rsidR="003B5DFF" w:rsidRDefault="009050BC">
      <w:pPr>
        <w:pStyle w:val="AXStylesContentThirdTitle"/>
      </w:pPr>
      <w:bookmarkStart w:id="23" w:name="_Toc19685"/>
      <w:bookmarkStart w:id="24" w:name="_Toc509401240"/>
      <w:bookmarkStart w:id="25" w:name="_Toc511637739"/>
      <w:r>
        <w:rPr>
          <w:rFonts w:hint="eastAsia"/>
        </w:rPr>
        <w:t>策略</w:t>
      </w:r>
      <w:r>
        <w:t>摘要</w:t>
      </w:r>
      <w:bookmarkEnd w:id="23"/>
      <w:bookmarkEnd w:id="24"/>
      <w:bookmarkEnd w:id="25"/>
    </w:p>
    <w:p w:rsidR="003B5DFF" w:rsidRDefault="009050BC">
      <w:pPr>
        <w:pStyle w:val="AXStylesContentContent"/>
        <w:spacing w:before="12" w:after="12"/>
        <w:ind w:left="2160"/>
      </w:pPr>
      <w:r>
        <w:rPr>
          <w:rFonts w:hint="eastAsia"/>
        </w:rPr>
        <w:t>本篇报告我们提出用监督式学习对日内波动率进行预测。结果表明，使用监督式学习的预测效果超过简单移动平均的效果。我们对日内波动率的预测为定义为每天</w:t>
      </w:r>
      <w:r>
        <w:rPr>
          <w:rFonts w:hint="eastAsia"/>
        </w:rPr>
        <w:t>240</w:t>
      </w:r>
      <w:r>
        <w:rPr>
          <w:rFonts w:hint="eastAsia"/>
        </w:rPr>
        <w:t>根分钟线收盘价的标准差。</w:t>
      </w:r>
    </w:p>
    <w:p w:rsidR="003B5DFF" w:rsidRDefault="003B5DFF">
      <w:pPr>
        <w:pStyle w:val="AXStylesContentContent"/>
        <w:spacing w:before="12" w:after="12"/>
        <w:ind w:left="2160"/>
      </w:pPr>
    </w:p>
    <w:p w:rsidR="003B5DFF" w:rsidRDefault="009050BC">
      <w:pPr>
        <w:pStyle w:val="AXStylesContentThirdTitle"/>
      </w:pPr>
      <w:bookmarkStart w:id="26" w:name="_Toc3645"/>
      <w:bookmarkStart w:id="27" w:name="_Toc509401241"/>
      <w:bookmarkStart w:id="28" w:name="_Toc511637740"/>
      <w:r>
        <w:rPr>
          <w:rFonts w:hint="eastAsia"/>
        </w:rPr>
        <w:t>策略</w:t>
      </w:r>
      <w:r>
        <w:t>细节</w:t>
      </w:r>
      <w:bookmarkEnd w:id="26"/>
      <w:bookmarkEnd w:id="27"/>
      <w:bookmarkEnd w:id="28"/>
    </w:p>
    <w:p w:rsidR="003B5DFF" w:rsidRDefault="009050BC">
      <w:pPr>
        <w:pStyle w:val="AXStylesContentContent"/>
        <w:spacing w:before="12" w:after="12"/>
        <w:ind w:left="2160"/>
      </w:pPr>
      <w:r>
        <w:rPr>
          <w:rFonts w:hint="eastAsia"/>
          <w:b/>
          <w:bCs/>
        </w:rPr>
        <w:t>策略标的：</w:t>
      </w:r>
      <w:r>
        <w:rPr>
          <w:rFonts w:hint="eastAsia"/>
        </w:rPr>
        <w:t>中证</w:t>
      </w:r>
      <w:r>
        <w:rPr>
          <w:rFonts w:hint="eastAsia"/>
        </w:rPr>
        <w:t>500</w:t>
      </w:r>
      <w:r>
        <w:rPr>
          <w:rFonts w:hint="eastAsia"/>
        </w:rPr>
        <w:t>指数</w:t>
      </w:r>
    </w:p>
    <w:p w:rsidR="003B5DFF" w:rsidRDefault="003B5DFF">
      <w:pPr>
        <w:pStyle w:val="AXStylesContentContent"/>
        <w:spacing w:before="12" w:after="12"/>
        <w:ind w:left="2160"/>
      </w:pPr>
    </w:p>
    <w:p w:rsidR="003B5DFF" w:rsidRDefault="009050BC">
      <w:pPr>
        <w:pStyle w:val="AXStylesContentContent"/>
        <w:spacing w:before="12" w:after="12"/>
        <w:ind w:left="2160"/>
      </w:pPr>
      <w:r>
        <w:rPr>
          <w:rFonts w:hint="eastAsia"/>
          <w:b/>
          <w:bCs/>
        </w:rPr>
        <w:t>预测生成：</w:t>
      </w:r>
      <w:r>
        <w:rPr>
          <w:rFonts w:hint="eastAsia"/>
        </w:rPr>
        <w:t>该策略的预测目标就是下一交易日的日内波动率。预测日内波动率有很大的意义，</w:t>
      </w:r>
      <w:r>
        <w:rPr>
          <w:rFonts w:hint="eastAsia"/>
        </w:rPr>
        <w:lastRenderedPageBreak/>
        <w:t>除了期权交易之外，大多数的中高频</w:t>
      </w:r>
      <w:r>
        <w:rPr>
          <w:rFonts w:hint="eastAsia"/>
        </w:rPr>
        <w:t>CTA</w:t>
      </w:r>
      <w:r>
        <w:rPr>
          <w:rFonts w:hint="eastAsia"/>
        </w:rPr>
        <w:t>策略的收益也与日内波动率紧密相关。</w:t>
      </w:r>
    </w:p>
    <w:p w:rsidR="003B5DFF" w:rsidRDefault="003B5DFF">
      <w:pPr>
        <w:pStyle w:val="AXStylesContentContent"/>
        <w:spacing w:before="12" w:after="12"/>
        <w:ind w:left="2160"/>
      </w:pPr>
    </w:p>
    <w:p w:rsidR="003B5DFF" w:rsidRDefault="009050BC">
      <w:pPr>
        <w:pStyle w:val="AXStylesContentContent"/>
        <w:spacing w:before="12" w:after="12"/>
        <w:ind w:left="2160"/>
      </w:pPr>
      <w:r>
        <w:rPr>
          <w:rFonts w:hint="eastAsia"/>
        </w:rPr>
        <w:t>考虑到波动率的聚集效应，我们使用过去一段时间的时间序列的日内波动率作为输入变量。输入的变量例如，过去</w:t>
      </w:r>
      <w:r>
        <w:rPr>
          <w:rFonts w:hint="eastAsia"/>
        </w:rPr>
        <w:t>30</w:t>
      </w:r>
      <w:r>
        <w:rPr>
          <w:rFonts w:hint="eastAsia"/>
        </w:rPr>
        <w:t>天的日内波动率的移动平均值，过去</w:t>
      </w:r>
      <w:r>
        <w:rPr>
          <w:rFonts w:hint="eastAsia"/>
        </w:rPr>
        <w:t>n</w:t>
      </w:r>
      <w:r>
        <w:rPr>
          <w:rFonts w:hint="eastAsia"/>
        </w:rPr>
        <w:t>日的日内波动率最大值，过去</w:t>
      </w:r>
      <w:r>
        <w:rPr>
          <w:rFonts w:hint="eastAsia"/>
        </w:rPr>
        <w:t>n</w:t>
      </w:r>
      <w:r>
        <w:rPr>
          <w:rFonts w:hint="eastAsia"/>
        </w:rPr>
        <w:t>日日内波动率的最小值等等。</w:t>
      </w:r>
    </w:p>
    <w:p w:rsidR="003B5DFF" w:rsidRDefault="003B5DFF">
      <w:pPr>
        <w:pStyle w:val="AXStylesContentContent"/>
        <w:spacing w:before="12" w:after="12"/>
        <w:ind w:left="2160"/>
      </w:pPr>
    </w:p>
    <w:p w:rsidR="003B5DFF" w:rsidRDefault="009050BC">
      <w:pPr>
        <w:pStyle w:val="AXStylesContentThirdTitle"/>
      </w:pPr>
      <w:bookmarkStart w:id="29" w:name="_Toc18393"/>
      <w:bookmarkStart w:id="30" w:name="_Toc509401242"/>
      <w:bookmarkStart w:id="31" w:name="_Toc511637741"/>
      <w:r>
        <w:rPr>
          <w:rFonts w:hint="eastAsia"/>
        </w:rPr>
        <w:t>策略</w:t>
      </w:r>
      <w:r>
        <w:t>表现</w:t>
      </w:r>
      <w:bookmarkEnd w:id="29"/>
      <w:bookmarkEnd w:id="30"/>
      <w:bookmarkEnd w:id="31"/>
    </w:p>
    <w:p w:rsidR="003B5DFF" w:rsidRDefault="009050BC">
      <w:pPr>
        <w:pStyle w:val="AXStylesContentContent"/>
        <w:spacing w:before="12" w:after="12"/>
        <w:ind w:left="2160"/>
      </w:pPr>
      <w:r>
        <w:rPr>
          <w:rFonts w:hint="eastAsia"/>
        </w:rPr>
        <w:t>策略预测的</w:t>
      </w:r>
      <w:r>
        <w:rPr>
          <w:rFonts w:hint="eastAsia"/>
        </w:rPr>
        <w:t>R</w:t>
      </w:r>
      <w:r>
        <w:rPr>
          <w:rFonts w:hint="eastAsia"/>
        </w:rPr>
        <w:t>方为</w:t>
      </w:r>
      <w:r>
        <w:rPr>
          <w:rFonts w:hint="eastAsia"/>
        </w:rPr>
        <w:t>37.13%</w:t>
      </w:r>
      <w:r>
        <w:rPr>
          <w:rFonts w:hint="eastAsia"/>
        </w:rPr>
        <w:t>，显示出策略监督式学习对未来一日日内波动率的预测是有一定效果的。下图是日内波动率的预测值和实际值之间的比较</w:t>
      </w:r>
    </w:p>
    <w:p w:rsidR="003B5DFF" w:rsidRDefault="003B5DFF">
      <w:pPr>
        <w:pStyle w:val="AXStylesContentContent"/>
        <w:spacing w:before="12" w:after="12"/>
        <w:ind w:left="2160"/>
      </w:pPr>
    </w:p>
    <w:tbl>
      <w:tblPr>
        <w:tblStyle w:val="AXStylesChartInsertSingleCol"/>
        <w:tblW w:w="8289" w:type="dxa"/>
        <w:tblInd w:w="2160" w:type="dxa"/>
        <w:tblLayout w:type="fixed"/>
        <w:tblLook w:val="04A0" w:firstRow="1" w:lastRow="0" w:firstColumn="1" w:lastColumn="0" w:noHBand="0" w:noVBand="1"/>
      </w:tblPr>
      <w:tblGrid>
        <w:gridCol w:w="8289"/>
      </w:tblGrid>
      <w:tr w:rsidR="003B5DFF">
        <w:trPr>
          <w:cnfStyle w:val="100000000000" w:firstRow="1" w:lastRow="0" w:firstColumn="0" w:lastColumn="0" w:oddVBand="0" w:evenVBand="0" w:oddHBand="0" w:evenHBand="0" w:firstRowFirstColumn="0" w:firstRowLastColumn="0" w:lastRowFirstColumn="0" w:lastRowLastColumn="0"/>
        </w:trPr>
        <w:tc>
          <w:tcPr>
            <w:tcW w:w="8289" w:type="dxa"/>
            <w:tcBorders>
              <w:top w:val="nil"/>
              <w:bottom w:val="single" w:sz="4" w:space="0" w:color="002D8C"/>
            </w:tcBorders>
            <w:shd w:val="clear" w:color="auto" w:fill="auto"/>
          </w:tcPr>
          <w:p w:rsidR="003B5DFF" w:rsidRDefault="009050BC">
            <w:pPr>
              <w:pStyle w:val="AXStylesGraphTitle"/>
              <w:ind w:leftChars="1" w:left="2"/>
              <w:rPr>
                <w:sz w:val="20"/>
              </w:rPr>
            </w:pPr>
            <w:bookmarkStart w:id="32" w:name="_Toc509401263"/>
            <w:bookmarkStart w:id="33" w:name="_Toc511651806"/>
            <w:r>
              <w:rPr>
                <w:rFonts w:hint="eastAsia"/>
                <w:sz w:val="20"/>
              </w:rPr>
              <w:t>图</w:t>
            </w:r>
            <w:r>
              <w:rPr>
                <w:sz w:val="20"/>
              </w:rPr>
              <w:fldChar w:fldCharType="begin"/>
            </w:r>
            <w:r>
              <w:rPr>
                <w:sz w:val="20"/>
              </w:rPr>
              <w:instrText xml:space="preserve"> </w:instrText>
            </w:r>
            <w:r>
              <w:rPr>
                <w:rFonts w:hint="eastAsia"/>
                <w:sz w:val="20"/>
              </w:rPr>
              <w:instrText xml:space="preserve">SEQ </w:instrText>
            </w:r>
            <w:r>
              <w:rPr>
                <w:rFonts w:hint="eastAsia"/>
                <w:sz w:val="20"/>
              </w:rPr>
              <w:instrText>图</w:instrText>
            </w:r>
            <w:r>
              <w:rPr>
                <w:rFonts w:hint="eastAsia"/>
                <w:sz w:val="20"/>
              </w:rPr>
              <w:instrText xml:space="preserve"> \* ARABIC  \* MERGEFORMAT</w:instrText>
            </w:r>
            <w:r>
              <w:rPr>
                <w:sz w:val="20"/>
              </w:rPr>
              <w:instrText xml:space="preserve"> </w:instrText>
            </w:r>
            <w:r>
              <w:rPr>
                <w:sz w:val="20"/>
              </w:rPr>
              <w:fldChar w:fldCharType="separate"/>
            </w:r>
            <w:r>
              <w:rPr>
                <w:sz w:val="20"/>
              </w:rPr>
              <w:t>4</w:t>
            </w:r>
            <w:r>
              <w:rPr>
                <w:sz w:val="20"/>
              </w:rPr>
              <w:fldChar w:fldCharType="end"/>
            </w:r>
            <w:bookmarkStart w:id="34" w:name="_Toc12049"/>
            <w:r>
              <w:rPr>
                <w:rFonts w:hint="eastAsia"/>
                <w:sz w:val="20"/>
              </w:rPr>
              <w:t>：日内波动率</w:t>
            </w:r>
            <w:r>
              <w:rPr>
                <w:sz w:val="20"/>
              </w:rPr>
              <w:t>预测</w:t>
            </w:r>
            <w:r>
              <w:rPr>
                <w:rFonts w:hint="eastAsia"/>
                <w:sz w:val="20"/>
              </w:rPr>
              <w:t>曲线</w:t>
            </w:r>
            <w:bookmarkEnd w:id="32"/>
            <w:bookmarkEnd w:id="33"/>
            <w:bookmarkEnd w:id="34"/>
          </w:p>
        </w:tc>
      </w:tr>
      <w:tr w:rsidR="003B5DFF">
        <w:trPr>
          <w:trHeight w:val="3509"/>
        </w:trPr>
        <w:tc>
          <w:tcPr>
            <w:tcW w:w="8289" w:type="dxa"/>
            <w:tcBorders>
              <w:top w:val="single" w:sz="4" w:space="0" w:color="002D8C"/>
              <w:bottom w:val="single" w:sz="4" w:space="0" w:color="002D8C"/>
            </w:tcBorders>
            <w:shd w:val="clear" w:color="auto" w:fill="auto"/>
            <w:vAlign w:val="center"/>
          </w:tcPr>
          <w:p w:rsidR="003B5DFF" w:rsidRDefault="009050BC">
            <w:pPr>
              <w:jc w:val="center"/>
              <w:rPr>
                <w:rFonts w:eastAsia="华文楷体"/>
                <w:color w:val="0A4090"/>
              </w:rPr>
            </w:pPr>
            <w:r>
              <w:rPr>
                <w:rFonts w:eastAsia="华文楷体" w:hint="eastAsia"/>
                <w:noProof/>
                <w:color w:val="0A4090"/>
              </w:rPr>
              <w:drawing>
                <wp:inline distT="0" distB="0" distL="0" distR="0">
                  <wp:extent cx="5263515" cy="2966085"/>
                  <wp:effectExtent l="0" t="0" r="1333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63515" cy="2966085"/>
                          </a:xfrm>
                          <a:prstGeom prst="rect">
                            <a:avLst/>
                          </a:prstGeom>
                          <a:noFill/>
                          <a:ln>
                            <a:noFill/>
                          </a:ln>
                        </pic:spPr>
                      </pic:pic>
                    </a:graphicData>
                  </a:graphic>
                </wp:inline>
              </w:drawing>
            </w:r>
          </w:p>
        </w:tc>
      </w:tr>
      <w:tr w:rsidR="003B5DFF">
        <w:tc>
          <w:tcPr>
            <w:tcW w:w="8289" w:type="dxa"/>
            <w:tcBorders>
              <w:top w:val="single" w:sz="4" w:space="0" w:color="002D8C"/>
            </w:tcBorders>
          </w:tcPr>
          <w:p w:rsidR="003B5DFF" w:rsidRDefault="009050BC">
            <w:pPr>
              <w:pStyle w:val="AXStylesGraphSource"/>
              <w:spacing w:after="120"/>
            </w:pPr>
            <w:r>
              <w:rPr>
                <w:rFonts w:hint="eastAsia"/>
              </w:rPr>
              <w:t>资料来源：</w:t>
            </w:r>
            <w:r w:rsidR="00C41AD5">
              <w:rPr>
                <w:rFonts w:hint="eastAsia"/>
              </w:rPr>
              <w:t>Wind</w:t>
            </w:r>
            <w:r w:rsidR="00C41AD5">
              <w:rPr>
                <w:rFonts w:hint="eastAsia"/>
              </w:rPr>
              <w:t>，</w:t>
            </w:r>
            <w:r>
              <w:rPr>
                <w:rFonts w:hint="eastAsia"/>
              </w:rPr>
              <w:t>安信证券研究中心</w:t>
            </w:r>
          </w:p>
        </w:tc>
      </w:tr>
    </w:tbl>
    <w:p w:rsidR="003B5DFF" w:rsidRDefault="003B5DFF">
      <w:pPr>
        <w:pStyle w:val="AXStylesContentContent"/>
        <w:spacing w:before="12" w:after="12"/>
        <w:ind w:left="2160"/>
      </w:pPr>
    </w:p>
    <w:tbl>
      <w:tblPr>
        <w:tblStyle w:val="AXStylesChartInsertSingleCol"/>
        <w:tblW w:w="8289" w:type="dxa"/>
        <w:tblInd w:w="2160" w:type="dxa"/>
        <w:tblLayout w:type="fixed"/>
        <w:tblLook w:val="04A0" w:firstRow="1" w:lastRow="0" w:firstColumn="1" w:lastColumn="0" w:noHBand="0" w:noVBand="1"/>
      </w:tblPr>
      <w:tblGrid>
        <w:gridCol w:w="8289"/>
      </w:tblGrid>
      <w:tr w:rsidR="003B5DFF">
        <w:trPr>
          <w:cnfStyle w:val="100000000000" w:firstRow="1" w:lastRow="0" w:firstColumn="0" w:lastColumn="0" w:oddVBand="0" w:evenVBand="0" w:oddHBand="0" w:evenHBand="0" w:firstRowFirstColumn="0" w:firstRowLastColumn="0" w:lastRowFirstColumn="0" w:lastRowLastColumn="0"/>
        </w:trPr>
        <w:tc>
          <w:tcPr>
            <w:tcW w:w="8289" w:type="dxa"/>
            <w:tcBorders>
              <w:top w:val="nil"/>
              <w:bottom w:val="single" w:sz="4" w:space="0" w:color="002D8C"/>
            </w:tcBorders>
            <w:shd w:val="clear" w:color="auto" w:fill="auto"/>
          </w:tcPr>
          <w:p w:rsidR="003B5DFF" w:rsidRDefault="009050BC">
            <w:pPr>
              <w:pStyle w:val="AXStylesGraphTitle"/>
              <w:ind w:leftChars="1" w:left="2"/>
              <w:rPr>
                <w:sz w:val="20"/>
              </w:rPr>
            </w:pPr>
            <w:bookmarkStart w:id="35" w:name="_Toc509401264"/>
            <w:bookmarkStart w:id="36" w:name="_Toc511651807"/>
            <w:r>
              <w:rPr>
                <w:rFonts w:hint="eastAsia"/>
                <w:sz w:val="20"/>
              </w:rPr>
              <w:t>图</w:t>
            </w:r>
            <w:r>
              <w:rPr>
                <w:sz w:val="20"/>
              </w:rPr>
              <w:fldChar w:fldCharType="begin"/>
            </w:r>
            <w:r>
              <w:rPr>
                <w:sz w:val="20"/>
              </w:rPr>
              <w:instrText xml:space="preserve"> </w:instrText>
            </w:r>
            <w:r>
              <w:rPr>
                <w:rFonts w:hint="eastAsia"/>
                <w:sz w:val="20"/>
              </w:rPr>
              <w:instrText xml:space="preserve">SEQ </w:instrText>
            </w:r>
            <w:r>
              <w:rPr>
                <w:rFonts w:hint="eastAsia"/>
                <w:sz w:val="20"/>
              </w:rPr>
              <w:instrText>图</w:instrText>
            </w:r>
            <w:r>
              <w:rPr>
                <w:rFonts w:hint="eastAsia"/>
                <w:sz w:val="20"/>
              </w:rPr>
              <w:instrText xml:space="preserve"> \* ARABIC  \* MERGEFORMAT</w:instrText>
            </w:r>
            <w:r>
              <w:rPr>
                <w:sz w:val="20"/>
              </w:rPr>
              <w:instrText xml:space="preserve"> </w:instrText>
            </w:r>
            <w:r>
              <w:rPr>
                <w:sz w:val="20"/>
              </w:rPr>
              <w:fldChar w:fldCharType="separate"/>
            </w:r>
            <w:r>
              <w:rPr>
                <w:sz w:val="20"/>
              </w:rPr>
              <w:t>5</w:t>
            </w:r>
            <w:r>
              <w:rPr>
                <w:sz w:val="20"/>
              </w:rPr>
              <w:fldChar w:fldCharType="end"/>
            </w:r>
            <w:bookmarkStart w:id="37" w:name="_Toc13523"/>
            <w:r>
              <w:rPr>
                <w:rFonts w:hint="eastAsia"/>
                <w:sz w:val="20"/>
              </w:rPr>
              <w:t>：日内波动率实际曲线</w:t>
            </w:r>
            <w:bookmarkEnd w:id="35"/>
            <w:bookmarkEnd w:id="36"/>
            <w:bookmarkEnd w:id="37"/>
          </w:p>
        </w:tc>
      </w:tr>
      <w:tr w:rsidR="003B5DFF">
        <w:trPr>
          <w:trHeight w:val="3509"/>
        </w:trPr>
        <w:tc>
          <w:tcPr>
            <w:tcW w:w="8289" w:type="dxa"/>
            <w:tcBorders>
              <w:top w:val="single" w:sz="4" w:space="0" w:color="002D8C"/>
              <w:bottom w:val="single" w:sz="4" w:space="0" w:color="002D8C"/>
            </w:tcBorders>
            <w:shd w:val="clear" w:color="auto" w:fill="auto"/>
            <w:vAlign w:val="center"/>
          </w:tcPr>
          <w:p w:rsidR="003B5DFF" w:rsidRDefault="009050BC">
            <w:pPr>
              <w:jc w:val="center"/>
              <w:rPr>
                <w:rFonts w:eastAsia="华文楷体"/>
                <w:color w:val="0A4090"/>
              </w:rPr>
            </w:pPr>
            <w:r>
              <w:rPr>
                <w:rFonts w:eastAsia="华文楷体" w:hint="eastAsia"/>
                <w:noProof/>
                <w:color w:val="0A4090"/>
              </w:rPr>
              <w:drawing>
                <wp:inline distT="0" distB="0" distL="0" distR="0">
                  <wp:extent cx="5263515" cy="2989580"/>
                  <wp:effectExtent l="0" t="0" r="1333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63515" cy="2989580"/>
                          </a:xfrm>
                          <a:prstGeom prst="rect">
                            <a:avLst/>
                          </a:prstGeom>
                          <a:noFill/>
                          <a:ln>
                            <a:noFill/>
                          </a:ln>
                        </pic:spPr>
                      </pic:pic>
                    </a:graphicData>
                  </a:graphic>
                </wp:inline>
              </w:drawing>
            </w:r>
          </w:p>
        </w:tc>
      </w:tr>
      <w:tr w:rsidR="003B5DFF">
        <w:tc>
          <w:tcPr>
            <w:tcW w:w="8289" w:type="dxa"/>
            <w:tcBorders>
              <w:top w:val="single" w:sz="4" w:space="0" w:color="002D8C"/>
            </w:tcBorders>
          </w:tcPr>
          <w:p w:rsidR="003B5DFF" w:rsidRDefault="009050BC">
            <w:pPr>
              <w:pStyle w:val="AXStylesGraphSource"/>
              <w:spacing w:after="120"/>
            </w:pPr>
            <w:r>
              <w:rPr>
                <w:rFonts w:hint="eastAsia"/>
              </w:rPr>
              <w:t>资料来源：</w:t>
            </w:r>
            <w:r w:rsidR="00C41AD5">
              <w:rPr>
                <w:rFonts w:hint="eastAsia"/>
              </w:rPr>
              <w:t>Wind</w:t>
            </w:r>
            <w:r w:rsidR="00C41AD5">
              <w:rPr>
                <w:rFonts w:hint="eastAsia"/>
              </w:rPr>
              <w:t>，</w:t>
            </w:r>
            <w:r>
              <w:rPr>
                <w:rFonts w:hint="eastAsia"/>
              </w:rPr>
              <w:t>安信证券研究中心</w:t>
            </w:r>
          </w:p>
        </w:tc>
      </w:tr>
    </w:tbl>
    <w:p w:rsidR="003B5DFF" w:rsidRDefault="003B5DFF">
      <w:pPr>
        <w:pStyle w:val="AXStylesContentContent"/>
        <w:spacing w:before="12" w:after="12"/>
        <w:ind w:leftChars="0" w:left="0"/>
      </w:pPr>
    </w:p>
    <w:tbl>
      <w:tblPr>
        <w:tblStyle w:val="AXStylesChartInsertSingleCol"/>
        <w:tblW w:w="8289" w:type="dxa"/>
        <w:tblInd w:w="2160" w:type="dxa"/>
        <w:tblLayout w:type="fixed"/>
        <w:tblLook w:val="04A0" w:firstRow="1" w:lastRow="0" w:firstColumn="1" w:lastColumn="0" w:noHBand="0" w:noVBand="1"/>
      </w:tblPr>
      <w:tblGrid>
        <w:gridCol w:w="8289"/>
      </w:tblGrid>
      <w:tr w:rsidR="003B5DFF">
        <w:trPr>
          <w:cnfStyle w:val="100000000000" w:firstRow="1" w:lastRow="0" w:firstColumn="0" w:lastColumn="0" w:oddVBand="0" w:evenVBand="0" w:oddHBand="0" w:evenHBand="0" w:firstRowFirstColumn="0" w:firstRowLastColumn="0" w:lastRowFirstColumn="0" w:lastRowLastColumn="0"/>
        </w:trPr>
        <w:tc>
          <w:tcPr>
            <w:tcW w:w="8289" w:type="dxa"/>
            <w:tcBorders>
              <w:top w:val="nil"/>
              <w:bottom w:val="single" w:sz="4" w:space="0" w:color="002D8C"/>
            </w:tcBorders>
            <w:shd w:val="clear" w:color="auto" w:fill="auto"/>
          </w:tcPr>
          <w:p w:rsidR="003B5DFF" w:rsidRDefault="009050BC">
            <w:pPr>
              <w:pStyle w:val="AXStylesGraphTitle"/>
              <w:ind w:leftChars="1" w:left="2"/>
              <w:rPr>
                <w:sz w:val="20"/>
              </w:rPr>
            </w:pPr>
            <w:bookmarkStart w:id="38" w:name="_Toc509401265"/>
            <w:bookmarkStart w:id="39" w:name="_Toc511651808"/>
            <w:r>
              <w:rPr>
                <w:rFonts w:hint="eastAsia"/>
                <w:sz w:val="20"/>
              </w:rPr>
              <w:lastRenderedPageBreak/>
              <w:t>图</w:t>
            </w:r>
            <w:r>
              <w:rPr>
                <w:sz w:val="20"/>
              </w:rPr>
              <w:fldChar w:fldCharType="begin"/>
            </w:r>
            <w:r>
              <w:rPr>
                <w:sz w:val="20"/>
              </w:rPr>
              <w:instrText xml:space="preserve"> </w:instrText>
            </w:r>
            <w:r>
              <w:rPr>
                <w:rFonts w:hint="eastAsia"/>
                <w:sz w:val="20"/>
              </w:rPr>
              <w:instrText xml:space="preserve">SEQ </w:instrText>
            </w:r>
            <w:r>
              <w:rPr>
                <w:rFonts w:hint="eastAsia"/>
                <w:sz w:val="20"/>
              </w:rPr>
              <w:instrText>图</w:instrText>
            </w:r>
            <w:r>
              <w:rPr>
                <w:rFonts w:hint="eastAsia"/>
                <w:sz w:val="20"/>
              </w:rPr>
              <w:instrText xml:space="preserve"> \* ARABIC  \* MERGEFORMAT</w:instrText>
            </w:r>
            <w:r>
              <w:rPr>
                <w:sz w:val="20"/>
              </w:rPr>
              <w:instrText xml:space="preserve"> </w:instrText>
            </w:r>
            <w:r>
              <w:rPr>
                <w:sz w:val="20"/>
              </w:rPr>
              <w:fldChar w:fldCharType="separate"/>
            </w:r>
            <w:r>
              <w:rPr>
                <w:sz w:val="20"/>
              </w:rPr>
              <w:t>6</w:t>
            </w:r>
            <w:r>
              <w:rPr>
                <w:sz w:val="20"/>
              </w:rPr>
              <w:fldChar w:fldCharType="end"/>
            </w:r>
            <w:bookmarkStart w:id="40" w:name="_Toc28437"/>
            <w:r>
              <w:rPr>
                <w:rFonts w:hint="eastAsia"/>
                <w:sz w:val="20"/>
              </w:rPr>
              <w:t>：日内</w:t>
            </w:r>
            <w:r>
              <w:rPr>
                <w:sz w:val="20"/>
              </w:rPr>
              <w:t>波动率</w:t>
            </w:r>
            <w:r>
              <w:rPr>
                <w:rFonts w:hint="eastAsia"/>
                <w:sz w:val="20"/>
              </w:rPr>
              <w:t>实际与</w:t>
            </w:r>
            <w:r>
              <w:rPr>
                <w:sz w:val="20"/>
              </w:rPr>
              <w:t>预测</w:t>
            </w:r>
            <w:r>
              <w:rPr>
                <w:rFonts w:hint="eastAsia"/>
                <w:sz w:val="20"/>
              </w:rPr>
              <w:t>差值</w:t>
            </w:r>
            <w:bookmarkEnd w:id="38"/>
            <w:bookmarkEnd w:id="39"/>
            <w:bookmarkEnd w:id="40"/>
          </w:p>
        </w:tc>
      </w:tr>
      <w:tr w:rsidR="003B5DFF">
        <w:trPr>
          <w:trHeight w:val="3509"/>
        </w:trPr>
        <w:tc>
          <w:tcPr>
            <w:tcW w:w="8289" w:type="dxa"/>
            <w:tcBorders>
              <w:top w:val="single" w:sz="4" w:space="0" w:color="002D8C"/>
              <w:bottom w:val="single" w:sz="4" w:space="0" w:color="002D8C"/>
            </w:tcBorders>
            <w:shd w:val="clear" w:color="auto" w:fill="auto"/>
            <w:vAlign w:val="center"/>
          </w:tcPr>
          <w:p w:rsidR="003B5DFF" w:rsidRDefault="009050BC">
            <w:pPr>
              <w:jc w:val="center"/>
              <w:rPr>
                <w:rFonts w:eastAsia="华文楷体"/>
                <w:color w:val="0A4090"/>
              </w:rPr>
            </w:pPr>
            <w:r>
              <w:rPr>
                <w:rFonts w:eastAsia="华文楷体"/>
                <w:noProof/>
                <w:color w:val="0A4090"/>
              </w:rPr>
              <w:drawing>
                <wp:inline distT="0" distB="0" distL="0" distR="0">
                  <wp:extent cx="5263515" cy="2425065"/>
                  <wp:effectExtent l="0" t="0" r="13335" b="133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63515" cy="2425065"/>
                          </a:xfrm>
                          <a:prstGeom prst="rect">
                            <a:avLst/>
                          </a:prstGeom>
                          <a:noFill/>
                          <a:ln>
                            <a:noFill/>
                          </a:ln>
                        </pic:spPr>
                      </pic:pic>
                    </a:graphicData>
                  </a:graphic>
                </wp:inline>
              </w:drawing>
            </w:r>
          </w:p>
        </w:tc>
      </w:tr>
      <w:tr w:rsidR="003B5DFF">
        <w:tc>
          <w:tcPr>
            <w:tcW w:w="8289" w:type="dxa"/>
            <w:tcBorders>
              <w:top w:val="single" w:sz="4" w:space="0" w:color="002D8C"/>
            </w:tcBorders>
          </w:tcPr>
          <w:p w:rsidR="003B5DFF" w:rsidRDefault="009050BC">
            <w:pPr>
              <w:pStyle w:val="AXStylesGraphSource"/>
              <w:spacing w:after="120"/>
            </w:pPr>
            <w:r>
              <w:rPr>
                <w:rFonts w:hint="eastAsia"/>
              </w:rPr>
              <w:t>资料来源：</w:t>
            </w:r>
            <w:r w:rsidR="00C41AD5">
              <w:rPr>
                <w:rFonts w:hint="eastAsia"/>
              </w:rPr>
              <w:t>Wind</w:t>
            </w:r>
            <w:r w:rsidR="00C41AD5">
              <w:rPr>
                <w:rFonts w:hint="eastAsia"/>
              </w:rPr>
              <w:t>，</w:t>
            </w:r>
            <w:r>
              <w:rPr>
                <w:rFonts w:hint="eastAsia"/>
              </w:rPr>
              <w:t>安信证券研究中心</w:t>
            </w:r>
          </w:p>
        </w:tc>
      </w:tr>
    </w:tbl>
    <w:p w:rsidR="003B5DFF" w:rsidRDefault="003B5DFF">
      <w:pPr>
        <w:pStyle w:val="AXStylesContentContent"/>
        <w:spacing w:before="12" w:after="12"/>
        <w:ind w:left="2160"/>
      </w:pPr>
    </w:p>
    <w:p w:rsidR="003B5DFF" w:rsidRDefault="009050BC">
      <w:pPr>
        <w:pStyle w:val="AXStylesContentContent"/>
        <w:spacing w:before="12" w:after="12"/>
        <w:ind w:left="2160"/>
      </w:pPr>
      <w:r>
        <w:rPr>
          <w:rFonts w:hint="eastAsia"/>
        </w:rPr>
        <w:t>可以看到，除了在股灾中之外，历史上其他时候预测都比较准确。</w:t>
      </w:r>
    </w:p>
    <w:p w:rsidR="003B5DFF" w:rsidRDefault="003B5DFF">
      <w:pPr>
        <w:pStyle w:val="AXStylesContentThirdTitle"/>
        <w:numPr>
          <w:ilvl w:val="2"/>
          <w:numId w:val="0"/>
        </w:numPr>
        <w:ind w:left="2160"/>
      </w:pPr>
    </w:p>
    <w:p w:rsidR="003B5DFF" w:rsidRDefault="009050BC">
      <w:pPr>
        <w:pStyle w:val="AXStylesContentThirdTitle"/>
      </w:pPr>
      <w:bookmarkStart w:id="41" w:name="_Toc778"/>
      <w:bookmarkStart w:id="42" w:name="_Toc509401243"/>
      <w:bookmarkStart w:id="43" w:name="_Toc511637742"/>
      <w:r>
        <w:rPr>
          <w:rFonts w:hint="eastAsia"/>
        </w:rPr>
        <w:t>与简单移动平均的比较</w:t>
      </w:r>
      <w:bookmarkEnd w:id="41"/>
      <w:bookmarkEnd w:id="42"/>
      <w:bookmarkEnd w:id="43"/>
    </w:p>
    <w:p w:rsidR="003B5DFF" w:rsidRDefault="009050BC">
      <w:pPr>
        <w:pStyle w:val="AXStylesContentContent"/>
        <w:spacing w:before="12" w:after="12"/>
        <w:ind w:left="2160"/>
      </w:pPr>
      <w:r>
        <w:rPr>
          <w:rFonts w:hint="eastAsia"/>
        </w:rPr>
        <w:t>简单移动平均</w:t>
      </w:r>
      <w:r>
        <w:rPr>
          <w:rFonts w:hint="eastAsia"/>
        </w:rPr>
        <w:t>MA20</w:t>
      </w:r>
      <w:r>
        <w:rPr>
          <w:rFonts w:hint="eastAsia"/>
        </w:rPr>
        <w:t>，也即是过去</w:t>
      </w:r>
      <w:r>
        <w:rPr>
          <w:rFonts w:hint="eastAsia"/>
        </w:rPr>
        <w:t>20</w:t>
      </w:r>
      <w:r>
        <w:rPr>
          <w:rFonts w:hint="eastAsia"/>
        </w:rPr>
        <w:t>天的移动平均的日内波动率作为下期的预测值，</w:t>
      </w:r>
      <w:r>
        <w:rPr>
          <w:rFonts w:hint="eastAsia"/>
        </w:rPr>
        <w:t>R</w:t>
      </w:r>
      <w:r>
        <w:rPr>
          <w:rFonts w:hint="eastAsia"/>
        </w:rPr>
        <w:t>方是</w:t>
      </w:r>
      <w:r>
        <w:rPr>
          <w:rFonts w:hint="eastAsia"/>
        </w:rPr>
        <w:t>34.42%</w:t>
      </w:r>
      <w:r>
        <w:rPr>
          <w:rFonts w:hint="eastAsia"/>
        </w:rPr>
        <w:t>，比机器学习的预测要少</w:t>
      </w:r>
      <w:r>
        <w:rPr>
          <w:rFonts w:hint="eastAsia"/>
        </w:rPr>
        <w:t>3%</w:t>
      </w:r>
      <w:r>
        <w:rPr>
          <w:rFonts w:hint="eastAsia"/>
        </w:rPr>
        <w:t>左右。</w:t>
      </w:r>
    </w:p>
    <w:p w:rsidR="003B5DFF" w:rsidRDefault="003B5DFF">
      <w:pPr>
        <w:pStyle w:val="AXStylesContentContent"/>
        <w:spacing w:before="12" w:after="12"/>
        <w:ind w:left="2160"/>
      </w:pPr>
    </w:p>
    <w:tbl>
      <w:tblPr>
        <w:tblStyle w:val="AXStylesChartInsertSingleCol"/>
        <w:tblW w:w="8289" w:type="dxa"/>
        <w:tblInd w:w="2160" w:type="dxa"/>
        <w:tblLayout w:type="fixed"/>
        <w:tblLook w:val="04A0" w:firstRow="1" w:lastRow="0" w:firstColumn="1" w:lastColumn="0" w:noHBand="0" w:noVBand="1"/>
      </w:tblPr>
      <w:tblGrid>
        <w:gridCol w:w="8289"/>
      </w:tblGrid>
      <w:tr w:rsidR="003B5DFF">
        <w:trPr>
          <w:cnfStyle w:val="100000000000" w:firstRow="1" w:lastRow="0" w:firstColumn="0" w:lastColumn="0" w:oddVBand="0" w:evenVBand="0" w:oddHBand="0" w:evenHBand="0" w:firstRowFirstColumn="0" w:firstRowLastColumn="0" w:lastRowFirstColumn="0" w:lastRowLastColumn="0"/>
        </w:trPr>
        <w:tc>
          <w:tcPr>
            <w:tcW w:w="8289" w:type="dxa"/>
            <w:tcBorders>
              <w:top w:val="nil"/>
              <w:bottom w:val="single" w:sz="4" w:space="0" w:color="002D8C"/>
            </w:tcBorders>
            <w:shd w:val="clear" w:color="auto" w:fill="auto"/>
          </w:tcPr>
          <w:p w:rsidR="003B5DFF" w:rsidRDefault="009050BC">
            <w:pPr>
              <w:pStyle w:val="AXStylesGraphTitle"/>
              <w:ind w:leftChars="1" w:left="2"/>
              <w:rPr>
                <w:sz w:val="20"/>
              </w:rPr>
            </w:pPr>
            <w:bookmarkStart w:id="44" w:name="_Toc509401266"/>
            <w:bookmarkStart w:id="45" w:name="_Toc511651809"/>
            <w:r>
              <w:rPr>
                <w:rFonts w:hint="eastAsia"/>
                <w:sz w:val="20"/>
              </w:rPr>
              <w:t>图</w:t>
            </w:r>
            <w:r>
              <w:rPr>
                <w:sz w:val="20"/>
              </w:rPr>
              <w:fldChar w:fldCharType="begin"/>
            </w:r>
            <w:r>
              <w:rPr>
                <w:sz w:val="20"/>
              </w:rPr>
              <w:instrText xml:space="preserve"> </w:instrText>
            </w:r>
            <w:r>
              <w:rPr>
                <w:rFonts w:hint="eastAsia"/>
                <w:sz w:val="20"/>
              </w:rPr>
              <w:instrText xml:space="preserve">SEQ </w:instrText>
            </w:r>
            <w:r>
              <w:rPr>
                <w:rFonts w:hint="eastAsia"/>
                <w:sz w:val="20"/>
              </w:rPr>
              <w:instrText>图</w:instrText>
            </w:r>
            <w:r>
              <w:rPr>
                <w:rFonts w:hint="eastAsia"/>
                <w:sz w:val="20"/>
              </w:rPr>
              <w:instrText xml:space="preserve"> \* ARABIC  \* MERGEFORMAT</w:instrText>
            </w:r>
            <w:r>
              <w:rPr>
                <w:sz w:val="20"/>
              </w:rPr>
              <w:instrText xml:space="preserve"> </w:instrText>
            </w:r>
            <w:r>
              <w:rPr>
                <w:sz w:val="20"/>
              </w:rPr>
              <w:fldChar w:fldCharType="separate"/>
            </w:r>
            <w:r>
              <w:rPr>
                <w:sz w:val="20"/>
              </w:rPr>
              <w:t>7</w:t>
            </w:r>
            <w:r>
              <w:rPr>
                <w:sz w:val="20"/>
              </w:rPr>
              <w:fldChar w:fldCharType="end"/>
            </w:r>
            <w:bookmarkStart w:id="46" w:name="_Toc26620"/>
            <w:r>
              <w:rPr>
                <w:rFonts w:hint="eastAsia"/>
                <w:sz w:val="20"/>
              </w:rPr>
              <w:t>：</w:t>
            </w:r>
            <w:r>
              <w:rPr>
                <w:rFonts w:hint="eastAsia"/>
                <w:sz w:val="20"/>
              </w:rPr>
              <w:t>20</w:t>
            </w:r>
            <w:r>
              <w:rPr>
                <w:rFonts w:hint="eastAsia"/>
                <w:sz w:val="20"/>
              </w:rPr>
              <w:t>日移动平均内</w:t>
            </w:r>
            <w:r>
              <w:rPr>
                <w:sz w:val="20"/>
              </w:rPr>
              <w:t>波动率</w:t>
            </w:r>
            <w:r>
              <w:rPr>
                <w:rFonts w:hint="eastAsia"/>
                <w:sz w:val="20"/>
              </w:rPr>
              <w:t>实际与</w:t>
            </w:r>
            <w:r>
              <w:rPr>
                <w:sz w:val="20"/>
              </w:rPr>
              <w:t>预测</w:t>
            </w:r>
            <w:r>
              <w:rPr>
                <w:rFonts w:hint="eastAsia"/>
                <w:sz w:val="20"/>
              </w:rPr>
              <w:t>差值</w:t>
            </w:r>
            <w:bookmarkEnd w:id="44"/>
            <w:bookmarkEnd w:id="45"/>
            <w:bookmarkEnd w:id="46"/>
          </w:p>
        </w:tc>
      </w:tr>
      <w:tr w:rsidR="003B5DFF">
        <w:trPr>
          <w:trHeight w:val="3509"/>
        </w:trPr>
        <w:tc>
          <w:tcPr>
            <w:tcW w:w="8289" w:type="dxa"/>
            <w:tcBorders>
              <w:top w:val="single" w:sz="4" w:space="0" w:color="002D8C"/>
              <w:bottom w:val="single" w:sz="4" w:space="0" w:color="002D8C"/>
            </w:tcBorders>
            <w:shd w:val="clear" w:color="auto" w:fill="auto"/>
            <w:vAlign w:val="center"/>
          </w:tcPr>
          <w:p w:rsidR="003B5DFF" w:rsidRDefault="009050BC">
            <w:pPr>
              <w:jc w:val="center"/>
              <w:rPr>
                <w:rFonts w:eastAsia="华文楷体"/>
                <w:color w:val="0A4090"/>
              </w:rPr>
            </w:pPr>
            <w:r>
              <w:rPr>
                <w:rFonts w:eastAsia="华文楷体"/>
                <w:noProof/>
                <w:color w:val="0A4090"/>
              </w:rPr>
              <w:drawing>
                <wp:inline distT="0" distB="0" distL="0" distR="0">
                  <wp:extent cx="5263515" cy="29660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63515" cy="2966085"/>
                          </a:xfrm>
                          <a:prstGeom prst="rect">
                            <a:avLst/>
                          </a:prstGeom>
                          <a:noFill/>
                          <a:ln>
                            <a:noFill/>
                          </a:ln>
                        </pic:spPr>
                      </pic:pic>
                    </a:graphicData>
                  </a:graphic>
                </wp:inline>
              </w:drawing>
            </w:r>
          </w:p>
        </w:tc>
      </w:tr>
      <w:tr w:rsidR="003B5DFF">
        <w:tc>
          <w:tcPr>
            <w:tcW w:w="8289" w:type="dxa"/>
            <w:tcBorders>
              <w:top w:val="single" w:sz="4" w:space="0" w:color="002D8C"/>
            </w:tcBorders>
          </w:tcPr>
          <w:p w:rsidR="003B5DFF" w:rsidRDefault="009050BC">
            <w:pPr>
              <w:pStyle w:val="AXStylesGraphSource"/>
              <w:spacing w:after="120"/>
            </w:pPr>
            <w:r>
              <w:rPr>
                <w:rFonts w:hint="eastAsia"/>
              </w:rPr>
              <w:t>资料来源：</w:t>
            </w:r>
            <w:r w:rsidR="00C41AD5">
              <w:rPr>
                <w:rFonts w:hint="eastAsia"/>
              </w:rPr>
              <w:t>Wind</w:t>
            </w:r>
            <w:r w:rsidR="00C41AD5">
              <w:rPr>
                <w:rFonts w:hint="eastAsia"/>
              </w:rPr>
              <w:t>，</w:t>
            </w:r>
            <w:r>
              <w:rPr>
                <w:rFonts w:hint="eastAsia"/>
              </w:rPr>
              <w:t>安信证券研究中心</w:t>
            </w:r>
          </w:p>
        </w:tc>
      </w:tr>
    </w:tbl>
    <w:p w:rsidR="003B5DFF" w:rsidRDefault="003B5DFF">
      <w:pPr>
        <w:pStyle w:val="AXStylesContentContent"/>
        <w:spacing w:before="12" w:after="12"/>
        <w:ind w:left="2160"/>
      </w:pPr>
    </w:p>
    <w:p w:rsidR="003B5DFF" w:rsidRDefault="009050BC">
      <w:pPr>
        <w:pStyle w:val="AXStylesContentFirTitle"/>
      </w:pPr>
      <w:bookmarkStart w:id="47" w:name="_Toc13975"/>
      <w:bookmarkStart w:id="48" w:name="_Toc509401244"/>
      <w:bookmarkStart w:id="49" w:name="_Toc511637743"/>
      <w:r>
        <w:rPr>
          <w:rFonts w:hint="eastAsia"/>
        </w:rPr>
        <w:t>如何</w:t>
      </w:r>
      <w:r>
        <w:t>判断策略失效</w:t>
      </w:r>
      <w:bookmarkEnd w:id="47"/>
      <w:bookmarkEnd w:id="48"/>
      <w:bookmarkEnd w:id="49"/>
    </w:p>
    <w:p w:rsidR="003B5DFF" w:rsidRDefault="009050BC">
      <w:pPr>
        <w:pStyle w:val="AXStylesContentContent"/>
        <w:spacing w:before="12" w:after="12"/>
        <w:ind w:left="2160"/>
      </w:pPr>
      <w:r>
        <w:rPr>
          <w:rFonts w:hint="eastAsia"/>
        </w:rPr>
        <w:t>在以上几篇</w:t>
      </w:r>
      <w:r w:rsidR="005F36D5">
        <w:rPr>
          <w:rFonts w:hint="eastAsia"/>
        </w:rPr>
        <w:t>报告</w:t>
      </w:r>
      <w:r>
        <w:rPr>
          <w:rFonts w:hint="eastAsia"/>
        </w:rPr>
        <w:t>中间，我们具体讨论了一些策略，以及在研究一些机器学习策略时候常见的错误，但是我们迄今没有讨论如何判断机器学习策略的失效。在本文中我们并不将具体给出策略失效的解决方案，但是将就这个问题给出一些讨论。</w:t>
      </w:r>
    </w:p>
    <w:p w:rsidR="003B5DFF" w:rsidRDefault="003B5DFF">
      <w:pPr>
        <w:pStyle w:val="AXStylesContentContent"/>
        <w:spacing w:before="12" w:after="12"/>
        <w:ind w:left="2160"/>
      </w:pPr>
    </w:p>
    <w:p w:rsidR="003B5DFF" w:rsidRDefault="009050BC">
      <w:pPr>
        <w:pStyle w:val="AXStylesContentSecTitle"/>
      </w:pPr>
      <w:bookmarkStart w:id="50" w:name="_Toc21761"/>
      <w:bookmarkStart w:id="51" w:name="_Toc509401245"/>
      <w:bookmarkStart w:id="52" w:name="_Toc511637744"/>
      <w:bookmarkStart w:id="53" w:name="_Toc433292268"/>
      <w:bookmarkStart w:id="54" w:name="_Toc433293388"/>
      <w:bookmarkStart w:id="55" w:name="_Toc433298055"/>
      <w:bookmarkStart w:id="56" w:name="_Toc433297513"/>
      <w:bookmarkStart w:id="57" w:name="_Toc433272248"/>
      <w:bookmarkStart w:id="58" w:name="_Toc433272355"/>
      <w:bookmarkStart w:id="59" w:name="_Toc433289221"/>
      <w:bookmarkStart w:id="60" w:name="_Toc433292786"/>
      <w:bookmarkStart w:id="61" w:name="_Toc433294435"/>
      <w:bookmarkStart w:id="62" w:name="_Toc444861511"/>
      <w:bookmarkStart w:id="63" w:name="_Toc433292048"/>
      <w:bookmarkStart w:id="64" w:name="_Toc433208231"/>
      <w:bookmarkStart w:id="65" w:name="_Toc433291684"/>
      <w:bookmarkStart w:id="66" w:name="_Toc433291522"/>
      <w:bookmarkStart w:id="67" w:name="_Toc433291645"/>
      <w:bookmarkStart w:id="68" w:name="_Toc433272279"/>
      <w:r>
        <w:rPr>
          <w:rFonts w:hint="eastAsia"/>
        </w:rPr>
        <w:t>机器学习</w:t>
      </w:r>
      <w:r>
        <w:t>对数据</w:t>
      </w:r>
      <w:r>
        <w:rPr>
          <w:rFonts w:hint="eastAsia"/>
        </w:rPr>
        <w:t>的依赖</w:t>
      </w:r>
      <w:r>
        <w:t>更强</w:t>
      </w:r>
      <w:bookmarkEnd w:id="50"/>
      <w:bookmarkEnd w:id="51"/>
      <w:bookmarkEnd w:id="52"/>
    </w:p>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rsidR="003B5DFF" w:rsidRDefault="009050BC">
      <w:pPr>
        <w:pStyle w:val="AXStylesContentContent"/>
        <w:spacing w:before="12" w:after="12"/>
        <w:ind w:left="2160"/>
      </w:pPr>
      <w:r>
        <w:rPr>
          <w:rFonts w:hint="eastAsia"/>
        </w:rPr>
        <w:lastRenderedPageBreak/>
        <w:t>机器学习相对于传统策略对数据依赖性更强，所以对未来市场结构的变化会更为敏感。</w:t>
      </w:r>
    </w:p>
    <w:p w:rsidR="003B5DFF" w:rsidRDefault="003B5DFF">
      <w:pPr>
        <w:pStyle w:val="AXStylesContentContent"/>
        <w:spacing w:before="12" w:after="12"/>
        <w:ind w:left="2160"/>
      </w:pPr>
    </w:p>
    <w:p w:rsidR="003B5DFF" w:rsidRDefault="009050BC">
      <w:pPr>
        <w:pStyle w:val="AXStylesContentContent"/>
        <w:spacing w:before="12" w:after="12"/>
        <w:ind w:left="2160"/>
      </w:pPr>
      <w:r>
        <w:rPr>
          <w:rFonts w:hint="eastAsia"/>
        </w:rPr>
        <w:t>量化的本质是依赖于“已有之事后必再有</w:t>
      </w:r>
      <w:r>
        <w:rPr>
          <w:rFonts w:hint="eastAsia"/>
        </w:rPr>
        <w:t>,</w:t>
      </w:r>
      <w:r>
        <w:rPr>
          <w:rFonts w:hint="eastAsia"/>
        </w:rPr>
        <w:t>已行之事后必再行</w:t>
      </w:r>
      <w:r>
        <w:rPr>
          <w:rFonts w:hint="eastAsia"/>
        </w:rPr>
        <w:t>,</w:t>
      </w:r>
      <w:r>
        <w:rPr>
          <w:rFonts w:hint="eastAsia"/>
        </w:rPr>
        <w:t>日光之下并无新事”，而对于未来市场结构的变化通常是无能为力的。例如如果一个</w:t>
      </w:r>
      <w:r>
        <w:rPr>
          <w:rFonts w:hint="eastAsia"/>
        </w:rPr>
        <w:t>Alpha</w:t>
      </w:r>
      <w:r>
        <w:rPr>
          <w:rFonts w:hint="eastAsia"/>
        </w:rPr>
        <w:t>策略的样本是从</w:t>
      </w:r>
      <w:r>
        <w:rPr>
          <w:rFonts w:hint="eastAsia"/>
        </w:rPr>
        <w:t>2009</w:t>
      </w:r>
      <w:r>
        <w:rPr>
          <w:rFonts w:hint="eastAsia"/>
        </w:rPr>
        <w:t>年到</w:t>
      </w:r>
      <w:r>
        <w:rPr>
          <w:rFonts w:hint="eastAsia"/>
        </w:rPr>
        <w:t>2016</w:t>
      </w:r>
      <w:r>
        <w:rPr>
          <w:rFonts w:hint="eastAsia"/>
        </w:rPr>
        <w:t>年，在不做市值中性的情况下，那么回测下来大概率小市值因子给的权重会很大。换句话说，因为历史样本中几乎都是小市值相对于大市值占优（除了</w:t>
      </w:r>
      <w:r>
        <w:rPr>
          <w:rFonts w:hint="eastAsia"/>
        </w:rPr>
        <w:t>2014</w:t>
      </w:r>
      <w:r>
        <w:rPr>
          <w:rFonts w:hint="eastAsia"/>
        </w:rPr>
        <w:t>年末这段短暂的时间内大市值占优），所以模型对于</w:t>
      </w:r>
      <w:r>
        <w:rPr>
          <w:rFonts w:hint="eastAsia"/>
        </w:rPr>
        <w:t>2017</w:t>
      </w:r>
      <w:r>
        <w:rPr>
          <w:rFonts w:hint="eastAsia"/>
        </w:rPr>
        <w:t>年的大市值占优是没有准备的，这直接导致了大部分</w:t>
      </w:r>
      <w:r>
        <w:rPr>
          <w:rFonts w:hint="eastAsia"/>
        </w:rPr>
        <w:t>Alpha</w:t>
      </w:r>
      <w:r>
        <w:rPr>
          <w:rFonts w:hint="eastAsia"/>
        </w:rPr>
        <w:t>策略在</w:t>
      </w:r>
      <w:r>
        <w:rPr>
          <w:rFonts w:hint="eastAsia"/>
        </w:rPr>
        <w:t>2017</w:t>
      </w:r>
      <w:r>
        <w:rPr>
          <w:rFonts w:hint="eastAsia"/>
        </w:rPr>
        <w:t>年大规模回撤。</w:t>
      </w:r>
    </w:p>
    <w:p w:rsidR="003B5DFF" w:rsidRDefault="003B5DFF">
      <w:pPr>
        <w:pStyle w:val="AXStylesContentContent"/>
        <w:spacing w:before="12" w:after="12"/>
        <w:ind w:left="2160"/>
      </w:pPr>
    </w:p>
    <w:p w:rsidR="003B5DFF" w:rsidRDefault="009050BC">
      <w:pPr>
        <w:pStyle w:val="AXStylesContentContent"/>
        <w:spacing w:before="12" w:after="12"/>
        <w:ind w:left="2160"/>
      </w:pPr>
      <w:r>
        <w:rPr>
          <w:rFonts w:hint="eastAsia"/>
        </w:rPr>
        <w:t>尽管所有量化策略都对未来市场结构的变化无能为力，传统的量化策略在面对未来市场结构的变化还是会有一些天生的优势。因为传统的量化策略往往是从假设出发的，这些假设可能是从自己经验而来，也可能是从学术文献上来的，数据只是用来验证这些假设是否正确的。所以当传统量化策略回撤的时候，策略研究人员大致能明白是自己的哪一条假设出错了。</w:t>
      </w:r>
    </w:p>
    <w:p w:rsidR="003B5DFF" w:rsidRDefault="003B5DFF">
      <w:pPr>
        <w:pStyle w:val="AXStylesContentContent"/>
        <w:spacing w:before="12" w:after="12"/>
        <w:ind w:left="2160"/>
      </w:pPr>
    </w:p>
    <w:p w:rsidR="003B5DFF" w:rsidRDefault="009050BC">
      <w:pPr>
        <w:pStyle w:val="AXStylesContentContent"/>
        <w:spacing w:before="12" w:after="12"/>
        <w:ind w:left="2160"/>
      </w:pPr>
      <w:r>
        <w:rPr>
          <w:rFonts w:hint="eastAsia"/>
        </w:rPr>
        <w:t>而在机器学习的世界中，事情却不是这个样子的，因为机器学习完全是数据驱动的（</w:t>
      </w:r>
      <w:r>
        <w:rPr>
          <w:rFonts w:hint="eastAsia"/>
        </w:rPr>
        <w:t>data driven</w:t>
      </w:r>
      <w:r>
        <w:rPr>
          <w:rFonts w:hint="eastAsia"/>
        </w:rPr>
        <w:t>）。事先我们对问题并没有任何假设，我们不知道自变量和因变量之间有没有关系，如果有，我们也并不知道它们之间的关系是否是线性的，我们也并不一定能假设自变量与因变量的统计分布。因此，总而言之，我们最后所得出的所有结论都是机器学习基于数据给我们的。在机器学习的世界中，人的作用被缩小，而数据的作用被放大。所以，一旦新的数据与原来的数据发生系统性的不同，整个模型以及模型给出的结论都会出现系统性的偏差。因此，机器学习模型相对于传统的量化模型更容易受到市场变化的不利影响。</w:t>
      </w:r>
    </w:p>
    <w:p w:rsidR="003B5DFF" w:rsidRDefault="003B5DFF">
      <w:pPr>
        <w:pStyle w:val="AXStylesContentContent"/>
        <w:spacing w:before="12" w:after="12"/>
        <w:ind w:left="2160"/>
      </w:pPr>
    </w:p>
    <w:p w:rsidR="003B5DFF" w:rsidRDefault="009050BC">
      <w:pPr>
        <w:pStyle w:val="AXStylesContentSecTitle"/>
      </w:pPr>
      <w:bookmarkStart w:id="69" w:name="_Toc21822"/>
      <w:bookmarkStart w:id="70" w:name="_Toc509401246"/>
      <w:bookmarkStart w:id="71" w:name="_Toc511637745"/>
      <w:r>
        <w:rPr>
          <w:rFonts w:hint="eastAsia"/>
        </w:rPr>
        <w:t>判断机器学习策略失效的一些想法</w:t>
      </w:r>
      <w:bookmarkEnd w:id="69"/>
      <w:bookmarkEnd w:id="70"/>
      <w:bookmarkEnd w:id="71"/>
    </w:p>
    <w:p w:rsidR="003B5DFF" w:rsidRDefault="009050BC">
      <w:pPr>
        <w:pStyle w:val="AXStylesContentContent"/>
        <w:spacing w:before="12" w:after="12"/>
        <w:ind w:left="2160"/>
      </w:pPr>
      <w:r>
        <w:rPr>
          <w:rFonts w:hint="eastAsia"/>
        </w:rPr>
        <w:t>下面提出一类方法。简而言之就是，基于过去一段足够长的时间</w:t>
      </w:r>
      <w:r>
        <w:rPr>
          <w:rFonts w:hint="eastAsia"/>
        </w:rPr>
        <w:t>n</w:t>
      </w:r>
      <w:r>
        <w:rPr>
          <w:rFonts w:hint="eastAsia"/>
        </w:rPr>
        <w:t>，计算预测值和实际值的</w:t>
      </w:r>
      <w:r>
        <w:rPr>
          <w:rFonts w:hint="eastAsia"/>
        </w:rPr>
        <w:t>IC</w:t>
      </w:r>
      <w:r>
        <w:rPr>
          <w:rFonts w:hint="eastAsia"/>
        </w:rPr>
        <w:t>，并判断这个</w:t>
      </w:r>
      <w:r>
        <w:rPr>
          <w:rFonts w:hint="eastAsia"/>
        </w:rPr>
        <w:t>IC</w:t>
      </w:r>
      <w:r>
        <w:rPr>
          <w:rFonts w:hint="eastAsia"/>
        </w:rPr>
        <w:t>是否显著。具体举例，如果模型的预测目标是</w:t>
      </w:r>
      <w:r>
        <w:rPr>
          <w:rFonts w:hint="eastAsia"/>
        </w:rPr>
        <w:t>T</w:t>
      </w:r>
      <w:r>
        <w:rPr>
          <w:rFonts w:hint="eastAsia"/>
        </w:rPr>
        <w:t>日到</w:t>
      </w:r>
      <w:r>
        <w:rPr>
          <w:rFonts w:hint="eastAsia"/>
        </w:rPr>
        <w:t>T+1</w:t>
      </w:r>
      <w:r>
        <w:rPr>
          <w:rFonts w:hint="eastAsia"/>
        </w:rPr>
        <w:t>日的收益，检测天数是过去</w:t>
      </w:r>
      <w:r>
        <w:rPr>
          <w:rFonts w:hint="eastAsia"/>
        </w:rPr>
        <w:t>100</w:t>
      </w:r>
      <w:r>
        <w:rPr>
          <w:rFonts w:hint="eastAsia"/>
        </w:rPr>
        <w:t>天，那么我们显然就可以得到这</w:t>
      </w:r>
      <w:r>
        <w:rPr>
          <w:rFonts w:hint="eastAsia"/>
        </w:rPr>
        <w:t>100</w:t>
      </w:r>
      <w:r>
        <w:rPr>
          <w:rFonts w:hint="eastAsia"/>
        </w:rPr>
        <w:t>个</w:t>
      </w:r>
      <w:r>
        <w:rPr>
          <w:rFonts w:hint="eastAsia"/>
        </w:rPr>
        <w:t>T</w:t>
      </w:r>
      <w:r>
        <w:rPr>
          <w:rFonts w:hint="eastAsia"/>
        </w:rPr>
        <w:t>日到</w:t>
      </w:r>
      <w:r>
        <w:rPr>
          <w:rFonts w:hint="eastAsia"/>
        </w:rPr>
        <w:t>T+1</w:t>
      </w:r>
      <w:r>
        <w:rPr>
          <w:rFonts w:hint="eastAsia"/>
        </w:rPr>
        <w:t>日的收益的预测值和实际值，然后根据</w:t>
      </w:r>
      <m:oMath>
        <m:r>
          <m:rPr>
            <m:sty m:val="p"/>
          </m:rPr>
          <w:rPr>
            <w:rFonts w:ascii="Cambria Math" w:hAnsi="Cambria Math"/>
          </w:rPr>
          <m:t>Cor(y,</m:t>
        </m:r>
        <m:acc>
          <m:accPr>
            <m:ctrlPr>
              <w:rPr>
                <w:rFonts w:ascii="Cambria Math" w:hAnsi="Cambria Math"/>
              </w:rPr>
            </m:ctrlPr>
          </m:accPr>
          <m:e>
            <m:r>
              <w:rPr>
                <w:rFonts w:ascii="Cambria Math" w:hAnsi="Cambria Math"/>
              </w:rPr>
              <m:t>y</m:t>
            </m:r>
          </m:e>
        </m:acc>
        <m:r>
          <m:rPr>
            <m:sty m:val="p"/>
          </m:rPr>
          <w:rPr>
            <w:rFonts w:ascii="Cambria Math" w:hAnsi="Cambria Math"/>
          </w:rPr>
          <m:t>)</m:t>
        </m:r>
      </m:oMath>
      <w:r>
        <w:rPr>
          <w:rFonts w:hint="eastAsia"/>
        </w:rPr>
        <w:t>计算出</w:t>
      </w:r>
      <w:r>
        <w:rPr>
          <w:rFonts w:hint="eastAsia"/>
        </w:rPr>
        <w:t>IC</w:t>
      </w:r>
      <w:r>
        <w:rPr>
          <w:rFonts w:hint="eastAsia"/>
        </w:rPr>
        <w:t>，</w:t>
      </w:r>
      <w:r>
        <w:rPr>
          <w:rFonts w:hint="eastAsia"/>
        </w:rPr>
        <w:t>y</w:t>
      </w:r>
      <w:r>
        <w:rPr>
          <w:rFonts w:hint="eastAsia"/>
        </w:rPr>
        <w:t>代表实际值，</w:t>
      </w:r>
      <m:oMath>
        <m:acc>
          <m:accPr>
            <m:ctrlPr>
              <w:rPr>
                <w:rFonts w:ascii="Cambria Math" w:hAnsi="Cambria Math"/>
              </w:rPr>
            </m:ctrlPr>
          </m:accPr>
          <m:e>
            <m:r>
              <w:rPr>
                <w:rFonts w:ascii="Cambria Math" w:hAnsi="Cambria Math"/>
              </w:rPr>
              <m:t>y</m:t>
            </m:r>
          </m:e>
        </m:acc>
      </m:oMath>
      <w:r>
        <w:rPr>
          <w:rFonts w:hint="eastAsia"/>
        </w:rPr>
        <w:t xml:space="preserve"> </w:t>
      </w:r>
      <w:r>
        <w:rPr>
          <w:rFonts w:hint="eastAsia"/>
        </w:rPr>
        <w:t>代表预测值，两者都是长度为</w:t>
      </w:r>
      <w:r>
        <w:rPr>
          <w:rFonts w:hint="eastAsia"/>
        </w:rPr>
        <w:t>100</w:t>
      </w:r>
      <w:r>
        <w:rPr>
          <w:rFonts w:hint="eastAsia"/>
        </w:rPr>
        <w:t>的向量。</w:t>
      </w:r>
    </w:p>
    <w:p w:rsidR="003B5DFF" w:rsidRDefault="003B5DFF">
      <w:pPr>
        <w:pStyle w:val="AXStylesContentContent"/>
        <w:spacing w:before="12" w:after="12"/>
        <w:ind w:left="2160"/>
      </w:pPr>
    </w:p>
    <w:p w:rsidR="003B5DFF" w:rsidRDefault="009050BC">
      <w:pPr>
        <w:pStyle w:val="AXStylesContentContent"/>
        <w:spacing w:before="12" w:after="12"/>
        <w:ind w:left="2160"/>
      </w:pPr>
      <w:r>
        <w:rPr>
          <w:rFonts w:hint="eastAsia"/>
        </w:rPr>
        <w:t>最后，我们通过</w:t>
      </w:r>
    </w:p>
    <w:p w:rsidR="003B5DFF" w:rsidRDefault="009050BC">
      <w:pPr>
        <w:pStyle w:val="AXStylesContentContent"/>
        <w:spacing w:before="12" w:after="12"/>
        <w:ind w:left="2160"/>
      </w:pPr>
      <m:oMathPara>
        <m:oMath>
          <m:r>
            <m:rPr>
              <m:sty m:val="p"/>
            </m:rPr>
            <w:rPr>
              <w:rFonts w:ascii="Cambria Math" w:hAnsi="Cambria Math"/>
            </w:rPr>
            <m:t>t=</m:t>
          </m:r>
          <m:f>
            <m:fPr>
              <m:ctrlPr>
                <w:rPr>
                  <w:rFonts w:ascii="Cambria Math" w:hAnsi="Cambria Math"/>
                </w:rPr>
              </m:ctrlPr>
            </m:fPr>
            <m:num>
              <m:r>
                <w:rPr>
                  <w:rFonts w:ascii="Cambria Math" w:hAnsi="Cambria Math"/>
                </w:rPr>
                <m:t>r</m:t>
              </m:r>
              <m:rad>
                <m:radPr>
                  <m:degHide m:val="1"/>
                  <m:ctrlPr>
                    <w:rPr>
                      <w:rFonts w:ascii="Cambria Math" w:hAnsi="Cambria Math"/>
                      <w:i/>
                    </w:rPr>
                  </m:ctrlPr>
                </m:radPr>
                <m:deg/>
                <m:e>
                  <m:r>
                    <w:rPr>
                      <w:rFonts w:ascii="Cambria Math" w:hAnsi="Cambria Math"/>
                    </w:rPr>
                    <m:t>n-2</m:t>
                  </m:r>
                </m:e>
              </m:rad>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3B5DFF" w:rsidRDefault="003B5DFF">
      <w:pPr>
        <w:pStyle w:val="AXStylesContentContent"/>
        <w:spacing w:before="12" w:after="12"/>
        <w:ind w:left="2160"/>
      </w:pPr>
    </w:p>
    <w:p w:rsidR="003B5DFF" w:rsidRDefault="009050BC">
      <w:pPr>
        <w:pStyle w:val="AXStylesContentContent"/>
        <w:spacing w:before="12" w:after="12"/>
        <w:ind w:left="2160"/>
      </w:pPr>
      <w:r>
        <w:rPr>
          <w:rFonts w:hint="eastAsia"/>
        </w:rPr>
        <w:t>来计算出</w:t>
      </w:r>
      <w:r>
        <w:rPr>
          <w:rFonts w:hint="eastAsia"/>
        </w:rPr>
        <w:t>t</w:t>
      </w:r>
      <w:r>
        <w:rPr>
          <w:rFonts w:hint="eastAsia"/>
        </w:rPr>
        <w:t>值，并且与</w:t>
      </w:r>
      <m:oMath>
        <m:sSub>
          <m:sSubPr>
            <m:ctrlPr>
              <w:rPr>
                <w:rFonts w:ascii="Cambria Math" w:hAnsi="Cambria Math"/>
              </w:rPr>
            </m:ctrlPr>
          </m:sSubPr>
          <m:e>
            <m:r>
              <w:rPr>
                <w:rFonts w:ascii="Cambria Math" w:hAnsi="Cambria Math"/>
              </w:rPr>
              <m:t>t</m:t>
            </m:r>
          </m:e>
          <m:sub>
            <m:r>
              <w:rPr>
                <w:rFonts w:ascii="Cambria Math" w:hAnsi="Cambria Math"/>
              </w:rPr>
              <m:t>n-2</m:t>
            </m:r>
          </m:sub>
        </m:sSub>
      </m:oMath>
      <w:r>
        <w:rPr>
          <w:rFonts w:hint="eastAsia"/>
        </w:rPr>
        <w:t>进行比较，看是否显著。这里</w:t>
      </w:r>
      <m:oMath>
        <m:r>
          <m:rPr>
            <m:sty m:val="p"/>
          </m:rPr>
          <w:rPr>
            <w:rFonts w:ascii="Cambria Math" w:hAnsi="Cambria Math"/>
          </w:rPr>
          <m:t>r=Cor(y,</m:t>
        </m:r>
        <m:acc>
          <m:accPr>
            <m:ctrlPr>
              <w:rPr>
                <w:rFonts w:ascii="Cambria Math" w:hAnsi="Cambria Math"/>
              </w:rPr>
            </m:ctrlPr>
          </m:accPr>
          <m:e>
            <m:r>
              <w:rPr>
                <w:rFonts w:ascii="Cambria Math" w:hAnsi="Cambria Math"/>
              </w:rPr>
              <m:t>y</m:t>
            </m:r>
          </m:e>
        </m:acc>
        <m:r>
          <m:rPr>
            <m:sty m:val="p"/>
          </m:rPr>
          <w:rPr>
            <w:rFonts w:ascii="Cambria Math" w:hAnsi="Cambria Math"/>
          </w:rPr>
          <m:t>)</m:t>
        </m:r>
      </m:oMath>
      <w:r>
        <w:rPr>
          <w:rFonts w:hint="eastAsia"/>
        </w:rPr>
        <w:t>,n=100</w:t>
      </w:r>
      <w:r>
        <w:rPr>
          <w:rFonts w:hint="eastAsia"/>
        </w:rPr>
        <w:t>。如果</w:t>
      </w:r>
      <w:r>
        <w:rPr>
          <w:rFonts w:hint="eastAsia"/>
        </w:rPr>
        <w:t>t</w:t>
      </w:r>
      <w:r>
        <w:rPr>
          <w:rFonts w:hint="eastAsia"/>
        </w:rPr>
        <w:t>值并不显著，那么策略可能已经失效。</w:t>
      </w:r>
    </w:p>
    <w:p w:rsidR="003B5DFF" w:rsidRDefault="003B5DFF">
      <w:pPr>
        <w:pStyle w:val="AXStylesContentContent"/>
        <w:spacing w:before="12" w:after="12"/>
        <w:ind w:left="2160"/>
      </w:pPr>
    </w:p>
    <w:p w:rsidR="003B5DFF" w:rsidRDefault="009050BC">
      <w:pPr>
        <w:pStyle w:val="AXStylesContentContent"/>
        <w:spacing w:before="12" w:after="12"/>
        <w:ind w:left="2160"/>
      </w:pPr>
      <w:r>
        <w:rPr>
          <w:rFonts w:hint="eastAsia"/>
        </w:rPr>
        <w:t>对</w:t>
      </w:r>
      <w:r>
        <w:rPr>
          <w:rFonts w:hint="eastAsia"/>
        </w:rPr>
        <w:t>n</w:t>
      </w:r>
      <w:r>
        <w:rPr>
          <w:rFonts w:hint="eastAsia"/>
        </w:rPr>
        <w:t>的选择非常关键，对于一天几百笔的高频策略，可能</w:t>
      </w:r>
      <w:r w:rsidR="005D1803">
        <w:rPr>
          <w:rFonts w:hint="eastAsia"/>
        </w:rPr>
        <w:t>一天</w:t>
      </w:r>
      <w:r>
        <w:rPr>
          <w:rFonts w:hint="eastAsia"/>
        </w:rPr>
        <w:t>就足够达到统计显著需要的量了。但对于低频策略，可能需要</w:t>
      </w:r>
      <w:r w:rsidR="005D1803">
        <w:rPr>
          <w:rFonts w:hint="eastAsia"/>
        </w:rPr>
        <w:t>天数</w:t>
      </w:r>
      <w:r w:rsidR="005D1803">
        <w:t>数目</w:t>
      </w:r>
      <w:r>
        <w:rPr>
          <w:rFonts w:hint="eastAsia"/>
        </w:rPr>
        <w:t>非常大。</w:t>
      </w:r>
    </w:p>
    <w:p w:rsidR="003B5DFF" w:rsidRDefault="003B5DFF">
      <w:pPr>
        <w:pStyle w:val="AXStylesContentContent"/>
        <w:spacing w:before="12" w:after="12"/>
        <w:ind w:left="2160"/>
      </w:pPr>
    </w:p>
    <w:p w:rsidR="003B5DFF" w:rsidRDefault="009050BC">
      <w:pPr>
        <w:pStyle w:val="AXStylesContentContent"/>
        <w:spacing w:before="12" w:after="12"/>
        <w:ind w:left="2160"/>
      </w:pPr>
      <w:r>
        <w:rPr>
          <w:rFonts w:hint="eastAsia"/>
        </w:rPr>
        <w:t>以波动率为例子，我们可以得到如下滚动的</w:t>
      </w:r>
      <w:r>
        <w:rPr>
          <w:rFonts w:hint="eastAsia"/>
        </w:rPr>
        <w:t>IC</w:t>
      </w:r>
      <w:r>
        <w:rPr>
          <w:rFonts w:hint="eastAsia"/>
        </w:rPr>
        <w:t>值，这里选取</w:t>
      </w:r>
      <w:r>
        <w:rPr>
          <w:rFonts w:hint="eastAsia"/>
        </w:rPr>
        <w:t>n=20</w:t>
      </w:r>
    </w:p>
    <w:p w:rsidR="003B5DFF" w:rsidRDefault="003B5DFF">
      <w:pPr>
        <w:pStyle w:val="AXStylesContentContent"/>
        <w:spacing w:before="12" w:after="12"/>
        <w:ind w:left="2160"/>
      </w:pPr>
    </w:p>
    <w:p w:rsidR="003B5DFF" w:rsidRDefault="003B5DFF">
      <w:pPr>
        <w:pStyle w:val="AXStylesContentContent"/>
        <w:spacing w:before="12" w:after="12"/>
        <w:ind w:left="2160"/>
      </w:pPr>
    </w:p>
    <w:p w:rsidR="003B5DFF" w:rsidRDefault="003B5DFF">
      <w:pPr>
        <w:pStyle w:val="AXStylesContentContent"/>
        <w:spacing w:before="12" w:after="12"/>
        <w:ind w:left="2160"/>
      </w:pPr>
    </w:p>
    <w:p w:rsidR="003B5DFF" w:rsidRDefault="003B5DFF">
      <w:pPr>
        <w:pStyle w:val="AXStylesContentContent"/>
        <w:spacing w:before="12" w:after="12"/>
        <w:ind w:left="2160"/>
      </w:pPr>
    </w:p>
    <w:p w:rsidR="003B5DFF" w:rsidRDefault="003B5DFF">
      <w:pPr>
        <w:pStyle w:val="AXStylesContentContent"/>
        <w:spacing w:before="12" w:after="12"/>
        <w:ind w:left="2160"/>
      </w:pPr>
    </w:p>
    <w:p w:rsidR="003B5DFF" w:rsidRDefault="003B5DFF">
      <w:pPr>
        <w:pStyle w:val="AXStylesContentContent"/>
        <w:spacing w:before="12" w:after="12"/>
        <w:ind w:left="2160"/>
      </w:pPr>
    </w:p>
    <w:p w:rsidR="003B5DFF" w:rsidRDefault="003B5DFF">
      <w:pPr>
        <w:pStyle w:val="AXStylesContentContent"/>
        <w:spacing w:before="12" w:after="12"/>
        <w:ind w:left="2160"/>
      </w:pPr>
    </w:p>
    <w:p w:rsidR="003B5DFF" w:rsidRDefault="003B5DFF">
      <w:pPr>
        <w:pStyle w:val="AXStylesContentContent"/>
        <w:spacing w:before="12" w:after="12"/>
        <w:ind w:left="2160"/>
      </w:pPr>
    </w:p>
    <w:p w:rsidR="003B5DFF" w:rsidRDefault="003B5DFF">
      <w:pPr>
        <w:pStyle w:val="AXStylesContentContent"/>
        <w:spacing w:before="12" w:after="12"/>
        <w:ind w:leftChars="0" w:left="0"/>
        <w:rPr>
          <w:color w:val="000096"/>
        </w:rPr>
      </w:pPr>
    </w:p>
    <w:tbl>
      <w:tblPr>
        <w:tblStyle w:val="AXStylesChartInsertSingleCol"/>
        <w:tblW w:w="8289" w:type="dxa"/>
        <w:tblInd w:w="2160" w:type="dxa"/>
        <w:tblLayout w:type="fixed"/>
        <w:tblLook w:val="04A0" w:firstRow="1" w:lastRow="0" w:firstColumn="1" w:lastColumn="0" w:noHBand="0" w:noVBand="1"/>
      </w:tblPr>
      <w:tblGrid>
        <w:gridCol w:w="8289"/>
      </w:tblGrid>
      <w:tr w:rsidR="003B5DFF">
        <w:trPr>
          <w:cnfStyle w:val="100000000000" w:firstRow="1" w:lastRow="0" w:firstColumn="0" w:lastColumn="0" w:oddVBand="0" w:evenVBand="0" w:oddHBand="0" w:evenHBand="0" w:firstRowFirstColumn="0" w:firstRowLastColumn="0" w:lastRowFirstColumn="0" w:lastRowLastColumn="0"/>
        </w:trPr>
        <w:tc>
          <w:tcPr>
            <w:tcW w:w="8289" w:type="dxa"/>
            <w:tcBorders>
              <w:top w:val="nil"/>
              <w:bottom w:val="single" w:sz="4" w:space="0" w:color="002D8C"/>
            </w:tcBorders>
            <w:shd w:val="clear" w:color="auto" w:fill="auto"/>
          </w:tcPr>
          <w:p w:rsidR="003B5DFF" w:rsidRDefault="009050BC">
            <w:pPr>
              <w:pStyle w:val="AXStylesGraphTitle"/>
              <w:ind w:leftChars="1" w:left="2"/>
              <w:rPr>
                <w:sz w:val="20"/>
              </w:rPr>
            </w:pPr>
            <w:bookmarkStart w:id="72" w:name="_Toc509401267"/>
            <w:bookmarkStart w:id="73" w:name="_Toc511651810"/>
            <w:r>
              <w:rPr>
                <w:rFonts w:hint="eastAsia"/>
                <w:sz w:val="20"/>
              </w:rPr>
              <w:lastRenderedPageBreak/>
              <w:t>图</w:t>
            </w:r>
            <w:r>
              <w:rPr>
                <w:sz w:val="20"/>
              </w:rPr>
              <w:fldChar w:fldCharType="begin"/>
            </w:r>
            <w:r>
              <w:rPr>
                <w:sz w:val="20"/>
              </w:rPr>
              <w:instrText xml:space="preserve"> </w:instrText>
            </w:r>
            <w:r>
              <w:rPr>
                <w:rFonts w:hint="eastAsia"/>
                <w:sz w:val="20"/>
              </w:rPr>
              <w:instrText xml:space="preserve">SEQ </w:instrText>
            </w:r>
            <w:r>
              <w:rPr>
                <w:rFonts w:hint="eastAsia"/>
                <w:sz w:val="20"/>
              </w:rPr>
              <w:instrText>图</w:instrText>
            </w:r>
            <w:r>
              <w:rPr>
                <w:rFonts w:hint="eastAsia"/>
                <w:sz w:val="20"/>
              </w:rPr>
              <w:instrText xml:space="preserve"> \* ARABIC  \* MERGEFORMAT</w:instrText>
            </w:r>
            <w:r>
              <w:rPr>
                <w:sz w:val="20"/>
              </w:rPr>
              <w:instrText xml:space="preserve"> </w:instrText>
            </w:r>
            <w:r>
              <w:rPr>
                <w:sz w:val="20"/>
              </w:rPr>
              <w:fldChar w:fldCharType="separate"/>
            </w:r>
            <w:r>
              <w:rPr>
                <w:sz w:val="20"/>
              </w:rPr>
              <w:t>8</w:t>
            </w:r>
            <w:r>
              <w:rPr>
                <w:sz w:val="20"/>
              </w:rPr>
              <w:fldChar w:fldCharType="end"/>
            </w:r>
            <w:bookmarkStart w:id="74" w:name="_Toc16301"/>
            <w:r>
              <w:rPr>
                <w:rFonts w:hint="eastAsia"/>
                <w:sz w:val="20"/>
              </w:rPr>
              <w:t>：滚动</w:t>
            </w:r>
            <w:r>
              <w:rPr>
                <w:sz w:val="20"/>
              </w:rPr>
              <w:t>IC</w:t>
            </w:r>
            <w:r>
              <w:rPr>
                <w:sz w:val="20"/>
              </w:rPr>
              <w:t>值</w:t>
            </w:r>
            <w:bookmarkEnd w:id="72"/>
            <w:bookmarkEnd w:id="73"/>
            <w:bookmarkEnd w:id="74"/>
          </w:p>
        </w:tc>
      </w:tr>
      <w:tr w:rsidR="003B5DFF">
        <w:trPr>
          <w:trHeight w:val="3509"/>
        </w:trPr>
        <w:tc>
          <w:tcPr>
            <w:tcW w:w="8289" w:type="dxa"/>
            <w:tcBorders>
              <w:top w:val="single" w:sz="4" w:space="0" w:color="002D8C"/>
              <w:bottom w:val="single" w:sz="4" w:space="0" w:color="002D8C"/>
            </w:tcBorders>
            <w:shd w:val="clear" w:color="auto" w:fill="auto"/>
            <w:vAlign w:val="center"/>
          </w:tcPr>
          <w:p w:rsidR="003B5DFF" w:rsidRDefault="009050BC">
            <w:pPr>
              <w:jc w:val="center"/>
              <w:rPr>
                <w:rFonts w:eastAsia="华文楷体"/>
                <w:color w:val="0A4090"/>
              </w:rPr>
            </w:pPr>
            <w:r>
              <w:rPr>
                <w:rFonts w:eastAsia="华文楷体"/>
                <w:noProof/>
                <w:color w:val="0A4090"/>
              </w:rPr>
              <w:drawing>
                <wp:inline distT="0" distB="0" distL="0" distR="0">
                  <wp:extent cx="5263515" cy="29343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63515" cy="2934335"/>
                          </a:xfrm>
                          <a:prstGeom prst="rect">
                            <a:avLst/>
                          </a:prstGeom>
                          <a:noFill/>
                          <a:ln>
                            <a:noFill/>
                          </a:ln>
                        </pic:spPr>
                      </pic:pic>
                    </a:graphicData>
                  </a:graphic>
                </wp:inline>
              </w:drawing>
            </w:r>
          </w:p>
        </w:tc>
      </w:tr>
      <w:tr w:rsidR="003B5DFF">
        <w:tc>
          <w:tcPr>
            <w:tcW w:w="8289" w:type="dxa"/>
            <w:tcBorders>
              <w:top w:val="single" w:sz="4" w:space="0" w:color="002D8C"/>
            </w:tcBorders>
          </w:tcPr>
          <w:p w:rsidR="003B5DFF" w:rsidRDefault="009050BC">
            <w:pPr>
              <w:pStyle w:val="AXStylesGraphSource"/>
              <w:spacing w:after="120"/>
            </w:pPr>
            <w:r>
              <w:rPr>
                <w:rFonts w:hint="eastAsia"/>
              </w:rPr>
              <w:t>资料来源：</w:t>
            </w:r>
            <w:r w:rsidR="00C41AD5">
              <w:rPr>
                <w:rFonts w:hint="eastAsia"/>
              </w:rPr>
              <w:t>Wind</w:t>
            </w:r>
            <w:r w:rsidR="00C41AD5">
              <w:rPr>
                <w:rFonts w:hint="eastAsia"/>
              </w:rPr>
              <w:t>，</w:t>
            </w:r>
            <w:r>
              <w:rPr>
                <w:rFonts w:hint="eastAsia"/>
              </w:rPr>
              <w:t>安信证券研究中心</w:t>
            </w:r>
          </w:p>
        </w:tc>
      </w:tr>
    </w:tbl>
    <w:p w:rsidR="003B5DFF" w:rsidRDefault="003B5DFF">
      <w:pPr>
        <w:pStyle w:val="AXStylesContentContent"/>
        <w:spacing w:before="12" w:after="12"/>
        <w:ind w:left="2160"/>
        <w:rPr>
          <w:color w:val="000096"/>
        </w:rPr>
      </w:pPr>
    </w:p>
    <w:p w:rsidR="003B5DFF" w:rsidRDefault="009050BC">
      <w:pPr>
        <w:pStyle w:val="AXStylesContentContent"/>
        <w:spacing w:before="12" w:after="12"/>
        <w:ind w:left="2160"/>
        <w:rPr>
          <w:color w:val="000096"/>
        </w:rPr>
      </w:pPr>
      <w:r>
        <w:rPr>
          <w:rFonts w:hint="eastAsia"/>
          <w:color w:val="000096"/>
        </w:rPr>
        <w:t>可以看到，在</w:t>
      </w:r>
      <w:r>
        <w:rPr>
          <w:rFonts w:hint="eastAsia"/>
          <w:color w:val="000096"/>
        </w:rPr>
        <w:t>2016</w:t>
      </w:r>
      <w:r>
        <w:rPr>
          <w:rFonts w:hint="eastAsia"/>
          <w:color w:val="000096"/>
        </w:rPr>
        <w:t>年</w:t>
      </w:r>
      <w:r>
        <w:rPr>
          <w:rFonts w:hint="eastAsia"/>
          <w:color w:val="000096"/>
        </w:rPr>
        <w:t>7</w:t>
      </w:r>
      <w:r>
        <w:rPr>
          <w:rFonts w:hint="eastAsia"/>
          <w:color w:val="000096"/>
        </w:rPr>
        <w:t>月到</w:t>
      </w:r>
      <w:r>
        <w:rPr>
          <w:rFonts w:hint="eastAsia"/>
          <w:color w:val="000096"/>
        </w:rPr>
        <w:t>8</w:t>
      </w:r>
      <w:r>
        <w:rPr>
          <w:rFonts w:hint="eastAsia"/>
          <w:color w:val="000096"/>
        </w:rPr>
        <w:t>月之间，有一次明显的失效，</w:t>
      </w:r>
      <w:r>
        <w:rPr>
          <w:rFonts w:hint="eastAsia"/>
          <w:color w:val="000096"/>
        </w:rPr>
        <w:t>t</w:t>
      </w:r>
      <w:r>
        <w:rPr>
          <w:rFonts w:hint="eastAsia"/>
          <w:color w:val="000096"/>
        </w:rPr>
        <w:t>值小于</w:t>
      </w:r>
      <w:r>
        <w:rPr>
          <w:rFonts w:hint="eastAsia"/>
          <w:color w:val="000096"/>
        </w:rPr>
        <w:t>-3</w:t>
      </w:r>
      <w:r>
        <w:rPr>
          <w:rFonts w:hint="eastAsia"/>
          <w:color w:val="000096"/>
        </w:rPr>
        <w:t>，达到统计显著水平。</w:t>
      </w:r>
    </w:p>
    <w:p w:rsidR="003B5DFF" w:rsidRDefault="003B5DFF">
      <w:pPr>
        <w:pStyle w:val="AXStylesContentContent"/>
        <w:spacing w:before="12" w:after="12"/>
        <w:ind w:left="2160"/>
        <w:rPr>
          <w:color w:val="000096"/>
        </w:rPr>
      </w:pPr>
    </w:p>
    <w:p w:rsidR="003B5DFF" w:rsidRDefault="009050BC">
      <w:pPr>
        <w:pStyle w:val="AXStylesContentFirTitle"/>
      </w:pPr>
      <w:bookmarkStart w:id="75" w:name="_Toc28168"/>
      <w:bookmarkStart w:id="76" w:name="_Toc509401247"/>
      <w:bookmarkStart w:id="77" w:name="_Toc511637746"/>
      <w:r>
        <w:rPr>
          <w:rFonts w:hint="eastAsia"/>
        </w:rPr>
        <w:t>杂谈</w:t>
      </w:r>
      <w:bookmarkEnd w:id="75"/>
      <w:bookmarkEnd w:id="76"/>
      <w:bookmarkEnd w:id="77"/>
    </w:p>
    <w:p w:rsidR="003B5DFF" w:rsidRDefault="009050BC">
      <w:pPr>
        <w:pStyle w:val="AXStylesContentSecTitle"/>
      </w:pPr>
      <w:bookmarkStart w:id="78" w:name="_Toc4949"/>
      <w:bookmarkStart w:id="79" w:name="_Toc509401248"/>
      <w:bookmarkStart w:id="80" w:name="_Toc511637747"/>
      <w:r>
        <w:rPr>
          <w:rFonts w:hint="eastAsia"/>
        </w:rPr>
        <w:t>计算落地相关：我们需要什么级别的计算力？</w:t>
      </w:r>
      <w:bookmarkEnd w:id="78"/>
      <w:bookmarkEnd w:id="79"/>
      <w:bookmarkEnd w:id="80"/>
    </w:p>
    <w:p w:rsidR="003B5DFF" w:rsidRDefault="009050BC">
      <w:pPr>
        <w:pStyle w:val="AXStylesContentContent"/>
        <w:spacing w:before="12" w:after="12"/>
        <w:ind w:left="2160"/>
      </w:pPr>
      <w:r>
        <w:t>Apache Spark</w:t>
      </w:r>
      <w:r>
        <w:rPr>
          <w:rFonts w:hint="eastAsia"/>
        </w:rPr>
        <w:t>和</w:t>
      </w:r>
      <w:r>
        <w:t>Hadoop</w:t>
      </w:r>
      <w:r>
        <w:rPr>
          <w:rFonts w:hint="eastAsia"/>
        </w:rPr>
        <w:t>是两个主流的大数据框架。大多数的科技公司都会或多或少用到这些框架，如今一些对冲基金也在考虑使用</w:t>
      </w:r>
      <w:r>
        <w:t>Apache Spark</w:t>
      </w:r>
      <w:r>
        <w:rPr>
          <w:rFonts w:hint="eastAsia"/>
        </w:rPr>
        <w:t>或者</w:t>
      </w:r>
      <w:r>
        <w:t>Hadoop</w:t>
      </w:r>
      <w:r>
        <w:rPr>
          <w:rFonts w:hint="eastAsia"/>
        </w:rPr>
        <w:t>。</w:t>
      </w:r>
    </w:p>
    <w:p w:rsidR="003B5DFF" w:rsidRDefault="003B5DFF">
      <w:pPr>
        <w:pStyle w:val="AXStylesContentFirTitle"/>
        <w:numPr>
          <w:ilvl w:val="0"/>
          <w:numId w:val="0"/>
        </w:numPr>
        <w:ind w:left="2160"/>
      </w:pPr>
    </w:p>
    <w:tbl>
      <w:tblPr>
        <w:tblStyle w:val="AXStylesChartInsertSingleCol"/>
        <w:tblW w:w="8289" w:type="dxa"/>
        <w:tblInd w:w="2160" w:type="dxa"/>
        <w:tblLayout w:type="fixed"/>
        <w:tblLook w:val="04A0" w:firstRow="1" w:lastRow="0" w:firstColumn="1" w:lastColumn="0" w:noHBand="0" w:noVBand="1"/>
      </w:tblPr>
      <w:tblGrid>
        <w:gridCol w:w="8289"/>
      </w:tblGrid>
      <w:tr w:rsidR="003B5DFF">
        <w:trPr>
          <w:cnfStyle w:val="100000000000" w:firstRow="1" w:lastRow="0" w:firstColumn="0" w:lastColumn="0" w:oddVBand="0" w:evenVBand="0" w:oddHBand="0" w:evenHBand="0" w:firstRowFirstColumn="0" w:firstRowLastColumn="0" w:lastRowFirstColumn="0" w:lastRowLastColumn="0"/>
        </w:trPr>
        <w:tc>
          <w:tcPr>
            <w:tcW w:w="8289" w:type="dxa"/>
            <w:tcBorders>
              <w:top w:val="nil"/>
              <w:bottom w:val="single" w:sz="4" w:space="0" w:color="002D8C"/>
            </w:tcBorders>
            <w:shd w:val="clear" w:color="auto" w:fill="auto"/>
          </w:tcPr>
          <w:p w:rsidR="003B5DFF" w:rsidRDefault="009050BC">
            <w:pPr>
              <w:pStyle w:val="AXStylesGraphTitle"/>
              <w:ind w:leftChars="1" w:left="2"/>
              <w:rPr>
                <w:sz w:val="20"/>
              </w:rPr>
            </w:pPr>
            <w:bookmarkStart w:id="81" w:name="_Toc509401268"/>
            <w:bookmarkStart w:id="82" w:name="_Toc511651811"/>
            <w:r>
              <w:rPr>
                <w:rFonts w:hint="eastAsia"/>
                <w:sz w:val="20"/>
              </w:rPr>
              <w:t>图</w:t>
            </w:r>
            <w:r>
              <w:rPr>
                <w:sz w:val="20"/>
              </w:rPr>
              <w:fldChar w:fldCharType="begin"/>
            </w:r>
            <w:r>
              <w:rPr>
                <w:sz w:val="20"/>
              </w:rPr>
              <w:instrText xml:space="preserve"> </w:instrText>
            </w:r>
            <w:r>
              <w:rPr>
                <w:rFonts w:hint="eastAsia"/>
                <w:sz w:val="20"/>
              </w:rPr>
              <w:instrText xml:space="preserve">SEQ </w:instrText>
            </w:r>
            <w:r>
              <w:rPr>
                <w:rFonts w:hint="eastAsia"/>
                <w:sz w:val="20"/>
              </w:rPr>
              <w:instrText>图</w:instrText>
            </w:r>
            <w:r>
              <w:rPr>
                <w:rFonts w:hint="eastAsia"/>
                <w:sz w:val="20"/>
              </w:rPr>
              <w:instrText xml:space="preserve"> \* ARABIC  \* MERGEFORMAT</w:instrText>
            </w:r>
            <w:r>
              <w:rPr>
                <w:sz w:val="20"/>
              </w:rPr>
              <w:instrText xml:space="preserve"> </w:instrText>
            </w:r>
            <w:r>
              <w:rPr>
                <w:sz w:val="20"/>
              </w:rPr>
              <w:fldChar w:fldCharType="separate"/>
            </w:r>
            <w:r>
              <w:rPr>
                <w:sz w:val="20"/>
              </w:rPr>
              <w:t>9</w:t>
            </w:r>
            <w:r>
              <w:rPr>
                <w:sz w:val="20"/>
              </w:rPr>
              <w:fldChar w:fldCharType="end"/>
            </w:r>
            <w:bookmarkStart w:id="83" w:name="_Toc9082"/>
            <w:r>
              <w:rPr>
                <w:rFonts w:hint="eastAsia"/>
                <w:sz w:val="20"/>
              </w:rPr>
              <w:t>：</w:t>
            </w:r>
            <w:r>
              <w:rPr>
                <w:rFonts w:hint="eastAsia"/>
                <w:sz w:val="20"/>
              </w:rPr>
              <w:t>Hadoop</w:t>
            </w:r>
            <w:r>
              <w:rPr>
                <w:rFonts w:hint="eastAsia"/>
                <w:sz w:val="20"/>
              </w:rPr>
              <w:t>里的服务器角色</w:t>
            </w:r>
            <w:bookmarkEnd w:id="81"/>
            <w:bookmarkEnd w:id="82"/>
            <w:bookmarkEnd w:id="83"/>
          </w:p>
        </w:tc>
      </w:tr>
      <w:tr w:rsidR="003B5DFF">
        <w:trPr>
          <w:trHeight w:val="3509"/>
        </w:trPr>
        <w:tc>
          <w:tcPr>
            <w:tcW w:w="8289" w:type="dxa"/>
            <w:tcBorders>
              <w:top w:val="single" w:sz="4" w:space="0" w:color="002D8C"/>
              <w:bottom w:val="single" w:sz="4" w:space="0" w:color="002D8C"/>
            </w:tcBorders>
            <w:shd w:val="clear" w:color="auto" w:fill="auto"/>
            <w:vAlign w:val="center"/>
          </w:tcPr>
          <w:p w:rsidR="003B5DFF" w:rsidRDefault="009050BC">
            <w:pPr>
              <w:jc w:val="center"/>
              <w:rPr>
                <w:rFonts w:eastAsia="华文楷体"/>
                <w:color w:val="0A4090"/>
              </w:rPr>
            </w:pPr>
            <w:r>
              <w:rPr>
                <w:rFonts w:eastAsia="华文楷体"/>
                <w:noProof/>
                <w:color w:val="0A4090"/>
              </w:rPr>
              <w:drawing>
                <wp:inline distT="0" distB="0" distL="0" distR="0">
                  <wp:extent cx="5263515" cy="345059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63515" cy="3450590"/>
                          </a:xfrm>
                          <a:prstGeom prst="rect">
                            <a:avLst/>
                          </a:prstGeom>
                          <a:noFill/>
                          <a:ln>
                            <a:noFill/>
                          </a:ln>
                        </pic:spPr>
                      </pic:pic>
                    </a:graphicData>
                  </a:graphic>
                </wp:inline>
              </w:drawing>
            </w:r>
          </w:p>
        </w:tc>
      </w:tr>
      <w:tr w:rsidR="003B5DFF">
        <w:tc>
          <w:tcPr>
            <w:tcW w:w="8289" w:type="dxa"/>
            <w:tcBorders>
              <w:top w:val="single" w:sz="4" w:space="0" w:color="002D8C"/>
            </w:tcBorders>
          </w:tcPr>
          <w:p w:rsidR="00F24DCB" w:rsidRDefault="009050BC" w:rsidP="005F36D5">
            <w:pPr>
              <w:pStyle w:val="AXStylesGraphSource"/>
              <w:spacing w:after="120"/>
            </w:pPr>
            <w:r>
              <w:rPr>
                <w:rFonts w:hint="eastAsia"/>
              </w:rPr>
              <w:t>资料来源：</w:t>
            </w:r>
            <w:hyperlink r:id="rId24" w:history="1">
              <w:r w:rsidR="00F24DCB">
                <w:rPr>
                  <w:rStyle w:val="ab"/>
                  <w:rFonts w:ascii="Helvetica" w:hAnsi="Helvetica"/>
                  <w:color w:val="1756A9"/>
                  <w:shd w:val="clear" w:color="auto" w:fill="FDFDFD"/>
                </w:rPr>
                <w:t>Cloudera</w:t>
              </w:r>
            </w:hyperlink>
          </w:p>
        </w:tc>
      </w:tr>
    </w:tbl>
    <w:p w:rsidR="003B5DFF" w:rsidRDefault="003B5DFF">
      <w:pPr>
        <w:pStyle w:val="AXStylesContentFirTitle"/>
        <w:numPr>
          <w:ilvl w:val="0"/>
          <w:numId w:val="0"/>
        </w:numPr>
      </w:pPr>
    </w:p>
    <w:p w:rsidR="003B5DFF" w:rsidRDefault="009050BC">
      <w:pPr>
        <w:pStyle w:val="AXStylesContentContent"/>
        <w:spacing w:before="12" w:after="12"/>
        <w:ind w:left="2160"/>
      </w:pPr>
      <w:r>
        <w:rPr>
          <w:rFonts w:hint="eastAsia"/>
        </w:rPr>
        <w:t>上图是</w:t>
      </w:r>
      <w:r>
        <w:t>Hadoop</w:t>
      </w:r>
      <w:r>
        <w:rPr>
          <w:rFonts w:hint="eastAsia"/>
        </w:rPr>
        <w:t>里的服务器角色。</w:t>
      </w:r>
      <w:r>
        <w:t>Hadoop</w:t>
      </w:r>
      <w:r>
        <w:rPr>
          <w:rFonts w:hint="eastAsia"/>
        </w:rPr>
        <w:t>主要的任务部署分为</w:t>
      </w:r>
      <w:r>
        <w:t>3</w:t>
      </w:r>
      <w:r>
        <w:rPr>
          <w:rFonts w:hint="eastAsia"/>
        </w:rPr>
        <w:t>个部分，分别是：</w:t>
      </w:r>
      <w:r>
        <w:t>Client</w:t>
      </w:r>
      <w:r>
        <w:rPr>
          <w:rFonts w:hint="eastAsia"/>
        </w:rPr>
        <w:t>机器，主节点和从节点。主节点主要负责</w:t>
      </w:r>
      <w:r>
        <w:t>Hadoop</w:t>
      </w:r>
      <w:r>
        <w:rPr>
          <w:rFonts w:hint="eastAsia"/>
        </w:rPr>
        <w:t>两个关键功能模块</w:t>
      </w:r>
      <w:r>
        <w:t>HDFS</w:t>
      </w:r>
      <w:r>
        <w:rPr>
          <w:rFonts w:hint="eastAsia"/>
        </w:rPr>
        <w:t>、</w:t>
      </w:r>
      <w:r>
        <w:t>Map Reduce</w:t>
      </w:r>
      <w:r>
        <w:rPr>
          <w:rFonts w:hint="eastAsia"/>
        </w:rPr>
        <w:t>的监督（</w:t>
      </w:r>
      <w:r>
        <w:t>HDFS</w:t>
      </w:r>
      <w:r>
        <w:rPr>
          <w:rFonts w:hint="eastAsia"/>
        </w:rPr>
        <w:t>是</w:t>
      </w:r>
      <w:r>
        <w:t>Hadoop Distributed File System</w:t>
      </w:r>
      <w:r>
        <w:rPr>
          <w:rFonts w:hint="eastAsia"/>
        </w:rPr>
        <w:t>的简称，</w:t>
      </w:r>
      <w:r>
        <w:t>Map Reduce</w:t>
      </w:r>
      <w:r>
        <w:rPr>
          <w:rFonts w:hint="eastAsia"/>
        </w:rPr>
        <w:t>是一种算法）。当</w:t>
      </w:r>
      <w:r>
        <w:t>Job Tracker</w:t>
      </w:r>
      <w:r>
        <w:rPr>
          <w:rFonts w:hint="eastAsia"/>
        </w:rPr>
        <w:t>使用</w:t>
      </w:r>
      <w:r>
        <w:t>Map Reduce</w:t>
      </w:r>
      <w:r>
        <w:rPr>
          <w:rFonts w:hint="eastAsia"/>
        </w:rPr>
        <w:t>进行监控和调度数据的并行处理时，名称节点则负责</w:t>
      </w:r>
      <w:r>
        <w:t>HDFS</w:t>
      </w:r>
      <w:r>
        <w:rPr>
          <w:rFonts w:hint="eastAsia"/>
        </w:rPr>
        <w:t>监视和调度。从节点负责了机器运行的绝大部分，担当所有数据储存和指令计算的苦差。每个从节点既扮演者数据节点的角色又冲当与他们主节点通信的守护进程。守护进程隶属于</w:t>
      </w:r>
      <w:r>
        <w:t>Job Tracker</w:t>
      </w:r>
      <w:r>
        <w:rPr>
          <w:rFonts w:hint="eastAsia"/>
        </w:rPr>
        <w:t>，数据节点归属于名称节点。</w:t>
      </w:r>
    </w:p>
    <w:p w:rsidR="003B5DFF" w:rsidRDefault="003B5DFF">
      <w:pPr>
        <w:pStyle w:val="AXStylesContentContent"/>
        <w:spacing w:before="12" w:after="12"/>
        <w:ind w:left="2160"/>
      </w:pPr>
    </w:p>
    <w:p w:rsidR="003B5DFF" w:rsidRDefault="009050BC">
      <w:pPr>
        <w:pStyle w:val="AXStylesContentContent"/>
        <w:spacing w:before="12" w:after="12"/>
        <w:ind w:left="2160"/>
      </w:pPr>
      <w:r>
        <w:t>Client</w:t>
      </w:r>
      <w:r>
        <w:rPr>
          <w:rFonts w:hint="eastAsia"/>
        </w:rPr>
        <w:t>机器集合了</w:t>
      </w:r>
      <w:r>
        <w:t>Hadoop</w:t>
      </w:r>
      <w:r>
        <w:rPr>
          <w:rFonts w:hint="eastAsia"/>
        </w:rPr>
        <w:t>上所有的集群设置，但既不包括主节点也不包括从节点。取而代之的是客户端机器的作用是把数据加载到集群中，递交给</w:t>
      </w:r>
      <w:r>
        <w:t>Map Reduce</w:t>
      </w:r>
      <w:r>
        <w:rPr>
          <w:rFonts w:hint="eastAsia"/>
        </w:rPr>
        <w:t>数据处理工作的描述，并在工作结束后取回或者查看结果。在小的集群中可能会面对单物理设备处理多任务，比如同时</w:t>
      </w:r>
      <w:r>
        <w:t>Job Tracker</w:t>
      </w:r>
      <w:r>
        <w:rPr>
          <w:rFonts w:hint="eastAsia"/>
        </w:rPr>
        <w:t>和名称节点。作为大集群的中间件，一般情况下都是用独立的服务器去处理单个任务。</w:t>
      </w:r>
    </w:p>
    <w:p w:rsidR="003B5DFF" w:rsidRDefault="003B5DFF">
      <w:pPr>
        <w:pStyle w:val="AXStylesContentFirTitle"/>
        <w:numPr>
          <w:ilvl w:val="0"/>
          <w:numId w:val="0"/>
        </w:numPr>
        <w:ind w:left="2160"/>
      </w:pPr>
    </w:p>
    <w:tbl>
      <w:tblPr>
        <w:tblStyle w:val="AXStylesChartInsertSingleCol"/>
        <w:tblW w:w="8310" w:type="dxa"/>
        <w:tblInd w:w="2160" w:type="dxa"/>
        <w:tblLayout w:type="fixed"/>
        <w:tblLook w:val="04A0" w:firstRow="1" w:lastRow="0" w:firstColumn="1" w:lastColumn="0" w:noHBand="0" w:noVBand="1"/>
      </w:tblPr>
      <w:tblGrid>
        <w:gridCol w:w="8310"/>
      </w:tblGrid>
      <w:tr w:rsidR="003B5DFF">
        <w:trPr>
          <w:cnfStyle w:val="100000000000" w:firstRow="1" w:lastRow="0" w:firstColumn="0" w:lastColumn="0" w:oddVBand="0" w:evenVBand="0" w:oddHBand="0" w:evenHBand="0" w:firstRowFirstColumn="0" w:firstRowLastColumn="0" w:lastRowFirstColumn="0" w:lastRowLastColumn="0"/>
        </w:trPr>
        <w:tc>
          <w:tcPr>
            <w:tcW w:w="8310" w:type="dxa"/>
            <w:tcBorders>
              <w:top w:val="nil"/>
              <w:bottom w:val="single" w:sz="4" w:space="0" w:color="002D8C"/>
            </w:tcBorders>
            <w:shd w:val="clear" w:color="auto" w:fill="auto"/>
          </w:tcPr>
          <w:p w:rsidR="003B5DFF" w:rsidRDefault="009050BC">
            <w:pPr>
              <w:pStyle w:val="AXStylesGraphTitle"/>
              <w:ind w:leftChars="1" w:left="2"/>
              <w:rPr>
                <w:sz w:val="20"/>
              </w:rPr>
            </w:pPr>
            <w:bookmarkStart w:id="84" w:name="_Toc509401269"/>
            <w:bookmarkStart w:id="85" w:name="_Toc511651812"/>
            <w:r>
              <w:rPr>
                <w:rFonts w:hint="eastAsia"/>
                <w:sz w:val="20"/>
              </w:rPr>
              <w:t>图</w:t>
            </w:r>
            <w:r>
              <w:rPr>
                <w:sz w:val="20"/>
              </w:rPr>
              <w:fldChar w:fldCharType="begin"/>
            </w:r>
            <w:r>
              <w:rPr>
                <w:sz w:val="20"/>
              </w:rPr>
              <w:instrText xml:space="preserve"> </w:instrText>
            </w:r>
            <w:r>
              <w:rPr>
                <w:rFonts w:hint="eastAsia"/>
                <w:sz w:val="20"/>
              </w:rPr>
              <w:instrText xml:space="preserve">SEQ </w:instrText>
            </w:r>
            <w:r>
              <w:rPr>
                <w:rFonts w:hint="eastAsia"/>
                <w:sz w:val="20"/>
              </w:rPr>
              <w:instrText>图</w:instrText>
            </w:r>
            <w:r>
              <w:rPr>
                <w:rFonts w:hint="eastAsia"/>
                <w:sz w:val="20"/>
              </w:rPr>
              <w:instrText xml:space="preserve"> \* ARABIC  \* MERGEFORMAT</w:instrText>
            </w:r>
            <w:r>
              <w:rPr>
                <w:sz w:val="20"/>
              </w:rPr>
              <w:instrText xml:space="preserve"> </w:instrText>
            </w:r>
            <w:r>
              <w:rPr>
                <w:sz w:val="20"/>
              </w:rPr>
              <w:fldChar w:fldCharType="separate"/>
            </w:r>
            <w:r>
              <w:rPr>
                <w:sz w:val="20"/>
              </w:rPr>
              <w:t>10</w:t>
            </w:r>
            <w:r>
              <w:rPr>
                <w:sz w:val="20"/>
              </w:rPr>
              <w:fldChar w:fldCharType="end"/>
            </w:r>
            <w:bookmarkStart w:id="86" w:name="_Toc14187"/>
            <w:r>
              <w:rPr>
                <w:rFonts w:hint="eastAsia"/>
                <w:sz w:val="20"/>
              </w:rPr>
              <w:t>：</w:t>
            </w:r>
            <w:r>
              <w:rPr>
                <w:sz w:val="20"/>
              </w:rPr>
              <w:t>Apache Spark</w:t>
            </w:r>
            <w:r>
              <w:rPr>
                <w:rFonts w:hint="eastAsia"/>
                <w:sz w:val="20"/>
              </w:rPr>
              <w:t>简介</w:t>
            </w:r>
            <w:bookmarkEnd w:id="84"/>
            <w:bookmarkEnd w:id="85"/>
            <w:bookmarkEnd w:id="86"/>
          </w:p>
        </w:tc>
      </w:tr>
      <w:tr w:rsidR="003B5DFF">
        <w:trPr>
          <w:trHeight w:val="3509"/>
        </w:trPr>
        <w:tc>
          <w:tcPr>
            <w:tcW w:w="8310" w:type="dxa"/>
            <w:tcBorders>
              <w:top w:val="single" w:sz="4" w:space="0" w:color="002D8C"/>
              <w:bottom w:val="single" w:sz="4" w:space="0" w:color="002D8C"/>
            </w:tcBorders>
            <w:shd w:val="clear" w:color="auto" w:fill="auto"/>
            <w:vAlign w:val="center"/>
          </w:tcPr>
          <w:p w:rsidR="003B5DFF" w:rsidRDefault="009050BC">
            <w:pPr>
              <w:jc w:val="center"/>
              <w:rPr>
                <w:rFonts w:eastAsia="华文楷体"/>
                <w:color w:val="0A4090"/>
              </w:rPr>
            </w:pPr>
            <w:r>
              <w:rPr>
                <w:noProof/>
              </w:rPr>
              <w:drawing>
                <wp:inline distT="0" distB="0" distL="0" distR="0">
                  <wp:extent cx="5276850" cy="1181100"/>
                  <wp:effectExtent l="0" t="0" r="0" b="0"/>
                  <wp:docPr id="14" name="图片 14" descr="说明: https://pic2.zhimg.com/50/2909b71cc75f1be8383820f1a5d89ba1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说明: https://pic2.zhimg.com/50/2909b71cc75f1be8383820f1a5d89ba1_h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6850" cy="1181100"/>
                          </a:xfrm>
                          <a:prstGeom prst="rect">
                            <a:avLst/>
                          </a:prstGeom>
                          <a:noFill/>
                          <a:ln>
                            <a:noFill/>
                          </a:ln>
                        </pic:spPr>
                      </pic:pic>
                    </a:graphicData>
                  </a:graphic>
                </wp:inline>
              </w:drawing>
            </w:r>
          </w:p>
        </w:tc>
      </w:tr>
      <w:tr w:rsidR="003B5DFF">
        <w:tc>
          <w:tcPr>
            <w:tcW w:w="8310" w:type="dxa"/>
            <w:tcBorders>
              <w:top w:val="single" w:sz="4" w:space="0" w:color="002D8C"/>
            </w:tcBorders>
          </w:tcPr>
          <w:p w:rsidR="003B5DFF" w:rsidRDefault="009050BC" w:rsidP="00F96E2A">
            <w:pPr>
              <w:pStyle w:val="AXStylesGraphSource"/>
              <w:spacing w:after="120"/>
            </w:pPr>
            <w:r>
              <w:rPr>
                <w:rFonts w:hint="eastAsia"/>
              </w:rPr>
              <w:t>资料来源：</w:t>
            </w:r>
            <w:r w:rsidR="00F96E2A">
              <w:rPr>
                <w:rFonts w:hint="eastAsia"/>
              </w:rPr>
              <w:t>Spark</w:t>
            </w:r>
            <w:r w:rsidR="00F96E2A">
              <w:t xml:space="preserve"> </w:t>
            </w:r>
          </w:p>
        </w:tc>
      </w:tr>
    </w:tbl>
    <w:p w:rsidR="003B5DFF" w:rsidRDefault="003B5DFF">
      <w:pPr>
        <w:pStyle w:val="AXStylesContentFirTitle"/>
        <w:numPr>
          <w:ilvl w:val="0"/>
          <w:numId w:val="0"/>
        </w:numPr>
        <w:ind w:left="2160"/>
      </w:pPr>
    </w:p>
    <w:p w:rsidR="003B5DFF" w:rsidRDefault="009050BC">
      <w:pPr>
        <w:pStyle w:val="AXStylesContentContent"/>
        <w:spacing w:before="12" w:after="12"/>
        <w:ind w:left="2160"/>
      </w:pPr>
      <w:r>
        <w:t>Apache Spark</w:t>
      </w:r>
      <w:r>
        <w:rPr>
          <w:rFonts w:hint="eastAsia"/>
        </w:rPr>
        <w:t>是一个新兴的大数据处理的引擎，主要特点是提供了一个集群的分布式内存抽象，以支持需要工作集的应用。相比于</w:t>
      </w:r>
      <w:r>
        <w:t>Hadoop</w:t>
      </w:r>
      <w:r>
        <w:rPr>
          <w:rFonts w:hint="eastAsia"/>
        </w:rPr>
        <w:t>，它更快，更加容易使用。</w:t>
      </w:r>
    </w:p>
    <w:p w:rsidR="003B5DFF" w:rsidRDefault="003B5DFF">
      <w:pPr>
        <w:pStyle w:val="AXStylesContentContent"/>
        <w:spacing w:before="12" w:after="12"/>
        <w:ind w:left="2160"/>
      </w:pPr>
    </w:p>
    <w:p w:rsidR="003B5DFF" w:rsidRDefault="009050BC">
      <w:pPr>
        <w:pStyle w:val="AXStylesContentContent"/>
        <w:spacing w:before="12" w:after="12"/>
        <w:ind w:left="2160"/>
      </w:pPr>
      <w:r>
        <w:rPr>
          <w:rFonts w:hint="eastAsia"/>
        </w:rPr>
        <w:t>如今这些年，对冲基金如果不是处于数据安全性的考虑，并不需要独自搭建这些复杂的系统。</w:t>
      </w:r>
      <w:r>
        <w:t>Amazon Web Service</w:t>
      </w:r>
      <w:r>
        <w:rPr>
          <w:rFonts w:hint="eastAsia"/>
        </w:rPr>
        <w:t>或者阿里云提供的公有云中自带了这些系统。租金对于对冲基金来说，也不会太贵。</w:t>
      </w:r>
    </w:p>
    <w:p w:rsidR="003B5DFF" w:rsidRDefault="003B5DFF">
      <w:pPr>
        <w:pStyle w:val="AXStylesContentContent"/>
        <w:spacing w:before="12" w:after="12"/>
        <w:ind w:left="2160"/>
      </w:pPr>
    </w:p>
    <w:p w:rsidR="003B5DFF" w:rsidRDefault="009050BC">
      <w:pPr>
        <w:pStyle w:val="AXStylesContentContent"/>
        <w:spacing w:before="12" w:after="12"/>
        <w:ind w:left="2160"/>
      </w:pPr>
      <w:r>
        <w:rPr>
          <w:rFonts w:hint="eastAsia"/>
        </w:rPr>
        <w:t>下面我们将从用</w:t>
      </w:r>
      <w:r>
        <w:t>Apache Spark</w:t>
      </w:r>
      <w:r>
        <w:rPr>
          <w:rFonts w:hint="eastAsia"/>
        </w:rPr>
        <w:t>和</w:t>
      </w:r>
      <w:r>
        <w:t>Hadoop</w:t>
      </w:r>
      <w:r>
        <w:rPr>
          <w:rFonts w:hint="eastAsia"/>
        </w:rPr>
        <w:t>导致的成本和产生的效用角度来讨论在对冲基金中是否需要用</w:t>
      </w:r>
      <w:r>
        <w:t>Apache Spark</w:t>
      </w:r>
      <w:r>
        <w:rPr>
          <w:rFonts w:hint="eastAsia"/>
        </w:rPr>
        <w:t>和</w:t>
      </w:r>
      <w:r>
        <w:t>Hadoop</w:t>
      </w:r>
      <w:r>
        <w:rPr>
          <w:rFonts w:hint="eastAsia"/>
        </w:rPr>
        <w:t>。</w:t>
      </w:r>
    </w:p>
    <w:p w:rsidR="003B5DFF" w:rsidRDefault="003B5DFF">
      <w:pPr>
        <w:pStyle w:val="AXStylesContentContent"/>
        <w:spacing w:before="12" w:after="12"/>
        <w:ind w:left="2160"/>
      </w:pPr>
    </w:p>
    <w:p w:rsidR="003B5DFF" w:rsidRDefault="009050BC">
      <w:pPr>
        <w:pStyle w:val="AXStylesContentContent"/>
        <w:spacing w:before="12" w:after="12"/>
        <w:ind w:left="2160"/>
      </w:pPr>
      <w:r>
        <w:rPr>
          <w:rFonts w:hint="eastAsia"/>
        </w:rPr>
        <w:t>从需求出发，</w:t>
      </w:r>
      <w:r>
        <w:t>Apache Spark</w:t>
      </w:r>
      <w:r>
        <w:rPr>
          <w:rFonts w:hint="eastAsia"/>
        </w:rPr>
        <w:t>和</w:t>
      </w:r>
      <w:r>
        <w:t>Hadoop</w:t>
      </w:r>
      <w:r>
        <w:rPr>
          <w:rFonts w:hint="eastAsia"/>
        </w:rPr>
        <w:t>首先要运用于大数据，所以如果一个国内对冲基金只是用到交易数据，那么数据量不会超过</w:t>
      </w:r>
      <w:r>
        <w:rPr>
          <w:rFonts w:hint="eastAsia"/>
        </w:rPr>
        <w:t>10</w:t>
      </w:r>
      <w:r>
        <w:rPr>
          <w:rFonts w:hint="eastAsia"/>
        </w:rPr>
        <w:t>个</w:t>
      </w:r>
      <w:r>
        <w:rPr>
          <w:rFonts w:hint="eastAsia"/>
        </w:rPr>
        <w:t>T</w:t>
      </w:r>
      <w:r>
        <w:rPr>
          <w:rFonts w:hint="eastAsia"/>
        </w:rPr>
        <w:t>。在这种情况下，没有必要用</w:t>
      </w:r>
      <w:r>
        <w:t>Apache Spark</w:t>
      </w:r>
      <w:r>
        <w:rPr>
          <w:rFonts w:hint="eastAsia"/>
        </w:rPr>
        <w:t>和</w:t>
      </w:r>
      <w:r>
        <w:t>Hadoop</w:t>
      </w:r>
      <w:r>
        <w:rPr>
          <w:rFonts w:hint="eastAsia"/>
        </w:rPr>
        <w:t>。真正有需求是使用超越市场数据的数据。例如使用社交网络数据，使用图片等等。</w:t>
      </w:r>
    </w:p>
    <w:p w:rsidR="003B5DFF" w:rsidRDefault="003B5DFF">
      <w:pPr>
        <w:pStyle w:val="AXStylesContentContent"/>
        <w:spacing w:before="12" w:after="12"/>
        <w:ind w:left="2160"/>
      </w:pPr>
    </w:p>
    <w:p w:rsidR="003B5DFF" w:rsidRDefault="009050BC" w:rsidP="004665FB">
      <w:pPr>
        <w:pStyle w:val="AXStylesContentContent"/>
        <w:spacing w:before="12" w:after="12"/>
        <w:ind w:left="2160"/>
      </w:pPr>
      <w:r>
        <w:rPr>
          <w:rFonts w:hint="eastAsia"/>
        </w:rPr>
        <w:t>从供给成本出发，我们截图了</w:t>
      </w:r>
      <w:r>
        <w:rPr>
          <w:rFonts w:hint="eastAsia"/>
        </w:rPr>
        <w:t>AWS</w:t>
      </w:r>
      <w:r>
        <w:rPr>
          <w:rFonts w:hint="eastAsia"/>
        </w:rPr>
        <w:t>和阿里云的定价，对于大多数对冲基金而言，假设使用</w:t>
      </w:r>
      <w:r>
        <w:rPr>
          <w:rFonts w:hint="eastAsia"/>
        </w:rPr>
        <w:t>m4</w:t>
      </w:r>
      <w:r>
        <w:rPr>
          <w:rFonts w:hint="eastAsia"/>
        </w:rPr>
        <w:t>级别，以一小时</w:t>
      </w:r>
      <w:r>
        <w:rPr>
          <w:rFonts w:hint="eastAsia"/>
        </w:rPr>
        <w:t>2</w:t>
      </w:r>
      <w:r>
        <w:rPr>
          <w:rFonts w:hint="eastAsia"/>
        </w:rPr>
        <w:t>美金算，一天</w:t>
      </w:r>
      <w:r>
        <w:rPr>
          <w:rFonts w:hint="eastAsia"/>
        </w:rPr>
        <w:t>48</w:t>
      </w:r>
      <w:r>
        <w:rPr>
          <w:rFonts w:hint="eastAsia"/>
        </w:rPr>
        <w:t>美金，基本这个成本可以忽略不计。</w:t>
      </w:r>
    </w:p>
    <w:tbl>
      <w:tblPr>
        <w:tblStyle w:val="AXStylesChartInsertSingleCol"/>
        <w:tblW w:w="8310" w:type="dxa"/>
        <w:tblInd w:w="2160" w:type="dxa"/>
        <w:tblLayout w:type="fixed"/>
        <w:tblLook w:val="04A0" w:firstRow="1" w:lastRow="0" w:firstColumn="1" w:lastColumn="0" w:noHBand="0" w:noVBand="1"/>
      </w:tblPr>
      <w:tblGrid>
        <w:gridCol w:w="8310"/>
      </w:tblGrid>
      <w:tr w:rsidR="003B5DFF">
        <w:trPr>
          <w:cnfStyle w:val="100000000000" w:firstRow="1" w:lastRow="0" w:firstColumn="0" w:lastColumn="0" w:oddVBand="0" w:evenVBand="0" w:oddHBand="0" w:evenHBand="0" w:firstRowFirstColumn="0" w:firstRowLastColumn="0" w:lastRowFirstColumn="0" w:lastRowLastColumn="0"/>
        </w:trPr>
        <w:tc>
          <w:tcPr>
            <w:tcW w:w="8310" w:type="dxa"/>
            <w:tcBorders>
              <w:top w:val="nil"/>
              <w:bottom w:val="single" w:sz="4" w:space="0" w:color="002D8C"/>
            </w:tcBorders>
            <w:shd w:val="clear" w:color="auto" w:fill="auto"/>
          </w:tcPr>
          <w:p w:rsidR="003B5DFF" w:rsidRDefault="009050BC">
            <w:pPr>
              <w:pStyle w:val="AXStylesGraphTitle"/>
              <w:ind w:leftChars="1" w:left="2"/>
              <w:rPr>
                <w:sz w:val="20"/>
              </w:rPr>
            </w:pPr>
            <w:bookmarkStart w:id="87" w:name="_Toc509401270"/>
            <w:bookmarkStart w:id="88" w:name="_Toc511651813"/>
            <w:r>
              <w:rPr>
                <w:rFonts w:hint="eastAsia"/>
                <w:sz w:val="20"/>
              </w:rPr>
              <w:lastRenderedPageBreak/>
              <w:t>图</w:t>
            </w:r>
            <w:r>
              <w:rPr>
                <w:sz w:val="20"/>
              </w:rPr>
              <w:fldChar w:fldCharType="begin"/>
            </w:r>
            <w:r>
              <w:rPr>
                <w:sz w:val="20"/>
              </w:rPr>
              <w:instrText xml:space="preserve"> </w:instrText>
            </w:r>
            <w:r>
              <w:rPr>
                <w:rFonts w:hint="eastAsia"/>
                <w:sz w:val="20"/>
              </w:rPr>
              <w:instrText xml:space="preserve">SEQ </w:instrText>
            </w:r>
            <w:r>
              <w:rPr>
                <w:rFonts w:hint="eastAsia"/>
                <w:sz w:val="20"/>
              </w:rPr>
              <w:instrText>图</w:instrText>
            </w:r>
            <w:r>
              <w:rPr>
                <w:rFonts w:hint="eastAsia"/>
                <w:sz w:val="20"/>
              </w:rPr>
              <w:instrText xml:space="preserve"> \* ARABIC  \* MERGEFORMAT</w:instrText>
            </w:r>
            <w:r>
              <w:rPr>
                <w:sz w:val="20"/>
              </w:rPr>
              <w:instrText xml:space="preserve"> </w:instrText>
            </w:r>
            <w:r>
              <w:rPr>
                <w:sz w:val="20"/>
              </w:rPr>
              <w:fldChar w:fldCharType="separate"/>
            </w:r>
            <w:r>
              <w:rPr>
                <w:sz w:val="20"/>
              </w:rPr>
              <w:t>11</w:t>
            </w:r>
            <w:r>
              <w:rPr>
                <w:sz w:val="20"/>
              </w:rPr>
              <w:fldChar w:fldCharType="end"/>
            </w:r>
            <w:bookmarkStart w:id="89" w:name="_Toc19722"/>
            <w:r>
              <w:rPr>
                <w:rFonts w:hint="eastAsia"/>
                <w:sz w:val="20"/>
              </w:rPr>
              <w:t>：</w:t>
            </w:r>
            <w:r>
              <w:rPr>
                <w:sz w:val="20"/>
              </w:rPr>
              <w:t>AWS</w:t>
            </w:r>
            <w:r>
              <w:rPr>
                <w:rFonts w:hint="eastAsia"/>
                <w:sz w:val="20"/>
              </w:rPr>
              <w:t>服务器</w:t>
            </w:r>
            <w:r>
              <w:rPr>
                <w:sz w:val="20"/>
              </w:rPr>
              <w:t>价格</w:t>
            </w:r>
            <w:bookmarkEnd w:id="87"/>
            <w:bookmarkEnd w:id="88"/>
            <w:bookmarkEnd w:id="89"/>
          </w:p>
        </w:tc>
      </w:tr>
      <w:tr w:rsidR="003B5DFF">
        <w:trPr>
          <w:trHeight w:val="3509"/>
        </w:trPr>
        <w:tc>
          <w:tcPr>
            <w:tcW w:w="8310" w:type="dxa"/>
            <w:tcBorders>
              <w:top w:val="single" w:sz="4" w:space="0" w:color="002D8C"/>
              <w:bottom w:val="single" w:sz="4" w:space="0" w:color="002D8C"/>
            </w:tcBorders>
            <w:shd w:val="clear" w:color="auto" w:fill="auto"/>
            <w:vAlign w:val="center"/>
          </w:tcPr>
          <w:p w:rsidR="003B5DFF" w:rsidRDefault="009050BC">
            <w:pPr>
              <w:jc w:val="center"/>
              <w:rPr>
                <w:rFonts w:eastAsia="华文楷体"/>
                <w:color w:val="0A4090"/>
              </w:rPr>
            </w:pPr>
            <w:r>
              <w:rPr>
                <w:noProof/>
              </w:rPr>
              <w:drawing>
                <wp:inline distT="0" distB="0" distL="0" distR="0">
                  <wp:extent cx="5274310" cy="1426210"/>
                  <wp:effectExtent l="0" t="0" r="2540" b="2540"/>
                  <wp:docPr id="12" name="图片 12" descr="C:\Users\ADMINI~1\AppData\Local\Temp\15107130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DMINI~1\AppData\Local\Temp\1510713053(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74310" cy="1426346"/>
                          </a:xfrm>
                          <a:prstGeom prst="rect">
                            <a:avLst/>
                          </a:prstGeom>
                          <a:noFill/>
                          <a:ln>
                            <a:noFill/>
                          </a:ln>
                        </pic:spPr>
                      </pic:pic>
                    </a:graphicData>
                  </a:graphic>
                </wp:inline>
              </w:drawing>
            </w:r>
          </w:p>
        </w:tc>
      </w:tr>
      <w:tr w:rsidR="003B5DFF">
        <w:tc>
          <w:tcPr>
            <w:tcW w:w="8310" w:type="dxa"/>
            <w:tcBorders>
              <w:top w:val="single" w:sz="4" w:space="0" w:color="002D8C"/>
            </w:tcBorders>
          </w:tcPr>
          <w:p w:rsidR="003B5DFF" w:rsidRDefault="009050BC" w:rsidP="00F96E2A">
            <w:pPr>
              <w:pStyle w:val="AXStylesGraphSource"/>
              <w:spacing w:after="120"/>
            </w:pPr>
            <w:r>
              <w:rPr>
                <w:rFonts w:hint="eastAsia"/>
              </w:rPr>
              <w:t>资料来源：</w:t>
            </w:r>
            <w:r w:rsidR="00F96E2A">
              <w:rPr>
                <w:rFonts w:hint="eastAsia"/>
              </w:rPr>
              <w:t>Amazon</w:t>
            </w:r>
          </w:p>
        </w:tc>
      </w:tr>
    </w:tbl>
    <w:p w:rsidR="003B5DFF" w:rsidRDefault="003B5DFF">
      <w:pPr>
        <w:pStyle w:val="AXStylesContentFirTitle"/>
        <w:numPr>
          <w:ilvl w:val="0"/>
          <w:numId w:val="0"/>
        </w:numPr>
        <w:ind w:left="2160"/>
      </w:pPr>
    </w:p>
    <w:tbl>
      <w:tblPr>
        <w:tblStyle w:val="AXStylesChartInsertSingleCol"/>
        <w:tblW w:w="8310" w:type="dxa"/>
        <w:tblInd w:w="2160" w:type="dxa"/>
        <w:tblLayout w:type="fixed"/>
        <w:tblLook w:val="04A0" w:firstRow="1" w:lastRow="0" w:firstColumn="1" w:lastColumn="0" w:noHBand="0" w:noVBand="1"/>
      </w:tblPr>
      <w:tblGrid>
        <w:gridCol w:w="8310"/>
      </w:tblGrid>
      <w:tr w:rsidR="003B5DFF">
        <w:trPr>
          <w:cnfStyle w:val="100000000000" w:firstRow="1" w:lastRow="0" w:firstColumn="0" w:lastColumn="0" w:oddVBand="0" w:evenVBand="0" w:oddHBand="0" w:evenHBand="0" w:firstRowFirstColumn="0" w:firstRowLastColumn="0" w:lastRowFirstColumn="0" w:lastRowLastColumn="0"/>
        </w:trPr>
        <w:tc>
          <w:tcPr>
            <w:tcW w:w="8310" w:type="dxa"/>
            <w:tcBorders>
              <w:top w:val="nil"/>
              <w:bottom w:val="single" w:sz="4" w:space="0" w:color="002D8C"/>
            </w:tcBorders>
            <w:shd w:val="clear" w:color="auto" w:fill="auto"/>
          </w:tcPr>
          <w:p w:rsidR="003B5DFF" w:rsidRDefault="009050BC">
            <w:pPr>
              <w:pStyle w:val="AXStylesGraphTitle"/>
              <w:ind w:leftChars="1" w:left="2"/>
              <w:rPr>
                <w:sz w:val="20"/>
              </w:rPr>
            </w:pPr>
            <w:bookmarkStart w:id="90" w:name="_Toc509401271"/>
            <w:bookmarkStart w:id="91" w:name="_Toc511651814"/>
            <w:r>
              <w:rPr>
                <w:rFonts w:hint="eastAsia"/>
                <w:sz w:val="20"/>
              </w:rPr>
              <w:t>图</w:t>
            </w:r>
            <w:r>
              <w:rPr>
                <w:sz w:val="20"/>
              </w:rPr>
              <w:fldChar w:fldCharType="begin"/>
            </w:r>
            <w:r>
              <w:rPr>
                <w:sz w:val="20"/>
              </w:rPr>
              <w:instrText xml:space="preserve"> </w:instrText>
            </w:r>
            <w:r>
              <w:rPr>
                <w:rFonts w:hint="eastAsia"/>
                <w:sz w:val="20"/>
              </w:rPr>
              <w:instrText xml:space="preserve">SEQ </w:instrText>
            </w:r>
            <w:r>
              <w:rPr>
                <w:rFonts w:hint="eastAsia"/>
                <w:sz w:val="20"/>
              </w:rPr>
              <w:instrText>图</w:instrText>
            </w:r>
            <w:r>
              <w:rPr>
                <w:rFonts w:hint="eastAsia"/>
                <w:sz w:val="20"/>
              </w:rPr>
              <w:instrText xml:space="preserve"> \* ARABIC  \* MERGEFORMAT</w:instrText>
            </w:r>
            <w:r>
              <w:rPr>
                <w:sz w:val="20"/>
              </w:rPr>
              <w:instrText xml:space="preserve"> </w:instrText>
            </w:r>
            <w:r>
              <w:rPr>
                <w:sz w:val="20"/>
              </w:rPr>
              <w:fldChar w:fldCharType="separate"/>
            </w:r>
            <w:r>
              <w:rPr>
                <w:sz w:val="20"/>
              </w:rPr>
              <w:t>12</w:t>
            </w:r>
            <w:r>
              <w:rPr>
                <w:sz w:val="20"/>
              </w:rPr>
              <w:fldChar w:fldCharType="end"/>
            </w:r>
            <w:bookmarkStart w:id="92" w:name="_Toc22946"/>
            <w:r>
              <w:rPr>
                <w:rFonts w:hint="eastAsia"/>
                <w:sz w:val="20"/>
              </w:rPr>
              <w:t>：阿里云</w:t>
            </w:r>
            <w:r>
              <w:rPr>
                <w:sz w:val="20"/>
              </w:rPr>
              <w:t>服务器价格</w:t>
            </w:r>
            <w:bookmarkEnd w:id="90"/>
            <w:bookmarkEnd w:id="91"/>
            <w:bookmarkEnd w:id="92"/>
          </w:p>
        </w:tc>
      </w:tr>
      <w:tr w:rsidR="003B5DFF">
        <w:trPr>
          <w:trHeight w:val="3509"/>
        </w:trPr>
        <w:tc>
          <w:tcPr>
            <w:tcW w:w="8310" w:type="dxa"/>
            <w:tcBorders>
              <w:top w:val="single" w:sz="4" w:space="0" w:color="002D8C"/>
              <w:bottom w:val="single" w:sz="4" w:space="0" w:color="002D8C"/>
            </w:tcBorders>
            <w:shd w:val="clear" w:color="auto" w:fill="auto"/>
            <w:vAlign w:val="center"/>
          </w:tcPr>
          <w:p w:rsidR="003B5DFF" w:rsidRDefault="009050BC">
            <w:pPr>
              <w:jc w:val="center"/>
              <w:rPr>
                <w:rFonts w:eastAsia="华文楷体"/>
                <w:color w:val="0A4090"/>
              </w:rPr>
            </w:pPr>
            <w:r>
              <w:rPr>
                <w:noProof/>
              </w:rPr>
              <w:drawing>
                <wp:inline distT="0" distB="0" distL="0" distR="0">
                  <wp:extent cx="5274310" cy="1751330"/>
                  <wp:effectExtent l="0" t="0" r="2540" b="1270"/>
                  <wp:docPr id="15" name="图片 15" descr="C:\Users\ADMINI~1\AppData\Local\Temp\15107143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1\AppData\Local\Temp\1510714328(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74310" cy="1751779"/>
                          </a:xfrm>
                          <a:prstGeom prst="rect">
                            <a:avLst/>
                          </a:prstGeom>
                          <a:noFill/>
                          <a:ln>
                            <a:noFill/>
                          </a:ln>
                        </pic:spPr>
                      </pic:pic>
                    </a:graphicData>
                  </a:graphic>
                </wp:inline>
              </w:drawing>
            </w:r>
          </w:p>
        </w:tc>
      </w:tr>
      <w:tr w:rsidR="003B5DFF">
        <w:tc>
          <w:tcPr>
            <w:tcW w:w="8310" w:type="dxa"/>
            <w:tcBorders>
              <w:top w:val="single" w:sz="4" w:space="0" w:color="002D8C"/>
            </w:tcBorders>
          </w:tcPr>
          <w:p w:rsidR="003B5DFF" w:rsidRDefault="009050BC" w:rsidP="00F96E2A">
            <w:pPr>
              <w:pStyle w:val="AXStylesGraphSource"/>
              <w:spacing w:after="120"/>
            </w:pPr>
            <w:r>
              <w:rPr>
                <w:rFonts w:hint="eastAsia"/>
              </w:rPr>
              <w:t>资料来源：</w:t>
            </w:r>
            <w:r w:rsidR="00F96E2A">
              <w:rPr>
                <w:rFonts w:hint="eastAsia"/>
              </w:rPr>
              <w:t>阿里巴巴</w:t>
            </w:r>
          </w:p>
        </w:tc>
      </w:tr>
    </w:tbl>
    <w:p w:rsidR="003B5DFF" w:rsidRDefault="003B5DFF">
      <w:pPr>
        <w:pStyle w:val="AXStylesContentFirTitle"/>
        <w:numPr>
          <w:ilvl w:val="0"/>
          <w:numId w:val="0"/>
        </w:numPr>
        <w:ind w:left="2160"/>
      </w:pPr>
    </w:p>
    <w:p w:rsidR="003B5DFF" w:rsidRDefault="009050BC">
      <w:pPr>
        <w:pStyle w:val="AXStylesContentContent"/>
        <w:spacing w:before="12" w:after="12"/>
        <w:ind w:left="2160"/>
      </w:pPr>
      <w:r>
        <w:rPr>
          <w:rFonts w:hint="eastAsia"/>
        </w:rPr>
        <w:t>所以从成本角度考虑，用大型互联网公司的云也并不是非常贵，对冲基金可以考虑投资。</w:t>
      </w:r>
    </w:p>
    <w:p w:rsidR="003B5DFF" w:rsidRDefault="003B5DFF">
      <w:pPr>
        <w:pStyle w:val="AXStylesContentFirTitle"/>
        <w:numPr>
          <w:ilvl w:val="0"/>
          <w:numId w:val="0"/>
        </w:numPr>
      </w:pPr>
    </w:p>
    <w:p w:rsidR="003B5DFF" w:rsidRDefault="009050BC">
      <w:pPr>
        <w:pStyle w:val="AXStylesContentSecTitle"/>
      </w:pPr>
      <w:bookmarkStart w:id="93" w:name="_Toc24538"/>
      <w:bookmarkStart w:id="94" w:name="_Toc509401249"/>
      <w:bookmarkStart w:id="95" w:name="_Toc511637748"/>
      <w:r>
        <w:rPr>
          <w:rFonts w:hint="eastAsia"/>
        </w:rPr>
        <w:t>交易系统相关</w:t>
      </w:r>
      <w:bookmarkEnd w:id="93"/>
      <w:bookmarkEnd w:id="94"/>
      <w:bookmarkEnd w:id="95"/>
    </w:p>
    <w:p w:rsidR="003B5DFF" w:rsidRDefault="009050BC">
      <w:pPr>
        <w:pStyle w:val="AXStylesContentContent"/>
        <w:spacing w:before="12" w:after="12"/>
        <w:ind w:left="2160"/>
      </w:pPr>
      <w:r>
        <w:rPr>
          <w:rFonts w:hint="eastAsia"/>
        </w:rPr>
        <w:t>在笔者读书的时候，用的深度学习系统是</w:t>
      </w:r>
      <w:r>
        <w:t>Caffe (Convolutional Architecture for Fast Feature Embedding)</w:t>
      </w:r>
      <w:r>
        <w:rPr>
          <w:rFonts w:hint="eastAsia"/>
        </w:rPr>
        <w:t>，当时的</w:t>
      </w:r>
      <w:r>
        <w:t>Caffe</w:t>
      </w:r>
      <w:r>
        <w:rPr>
          <w:rFonts w:hint="eastAsia"/>
        </w:rPr>
        <w:t>只支持</w:t>
      </w:r>
      <w:r>
        <w:t>Ubuntu, Red Hat, OS X</w:t>
      </w:r>
      <w:r>
        <w:rPr>
          <w:rFonts w:hint="eastAsia"/>
        </w:rPr>
        <w:t>。与</w:t>
      </w:r>
      <w:r>
        <w:t>Caffe</w:t>
      </w:r>
      <w:r>
        <w:rPr>
          <w:rFonts w:hint="eastAsia"/>
        </w:rPr>
        <w:t>一样，当时包括</w:t>
      </w:r>
      <w:r>
        <w:t>TensorFlow</w:t>
      </w:r>
      <w:r>
        <w:rPr>
          <w:rFonts w:hint="eastAsia"/>
        </w:rPr>
        <w:t>在内的绝大多数机器学习系统也都是基于</w:t>
      </w:r>
      <w:r>
        <w:t>Linux</w:t>
      </w:r>
      <w:r>
        <w:rPr>
          <w:rFonts w:hint="eastAsia"/>
        </w:rPr>
        <w:t>的。尽管现在机器学习社区渐渐开始支持</w:t>
      </w:r>
      <w:r>
        <w:t>Windows</w:t>
      </w:r>
      <w:r>
        <w:rPr>
          <w:rFonts w:hint="eastAsia"/>
        </w:rPr>
        <w:t>，例如出现了</w:t>
      </w:r>
      <w:r>
        <w:t>Caffe2</w:t>
      </w:r>
      <w:r>
        <w:rPr>
          <w:rFonts w:hint="eastAsia"/>
        </w:rPr>
        <w:t>和</w:t>
      </w:r>
      <w:r>
        <w:t>MXNET</w:t>
      </w:r>
      <w:r>
        <w:rPr>
          <w:rFonts w:hint="eastAsia"/>
        </w:rPr>
        <w:t>和</w:t>
      </w:r>
      <w:r>
        <w:t>TensorFlow</w:t>
      </w:r>
      <w:r>
        <w:rPr>
          <w:rFonts w:hint="eastAsia"/>
        </w:rPr>
        <w:t>的</w:t>
      </w:r>
      <w:r>
        <w:t>Windows</w:t>
      </w:r>
      <w:r>
        <w:rPr>
          <w:rFonts w:hint="eastAsia"/>
        </w:rPr>
        <w:t>版，但是许多算法依然只有在</w:t>
      </w:r>
      <w:r>
        <w:t>Linux</w:t>
      </w:r>
      <w:r>
        <w:rPr>
          <w:rFonts w:hint="eastAsia"/>
        </w:rPr>
        <w:t>中才能实现。与此相对应，很多交易系统是仅支持</w:t>
      </w:r>
      <w:r>
        <w:t>Windows</w:t>
      </w:r>
      <w:r>
        <w:rPr>
          <w:rFonts w:hint="eastAsia"/>
        </w:rPr>
        <w:t>（不是跨平台的），对于如何衔接机器学习系统和交易系统，这里提出一个有效的方案。</w:t>
      </w:r>
    </w:p>
    <w:p w:rsidR="003B5DFF" w:rsidRDefault="003B5DFF">
      <w:pPr>
        <w:pStyle w:val="AXStylesContentContent"/>
        <w:spacing w:before="12" w:after="12"/>
        <w:ind w:left="2160"/>
      </w:pPr>
    </w:p>
    <w:p w:rsidR="003B5DFF" w:rsidRDefault="009050BC">
      <w:pPr>
        <w:pStyle w:val="AXStylesContentContent"/>
        <w:spacing w:before="12" w:after="12"/>
        <w:ind w:left="2160"/>
      </w:pPr>
      <w:r>
        <w:rPr>
          <w:rFonts w:hint="eastAsia"/>
        </w:rPr>
        <w:t>从一般的</w:t>
      </w:r>
      <w:r>
        <w:rPr>
          <w:rFonts w:hint="eastAsia"/>
        </w:rPr>
        <w:t>CTA</w:t>
      </w:r>
      <w:r>
        <w:rPr>
          <w:rFonts w:hint="eastAsia"/>
        </w:rPr>
        <w:t>策略来说，是可以完全分成两部分的，一个是信号产生端，一个是交易系统端，各自基本是可以独立的，它们唯一的交集是信号产生端需要交易系统端的数据，交易系统端需要信号产生端产生的交易信号。由于一般</w:t>
      </w:r>
      <w:r>
        <w:rPr>
          <w:rFonts w:hint="eastAsia"/>
        </w:rPr>
        <w:t>CTA</w:t>
      </w:r>
      <w:r>
        <w:rPr>
          <w:rFonts w:hint="eastAsia"/>
        </w:rPr>
        <w:t>策略对实时性要求不高，故网络造成的延迟并不重要。所以完全可以用</w:t>
      </w:r>
      <w:r>
        <w:rPr>
          <w:rFonts w:hint="eastAsia"/>
        </w:rPr>
        <w:t>Client Server</w:t>
      </w:r>
      <w:r>
        <w:rPr>
          <w:rFonts w:hint="eastAsia"/>
        </w:rPr>
        <w:t>双向通信的架构解决问题。信号产生端通过通信拿数据，交易系统端通过通信拿信号。</w:t>
      </w:r>
    </w:p>
    <w:p w:rsidR="005956CC" w:rsidRDefault="005956CC">
      <w:pPr>
        <w:pStyle w:val="AXStylesContentContent"/>
        <w:spacing w:before="12" w:after="12"/>
        <w:ind w:left="2160"/>
      </w:pPr>
    </w:p>
    <w:p w:rsidR="003B5DFF" w:rsidRDefault="009050BC">
      <w:pPr>
        <w:pStyle w:val="AXStylesContentSecTitle"/>
      </w:pPr>
      <w:bookmarkStart w:id="96" w:name="_Toc25273"/>
      <w:bookmarkStart w:id="97" w:name="_Toc509401250"/>
      <w:bookmarkStart w:id="98" w:name="_Toc511637749"/>
      <w:r>
        <w:rPr>
          <w:rFonts w:hint="eastAsia"/>
        </w:rPr>
        <w:lastRenderedPageBreak/>
        <w:t>机器学习与主观交易</w:t>
      </w:r>
      <w:bookmarkEnd w:id="96"/>
      <w:bookmarkEnd w:id="97"/>
      <w:bookmarkEnd w:id="98"/>
    </w:p>
    <w:p w:rsidR="003B5DFF" w:rsidRDefault="009050BC">
      <w:pPr>
        <w:pStyle w:val="AXStylesContentContent"/>
        <w:spacing w:before="12" w:after="12"/>
        <w:ind w:left="2160"/>
      </w:pPr>
      <w:r>
        <w:rPr>
          <w:rFonts w:hint="eastAsia"/>
        </w:rPr>
        <w:t>最近有关机器学习将要取代人类主观交易员的言论非常多，这可能是一个误区。</w:t>
      </w:r>
      <w:r w:rsidR="00092E94">
        <w:rPr>
          <w:rFonts w:hint="eastAsia"/>
        </w:rPr>
        <w:t>因为</w:t>
      </w:r>
      <w:r>
        <w:rPr>
          <w:rFonts w:hint="eastAsia"/>
        </w:rPr>
        <w:t>人类做出的决定的过程相对于机器学习做出的决定的过程是有非常巨大的区别</w:t>
      </w:r>
      <w:r w:rsidR="00092E94">
        <w:rPr>
          <w:rFonts w:hint="eastAsia"/>
        </w:rPr>
        <w:t>，</w:t>
      </w:r>
      <w:r w:rsidR="00092E94">
        <w:t>两者不太能够直接比较</w:t>
      </w:r>
      <w:r>
        <w:rPr>
          <w:rFonts w:hint="eastAsia"/>
        </w:rPr>
        <w:t>。一个非常直观的理解是，人类决策模糊但稳定性高，机器学习决策准确却脆弱。以下是一些详细的理由。</w:t>
      </w:r>
    </w:p>
    <w:p w:rsidR="003B5DFF" w:rsidRDefault="003B5DFF">
      <w:pPr>
        <w:pStyle w:val="AXStylesContentContent"/>
        <w:spacing w:before="12" w:after="12"/>
        <w:ind w:left="2160"/>
      </w:pPr>
    </w:p>
    <w:p w:rsidR="003B5DFF" w:rsidRDefault="009050BC">
      <w:pPr>
        <w:pStyle w:val="AXStylesContentThirdTitle"/>
      </w:pPr>
      <w:bookmarkStart w:id="99" w:name="_Toc1991"/>
      <w:bookmarkStart w:id="100" w:name="_Toc509401251"/>
      <w:bookmarkStart w:id="101" w:name="_Toc511637750"/>
      <w:r>
        <w:rPr>
          <w:rFonts w:hint="eastAsia"/>
        </w:rPr>
        <w:t>机理不同</w:t>
      </w:r>
      <w:bookmarkEnd w:id="99"/>
      <w:bookmarkEnd w:id="100"/>
      <w:bookmarkEnd w:id="101"/>
    </w:p>
    <w:p w:rsidR="003B5DFF" w:rsidRDefault="009050BC">
      <w:pPr>
        <w:pStyle w:val="AXStylesContentContent"/>
        <w:spacing w:before="12" w:after="12"/>
        <w:ind w:left="2160"/>
      </w:pPr>
      <w:r>
        <w:rPr>
          <w:rFonts w:hint="eastAsia"/>
        </w:rPr>
        <w:t>众所周知在深度学习神经网络当中，梯度下降是让这些深度学习具有优秀表现的最重要的算法。然而梯度下降跟大脑的工作方式很不一样，它不是来自于大脑的启发，而是来自于数学。神经科学中研究的是具有复杂空间分布的神经细胞，它们可以有穿透或者非线性的行为，它们之间的连接方式无比复杂。事实上，我们到今天对神经还没有研究清楚。所以说深度学习网络像动物神经细胞间的连接只是一种比喻，深度学习网络的本质是数学、计算机，而不是靠仿造大脑的结构。</w:t>
      </w:r>
    </w:p>
    <w:p w:rsidR="003B5DFF" w:rsidRDefault="003B5DFF">
      <w:pPr>
        <w:pStyle w:val="AXStylesContentThirdTitle"/>
        <w:numPr>
          <w:ilvl w:val="0"/>
          <w:numId w:val="0"/>
        </w:numPr>
        <w:ind w:left="2160"/>
      </w:pPr>
    </w:p>
    <w:p w:rsidR="003B5DFF" w:rsidRDefault="009050BC">
      <w:pPr>
        <w:pStyle w:val="AXStylesContentThirdTitle"/>
      </w:pPr>
      <w:bookmarkStart w:id="102" w:name="_Toc6866"/>
      <w:bookmarkStart w:id="103" w:name="_Toc509401252"/>
      <w:bookmarkStart w:id="104" w:name="_Toc511637751"/>
      <w:r>
        <w:rPr>
          <w:rFonts w:hint="eastAsia"/>
        </w:rPr>
        <w:t>数据量</w:t>
      </w:r>
      <w:bookmarkEnd w:id="102"/>
      <w:bookmarkEnd w:id="103"/>
      <w:bookmarkEnd w:id="104"/>
    </w:p>
    <w:p w:rsidR="003B5DFF" w:rsidRDefault="009050BC">
      <w:pPr>
        <w:pStyle w:val="AXStylesContentContent"/>
        <w:spacing w:before="12" w:after="12"/>
        <w:ind w:left="2160"/>
      </w:pPr>
      <w:r>
        <w:rPr>
          <w:rFonts w:hint="eastAsia"/>
        </w:rPr>
        <w:t>人类做出决定通常是通过几个例子做出的，例如，当人们在说价值投资的好的时候，往往只是由于茅台等等个别的股票，也就是依赖非常小的数据量做出的决策。但是当机器学习做出决策的时候，一定是大样本的，大多数的机器学习模型依赖大量的数据使得算法得到收敛。</w:t>
      </w:r>
    </w:p>
    <w:p w:rsidR="003B5DFF" w:rsidRDefault="003B5DFF">
      <w:pPr>
        <w:pStyle w:val="AXStylesContentContent"/>
        <w:spacing w:before="12" w:after="12"/>
        <w:ind w:left="2160"/>
      </w:pPr>
    </w:p>
    <w:p w:rsidR="003B5DFF" w:rsidRDefault="009050BC">
      <w:pPr>
        <w:pStyle w:val="AXStylesContentThirdTitle"/>
      </w:pPr>
      <w:bookmarkStart w:id="105" w:name="_Toc31106"/>
      <w:bookmarkStart w:id="106" w:name="_Toc509401253"/>
      <w:bookmarkStart w:id="107" w:name="_Toc511637752"/>
      <w:r>
        <w:rPr>
          <w:rFonts w:hint="eastAsia"/>
        </w:rPr>
        <w:t>举一反三</w:t>
      </w:r>
      <w:bookmarkEnd w:id="105"/>
      <w:bookmarkEnd w:id="106"/>
      <w:bookmarkEnd w:id="107"/>
    </w:p>
    <w:p w:rsidR="003B5DFF" w:rsidRDefault="009050BC">
      <w:pPr>
        <w:pStyle w:val="AXStylesContentContent"/>
        <w:spacing w:before="12" w:after="12"/>
        <w:ind w:left="2160"/>
      </w:pPr>
      <w:r>
        <w:rPr>
          <w:rFonts w:hint="eastAsia"/>
        </w:rPr>
        <w:t>机器学习能使用大数据，但是这不代表机器学习就能清楚地观察全局、能理解抽象的概念、能做长期的推理、能改变事情发生的可能性</w:t>
      </w:r>
      <w:r w:rsidR="003A075E">
        <w:rPr>
          <w:rFonts w:hint="eastAsia"/>
        </w:rPr>
        <w:t>或是</w:t>
      </w:r>
      <w:r>
        <w:rPr>
          <w:rFonts w:hint="eastAsia"/>
        </w:rPr>
        <w:t>对事情做出预见。其实推理是很难的，在多步骤的、具有不确定性的状况下，人类能做得非常好，但是人工智能机器学习系统就需要用大量的数据反复训练，然后才能在某些步骤中模仿人类，但尽管如此，还是没办法达到人类的水平。</w:t>
      </w:r>
    </w:p>
    <w:p w:rsidR="003B5DFF" w:rsidRDefault="003B5DFF">
      <w:pPr>
        <w:pStyle w:val="AXStylesContentThirdTitle"/>
        <w:numPr>
          <w:ilvl w:val="0"/>
          <w:numId w:val="0"/>
        </w:numPr>
        <w:ind w:left="2160"/>
      </w:pPr>
    </w:p>
    <w:p w:rsidR="003B5DFF" w:rsidRDefault="009050BC">
      <w:pPr>
        <w:pStyle w:val="AXStylesContentThirdTitle"/>
      </w:pPr>
      <w:bookmarkStart w:id="108" w:name="_Toc31405"/>
      <w:bookmarkStart w:id="109" w:name="_Toc509401254"/>
      <w:bookmarkStart w:id="110" w:name="_Toc511637753"/>
      <w:r>
        <w:rPr>
          <w:rFonts w:hint="eastAsia"/>
        </w:rPr>
        <w:t>非结构化数据</w:t>
      </w:r>
      <w:bookmarkEnd w:id="108"/>
      <w:bookmarkEnd w:id="109"/>
      <w:bookmarkEnd w:id="110"/>
    </w:p>
    <w:p w:rsidR="003B5DFF" w:rsidRDefault="009050BC">
      <w:pPr>
        <w:pStyle w:val="AXStylesContentContent"/>
        <w:spacing w:before="12" w:after="12"/>
        <w:ind w:left="2160"/>
      </w:pPr>
      <w:r>
        <w:rPr>
          <w:rFonts w:hint="eastAsia"/>
        </w:rPr>
        <w:t>人类对于非结构化数据（图片，声音等等）的处理是非常好的，好到难以置信。人类在做出任何决定的时候，几乎都是视觉，听觉，甚至于味觉同时作用的。人类不仅仅能明白他看到了什么，听到了什么，尝到了什么，更能够把这些东西整合在一起形成一个结论进而做出决策。然而机器学习却在这方面做得很差。首先，机器学习依赖于人的标注，例如在识别猫的时候，机器需要首先得到一个受到标注的数据集，标注清楚哪些是猫，哪些不是猫。其次，这些猫的图案还必须在长宽高上面彼此一致，否则识别不出或者错误率很高。而对于人的话，如果第一次是用高分辨率的图，第二次改用低分辨率的图，照样能识别出猫。第二，假设机器能很好的用</w:t>
      </w:r>
      <w:r>
        <w:rPr>
          <w:rFonts w:hint="eastAsia"/>
        </w:rPr>
        <w:t>CNN</w:t>
      </w:r>
      <w:r>
        <w:rPr>
          <w:rFonts w:hint="eastAsia"/>
        </w:rPr>
        <w:t>识别图案，用</w:t>
      </w:r>
      <w:r>
        <w:rPr>
          <w:rFonts w:hint="eastAsia"/>
        </w:rPr>
        <w:t>RNN</w:t>
      </w:r>
      <w:r>
        <w:rPr>
          <w:rFonts w:hint="eastAsia"/>
        </w:rPr>
        <w:t>识别语音，并且假设都预测全对，但是机器却不能将</w:t>
      </w:r>
      <w:r>
        <w:rPr>
          <w:rFonts w:hint="eastAsia"/>
        </w:rPr>
        <w:t>RNN</w:t>
      </w:r>
      <w:r>
        <w:rPr>
          <w:rFonts w:hint="eastAsia"/>
        </w:rPr>
        <w:t>和</w:t>
      </w:r>
      <w:r>
        <w:rPr>
          <w:rFonts w:hint="eastAsia"/>
        </w:rPr>
        <w:t>CNN</w:t>
      </w:r>
      <w:r>
        <w:rPr>
          <w:rFonts w:hint="eastAsia"/>
        </w:rPr>
        <w:t>非常好的结合，这是一个很大的问题</w:t>
      </w:r>
      <w:r w:rsidR="000A734A">
        <w:rPr>
          <w:rFonts w:hint="eastAsia"/>
        </w:rPr>
        <w:t>（很难</w:t>
      </w:r>
      <w:r w:rsidR="000A734A">
        <w:t>像人一样</w:t>
      </w:r>
      <w:r w:rsidR="000A734A">
        <w:rPr>
          <w:rFonts w:hint="eastAsia"/>
        </w:rPr>
        <w:t>把这些东西整合在一起形成一个结论进而做出决策）</w:t>
      </w:r>
      <w:r>
        <w:rPr>
          <w:rFonts w:hint="eastAsia"/>
        </w:rPr>
        <w:t>。</w:t>
      </w:r>
    </w:p>
    <w:p w:rsidR="003B5DFF" w:rsidRDefault="003B5DFF">
      <w:pPr>
        <w:pStyle w:val="AXStylesContentSecTitle"/>
        <w:numPr>
          <w:ilvl w:val="0"/>
          <w:numId w:val="0"/>
        </w:numPr>
        <w:ind w:left="2160"/>
      </w:pPr>
    </w:p>
    <w:p w:rsidR="003B5DFF" w:rsidRDefault="009050BC">
      <w:pPr>
        <w:pStyle w:val="AXStylesContentSecTitle"/>
      </w:pPr>
      <w:bookmarkStart w:id="111" w:name="_Toc12649"/>
      <w:bookmarkStart w:id="112" w:name="_Toc509401255"/>
      <w:bookmarkStart w:id="113" w:name="_Toc511637754"/>
      <w:r>
        <w:rPr>
          <w:rFonts w:hint="eastAsia"/>
        </w:rPr>
        <w:t>机器学习在量化投资的机遇与挑战</w:t>
      </w:r>
      <w:bookmarkEnd w:id="111"/>
      <w:bookmarkEnd w:id="112"/>
      <w:bookmarkEnd w:id="113"/>
    </w:p>
    <w:p w:rsidR="003B5DFF" w:rsidRDefault="009050BC">
      <w:pPr>
        <w:pStyle w:val="AXStylesContentContent"/>
        <w:spacing w:before="12" w:after="12"/>
        <w:ind w:left="2160"/>
      </w:pPr>
      <w:r>
        <w:rPr>
          <w:rFonts w:hint="eastAsia"/>
        </w:rPr>
        <w:t>机器学习在量化投资领域已经经历了几十个年头。随着计算能力的进一步发展，机器学习必将在量化领域发挥更大的作用。笔者将从数据，算法，计算力，用户和公司组织架构五个方面对机器学习在量化投资的机遇与挑战做出讨论。</w:t>
      </w:r>
    </w:p>
    <w:p w:rsidR="003B5DFF" w:rsidRDefault="003B5DFF">
      <w:pPr>
        <w:pStyle w:val="AXStylesContentSecTitle"/>
        <w:numPr>
          <w:ilvl w:val="0"/>
          <w:numId w:val="0"/>
        </w:numPr>
        <w:ind w:left="2160"/>
      </w:pPr>
    </w:p>
    <w:p w:rsidR="003B5DFF" w:rsidRDefault="009050BC">
      <w:pPr>
        <w:pStyle w:val="AXStylesContentThirdTitle"/>
      </w:pPr>
      <w:bookmarkStart w:id="114" w:name="_Toc26799"/>
      <w:bookmarkStart w:id="115" w:name="_Toc509401256"/>
      <w:bookmarkStart w:id="116" w:name="_Toc511637755"/>
      <w:r>
        <w:rPr>
          <w:rFonts w:hint="eastAsia"/>
        </w:rPr>
        <w:t>数据</w:t>
      </w:r>
      <w:bookmarkEnd w:id="114"/>
      <w:bookmarkEnd w:id="115"/>
      <w:bookmarkEnd w:id="116"/>
    </w:p>
    <w:p w:rsidR="003B5DFF" w:rsidRDefault="009050BC">
      <w:pPr>
        <w:pStyle w:val="AXStylesContentContent"/>
        <w:spacing w:before="12" w:after="12"/>
        <w:ind w:left="2160"/>
      </w:pPr>
      <w:r>
        <w:rPr>
          <w:rFonts w:hint="eastAsia"/>
        </w:rPr>
        <w:t>在数据科学时代，如果算法和计算力是发动机，那么数据就是石油。机器学习可以充分发挥大数据的优势。</w:t>
      </w:r>
    </w:p>
    <w:p w:rsidR="003B5DFF" w:rsidRDefault="003B5DFF">
      <w:pPr>
        <w:pStyle w:val="AXStylesContentContent"/>
        <w:spacing w:before="12" w:after="12"/>
        <w:ind w:left="2160"/>
      </w:pPr>
    </w:p>
    <w:p w:rsidR="003B5DFF" w:rsidRDefault="009050BC">
      <w:pPr>
        <w:pStyle w:val="AXStylesContentContent"/>
        <w:spacing w:before="12" w:after="12"/>
        <w:ind w:left="2160"/>
      </w:pPr>
      <w:r>
        <w:rPr>
          <w:rFonts w:hint="eastAsia"/>
        </w:rPr>
        <w:t>尽管到目前为止还没有对大数据的非常明确</w:t>
      </w:r>
      <w:r>
        <w:rPr>
          <w:rFonts w:hint="eastAsia"/>
        </w:rPr>
        <w:t xml:space="preserve"> </w:t>
      </w:r>
      <w:r>
        <w:rPr>
          <w:rFonts w:hint="eastAsia"/>
        </w:rPr>
        <w:t>、权威的定义，但是我们依然可以总结出大数据三大特点：全体性（即全体数据而不再抽样）、混杂性（即数据不追求精确）和相关性（即找相关性重于因果关系），大数据还具有数据量大、数据种类多样等等特点。</w:t>
      </w:r>
    </w:p>
    <w:p w:rsidR="003B5DFF" w:rsidRDefault="003B5DFF">
      <w:pPr>
        <w:pStyle w:val="AXStylesContentContent"/>
        <w:spacing w:before="12" w:after="12"/>
        <w:ind w:left="2160"/>
      </w:pPr>
    </w:p>
    <w:p w:rsidR="003B5DFF" w:rsidRDefault="009050BC">
      <w:pPr>
        <w:pStyle w:val="AXStylesContentContent"/>
        <w:spacing w:before="12" w:after="12"/>
        <w:ind w:left="2160"/>
      </w:pPr>
      <w:r>
        <w:rPr>
          <w:rFonts w:hint="eastAsia"/>
        </w:rPr>
        <w:t>市场行情数据经常是</w:t>
      </w:r>
      <w:r>
        <w:rPr>
          <w:rFonts w:hint="eastAsia"/>
        </w:rPr>
        <w:t>TB</w:t>
      </w:r>
      <w:r>
        <w:rPr>
          <w:rFonts w:hint="eastAsia"/>
        </w:rPr>
        <w:t>级别的，但是相对于互联网行业庞大的用户数据而言，</w:t>
      </w:r>
      <w:r w:rsidR="00D4558C">
        <w:rPr>
          <w:rFonts w:hint="eastAsia"/>
        </w:rPr>
        <w:t>TB</w:t>
      </w:r>
      <w:r w:rsidR="00D4558C">
        <w:t>级别的</w:t>
      </w:r>
      <w:r>
        <w:rPr>
          <w:rFonts w:hint="eastAsia"/>
        </w:rPr>
        <w:t>市场行情数据非常小。所以为了充分在这么小的数据集上实现机器学习算法，在仅仅使用市场行情的情况下，机器学习在量化投资中的运用大多数情况下都必须是高频的</w:t>
      </w:r>
      <w:r w:rsidR="00D0740A">
        <w:rPr>
          <w:rFonts w:hint="eastAsia"/>
        </w:rPr>
        <w:t>（</w:t>
      </w:r>
      <w:r w:rsidR="00CA5F26">
        <w:rPr>
          <w:rFonts w:hint="eastAsia"/>
        </w:rPr>
        <w:t>就如同</w:t>
      </w:r>
      <w:r w:rsidR="00CA5F26">
        <w:t>避不开的那些事（</w:t>
      </w:r>
      <w:r w:rsidR="00CA5F26">
        <w:rPr>
          <w:rFonts w:hint="eastAsia"/>
        </w:rPr>
        <w:t>2</w:t>
      </w:r>
      <w:r w:rsidR="00CA5F26">
        <w:t>）</w:t>
      </w:r>
      <w:r w:rsidR="00CA5F26">
        <w:rPr>
          <w:rFonts w:hint="eastAsia"/>
        </w:rPr>
        <w:t>所述</w:t>
      </w:r>
      <w:r w:rsidR="00CA5F26">
        <w:t>，</w:t>
      </w:r>
      <w:r w:rsidR="00CA5F26">
        <w:rPr>
          <w:rFonts w:hint="eastAsia"/>
        </w:rPr>
        <w:t>小数据</w:t>
      </w:r>
      <w:r w:rsidR="00CA5F26">
        <w:t>上</w:t>
      </w:r>
      <w:r w:rsidR="00D0740A">
        <w:t>算法</w:t>
      </w:r>
      <w:r w:rsidR="00CA5F26">
        <w:rPr>
          <w:rFonts w:hint="eastAsia"/>
        </w:rPr>
        <w:t>容易</w:t>
      </w:r>
      <w:r w:rsidR="00D0740A">
        <w:t>不收敛</w:t>
      </w:r>
      <w:r w:rsidR="00D0740A">
        <w:rPr>
          <w:rFonts w:hint="eastAsia"/>
        </w:rPr>
        <w:t>）</w:t>
      </w:r>
      <w:r>
        <w:rPr>
          <w:rFonts w:hint="eastAsia"/>
        </w:rPr>
        <w:t>。</w:t>
      </w:r>
    </w:p>
    <w:p w:rsidR="003B5DFF" w:rsidRDefault="003B5DFF">
      <w:pPr>
        <w:pStyle w:val="AXStylesContentContent"/>
        <w:spacing w:before="12" w:after="12"/>
        <w:ind w:left="2160"/>
      </w:pPr>
    </w:p>
    <w:p w:rsidR="003B5DFF" w:rsidRDefault="009050BC">
      <w:pPr>
        <w:pStyle w:val="AXStylesContentContent"/>
        <w:spacing w:before="12" w:after="12"/>
        <w:ind w:left="2160"/>
      </w:pPr>
      <w:r>
        <w:rPr>
          <w:rFonts w:hint="eastAsia"/>
        </w:rPr>
        <w:t>另外所有的数据大体上可以分为结构化数据和非结构化数据，金融领域的市场行情数据显然是结构化数据，但是市场上还有大量的没有被利用的非结构化数据。包括大家都非常热衷的舆情数据，也包括暂时没有能力处理的大量的图片和语音数据，这些数据或许对股票市场的预测作用举足轻重。</w:t>
      </w:r>
    </w:p>
    <w:p w:rsidR="00856C69" w:rsidRDefault="00856C69">
      <w:pPr>
        <w:pStyle w:val="AXStylesContentContent"/>
        <w:spacing w:before="12" w:after="12"/>
        <w:ind w:left="2160"/>
      </w:pPr>
    </w:p>
    <w:p w:rsidR="003B5DFF" w:rsidRDefault="003B5DFF">
      <w:pPr>
        <w:pStyle w:val="AXStylesContentContent"/>
        <w:spacing w:before="12" w:after="12"/>
        <w:ind w:left="2160"/>
      </w:pPr>
    </w:p>
    <w:p w:rsidR="003B5DFF" w:rsidRDefault="009050BC">
      <w:pPr>
        <w:pStyle w:val="AXStylesContentContent"/>
        <w:spacing w:before="12" w:after="12"/>
        <w:ind w:left="2160"/>
      </w:pPr>
      <w:r>
        <w:rPr>
          <w:rFonts w:hint="eastAsia"/>
        </w:rPr>
        <w:t>下面给出一些非结构化数据的例子，</w:t>
      </w:r>
    </w:p>
    <w:p w:rsidR="003B5DFF" w:rsidRDefault="009050BC">
      <w:pPr>
        <w:pStyle w:val="AXStylesContentContent"/>
        <w:spacing w:before="12" w:after="12"/>
        <w:ind w:left="2160"/>
      </w:pPr>
      <w:r>
        <w:rPr>
          <w:rFonts w:hint="eastAsia"/>
        </w:rPr>
        <w:t>（</w:t>
      </w:r>
      <w:r>
        <w:rPr>
          <w:rFonts w:hint="eastAsia"/>
        </w:rPr>
        <w:t>1</w:t>
      </w:r>
      <w:r>
        <w:rPr>
          <w:rFonts w:hint="eastAsia"/>
        </w:rPr>
        <w:t>）通过客户留下的信息在外部能获取的信息：通过家庭地址获取房产及小区信息，通过微信微博等获取互联网社交信息</w:t>
      </w:r>
    </w:p>
    <w:p w:rsidR="003B5DFF" w:rsidRDefault="009050BC">
      <w:pPr>
        <w:pStyle w:val="AXStylesContentContent"/>
        <w:spacing w:before="12" w:after="12"/>
        <w:ind w:left="2160"/>
      </w:pPr>
      <w:r>
        <w:rPr>
          <w:rFonts w:hint="eastAsia"/>
        </w:rPr>
        <w:t>（</w:t>
      </w:r>
      <w:r>
        <w:rPr>
          <w:rFonts w:hint="eastAsia"/>
        </w:rPr>
        <w:t>2</w:t>
      </w:r>
      <w:r>
        <w:rPr>
          <w:rFonts w:hint="eastAsia"/>
        </w:rPr>
        <w:t>）上市公司重点产品在重点区域的经销记录（价格、销量、利益分配方式）</w:t>
      </w:r>
    </w:p>
    <w:p w:rsidR="003B5DFF" w:rsidRDefault="009050BC">
      <w:pPr>
        <w:pStyle w:val="AXStylesContentContent"/>
        <w:spacing w:before="12" w:after="12"/>
        <w:ind w:left="2160"/>
      </w:pPr>
      <w:r>
        <w:rPr>
          <w:rFonts w:hint="eastAsia"/>
        </w:rPr>
        <w:t>（</w:t>
      </w:r>
      <w:r>
        <w:rPr>
          <w:rFonts w:hint="eastAsia"/>
        </w:rPr>
        <w:t>3</w:t>
      </w:r>
      <w:r>
        <w:rPr>
          <w:rFonts w:hint="eastAsia"/>
        </w:rPr>
        <w:t>）上市公司相关新闻、在社交媒体中对该公司相关的评论信息，该公司的重要合作伙伴的信息和线索</w:t>
      </w:r>
    </w:p>
    <w:p w:rsidR="003B5DFF" w:rsidRDefault="009050BC">
      <w:pPr>
        <w:pStyle w:val="AXStylesContentContent"/>
        <w:spacing w:before="12" w:after="12"/>
        <w:ind w:left="2160"/>
      </w:pPr>
      <w:r>
        <w:rPr>
          <w:rFonts w:hint="eastAsia"/>
        </w:rPr>
        <w:t>（</w:t>
      </w:r>
      <w:r>
        <w:rPr>
          <w:rFonts w:hint="eastAsia"/>
        </w:rPr>
        <w:t>4</w:t>
      </w:r>
      <w:r>
        <w:rPr>
          <w:rFonts w:hint="eastAsia"/>
        </w:rPr>
        <w:t>）</w:t>
      </w:r>
      <w:r>
        <w:t>上市公司的高管个人的评价信息、高管人员的微信微博</w:t>
      </w:r>
    </w:p>
    <w:p w:rsidR="003B5DFF" w:rsidRDefault="003B5DFF">
      <w:pPr>
        <w:pStyle w:val="AXStylesContentContent"/>
        <w:spacing w:before="12" w:after="12"/>
        <w:ind w:left="2160"/>
      </w:pPr>
    </w:p>
    <w:p w:rsidR="003B5DFF" w:rsidRDefault="009050BC">
      <w:pPr>
        <w:pStyle w:val="AXStylesContentContent"/>
        <w:spacing w:before="12" w:after="12"/>
        <w:ind w:left="2160"/>
      </w:pPr>
      <w:r>
        <w:rPr>
          <w:rFonts w:hint="eastAsia"/>
        </w:rPr>
        <w:t>值得注意的是，数据量的增加会冲击传统的法律法规，使得内幕交易的边界变得模糊。例如，一个在商业银行的从业者，如果能拿到消费者在零售业巨头的信用卡刷卡记录，他根据这些信用卡的刷卡记录，预判零售业巨头们的销售与盈利情况，以此来交易二级市场的股票牟取大量利润。这究竟是否可以判断为内幕交易？</w:t>
      </w:r>
    </w:p>
    <w:p w:rsidR="003B5DFF" w:rsidRDefault="003B5DFF">
      <w:pPr>
        <w:pStyle w:val="AXStylesContentThirdTitle"/>
        <w:numPr>
          <w:ilvl w:val="0"/>
          <w:numId w:val="0"/>
        </w:numPr>
        <w:ind w:left="2160"/>
      </w:pPr>
    </w:p>
    <w:p w:rsidR="003B5DFF" w:rsidRDefault="009050BC">
      <w:pPr>
        <w:pStyle w:val="AXStylesContentThirdTitle"/>
      </w:pPr>
      <w:bookmarkStart w:id="117" w:name="_Toc20961"/>
      <w:bookmarkStart w:id="118" w:name="_Toc509401257"/>
      <w:bookmarkStart w:id="119" w:name="_Toc511637756"/>
      <w:r>
        <w:rPr>
          <w:rFonts w:hint="eastAsia"/>
        </w:rPr>
        <w:t>算法和计算力</w:t>
      </w:r>
      <w:bookmarkEnd w:id="117"/>
      <w:bookmarkEnd w:id="118"/>
      <w:bookmarkEnd w:id="119"/>
    </w:p>
    <w:p w:rsidR="003B5DFF" w:rsidRDefault="009050BC">
      <w:pPr>
        <w:pStyle w:val="AXStylesContentContent"/>
        <w:spacing w:before="12" w:after="12"/>
        <w:ind w:left="2160"/>
      </w:pPr>
      <w:r>
        <w:rPr>
          <w:rFonts w:hint="eastAsia"/>
        </w:rPr>
        <w:t>算法和计算力本质上是现代机器学习的核心矛盾。为此，从算法上，</w:t>
      </w:r>
      <w:r>
        <w:rPr>
          <w:rFonts w:hint="eastAsia"/>
        </w:rPr>
        <w:t>Hilton</w:t>
      </w:r>
      <w:r>
        <w:rPr>
          <w:rFonts w:hint="eastAsia"/>
        </w:rPr>
        <w:t>提出了要放弃反向传播；算力上，</w:t>
      </w:r>
      <w:r>
        <w:rPr>
          <w:rFonts w:hint="eastAsia"/>
        </w:rPr>
        <w:t>Google</w:t>
      </w:r>
      <w:r>
        <w:rPr>
          <w:rFonts w:hint="eastAsia"/>
        </w:rPr>
        <w:t>研发出了</w:t>
      </w:r>
      <w:r>
        <w:rPr>
          <w:rFonts w:hint="eastAsia"/>
        </w:rPr>
        <w:t>TPU</w:t>
      </w:r>
      <w:r>
        <w:rPr>
          <w:rFonts w:hint="eastAsia"/>
        </w:rPr>
        <w:t>，英伟达的黄仁勋更是祭出了</w:t>
      </w:r>
      <w:r>
        <w:rPr>
          <w:rFonts w:hint="eastAsia"/>
        </w:rPr>
        <w:t>TensorRT3</w:t>
      </w:r>
      <w:r>
        <w:rPr>
          <w:rFonts w:hint="eastAsia"/>
        </w:rPr>
        <w:t>这一大杀器。此外，一些面向人工智能的专用硬件架构也开始出现，比如说用</w:t>
      </w:r>
      <w:r>
        <w:rPr>
          <w:rFonts w:hint="eastAsia"/>
        </w:rPr>
        <w:t>FPGA</w:t>
      </w:r>
      <w:r>
        <w:rPr>
          <w:rFonts w:hint="eastAsia"/>
        </w:rPr>
        <w:t>去做专用的人工智能加速芯片和加速的基础设施，微软的数据中心就大量的运用了</w:t>
      </w:r>
      <w:r>
        <w:rPr>
          <w:rFonts w:hint="eastAsia"/>
        </w:rPr>
        <w:t>FPGA</w:t>
      </w:r>
      <w:r>
        <w:rPr>
          <w:rFonts w:hint="eastAsia"/>
        </w:rPr>
        <w:t>技术。但是现在传统方式依然是租用亚马逊云或者阿里云，或者自己使用</w:t>
      </w:r>
      <w:r>
        <w:rPr>
          <w:rFonts w:hint="eastAsia"/>
        </w:rPr>
        <w:t>GPU</w:t>
      </w:r>
      <w:r>
        <w:rPr>
          <w:rFonts w:hint="eastAsia"/>
        </w:rPr>
        <w:t>。未来，随着量子计算机的发展，当量子芯片中的量子比特数量达到一定数量后，计算能力将满足人工智能对运算能力的需求，人工智能将不再依赖于大型服务器集群。在算法和计算力不断提升的背景下，机器学习有望在量化投资领域发挥更大的作用。</w:t>
      </w:r>
    </w:p>
    <w:p w:rsidR="003B5DFF" w:rsidRDefault="003B5DFF">
      <w:pPr>
        <w:pStyle w:val="AXStylesContentThirdTitle"/>
        <w:numPr>
          <w:ilvl w:val="0"/>
          <w:numId w:val="0"/>
        </w:numPr>
        <w:ind w:left="2160"/>
      </w:pPr>
    </w:p>
    <w:p w:rsidR="003B5DFF" w:rsidRDefault="009050BC">
      <w:pPr>
        <w:pStyle w:val="AXStylesContentThirdTitle"/>
      </w:pPr>
      <w:bookmarkStart w:id="120" w:name="_Toc17649"/>
      <w:bookmarkStart w:id="121" w:name="_Toc509401258"/>
      <w:bookmarkStart w:id="122" w:name="_Toc511637757"/>
      <w:r>
        <w:rPr>
          <w:rFonts w:hint="eastAsia"/>
        </w:rPr>
        <w:t>用户</w:t>
      </w:r>
      <w:r>
        <w:rPr>
          <w:rFonts w:hint="eastAsia"/>
        </w:rPr>
        <w:t>/</w:t>
      </w:r>
      <w:r>
        <w:rPr>
          <w:rFonts w:hint="eastAsia"/>
        </w:rPr>
        <w:t>投资者</w:t>
      </w:r>
      <w:bookmarkEnd w:id="120"/>
      <w:bookmarkEnd w:id="121"/>
      <w:bookmarkEnd w:id="122"/>
    </w:p>
    <w:p w:rsidR="003B5DFF" w:rsidRDefault="009050BC">
      <w:pPr>
        <w:pStyle w:val="AXStylesContentContent"/>
        <w:spacing w:before="12" w:after="12"/>
        <w:ind w:left="2160"/>
      </w:pPr>
      <w:r>
        <w:rPr>
          <w:rFonts w:hint="eastAsia"/>
        </w:rPr>
        <w:t>机器学习对用户端的作用很明显，它的作用可以类比阿里巴巴的推荐商品。</w:t>
      </w:r>
    </w:p>
    <w:p w:rsidR="003B5DFF" w:rsidRDefault="003B5DFF">
      <w:pPr>
        <w:pStyle w:val="AXStylesContentContent"/>
        <w:spacing w:before="12" w:after="12"/>
        <w:ind w:left="2160"/>
      </w:pPr>
    </w:p>
    <w:p w:rsidR="003B5DFF" w:rsidRDefault="009050BC">
      <w:pPr>
        <w:pStyle w:val="AXStylesContentContent"/>
        <w:spacing w:before="12" w:after="12"/>
        <w:ind w:left="2160"/>
      </w:pPr>
      <w:r>
        <w:rPr>
          <w:rFonts w:hint="eastAsia"/>
        </w:rPr>
        <w:t>例如可以用来判别用户属于那种风险偏好，作出对应的风险偏好分析。具体来说，可以用来匹配用户和交易策略；可以通过分析流失客户的行为特征而采取挽留行动；分析高亏损客户的交易行为特征而有针对性的加强这些客户的投资咨询服务；可以通过分析客户群体的财经浏览信息、自选股信息的变化，分析判读客户群体的焦点；分析客户产品购买行为与客户其他数据的关系（基本资料、浏览行为等等），设计相应的产品提供给类似客户群体。</w:t>
      </w:r>
    </w:p>
    <w:p w:rsidR="003B5DFF" w:rsidRDefault="003B5DFF">
      <w:pPr>
        <w:pStyle w:val="AXStylesContentThirdTitle"/>
        <w:numPr>
          <w:ilvl w:val="0"/>
          <w:numId w:val="0"/>
        </w:numPr>
        <w:ind w:left="2160"/>
      </w:pPr>
    </w:p>
    <w:p w:rsidR="003B5DFF" w:rsidRDefault="009050BC">
      <w:pPr>
        <w:pStyle w:val="AXStylesContentThirdTitle"/>
      </w:pPr>
      <w:bookmarkStart w:id="123" w:name="_Toc3261"/>
      <w:bookmarkStart w:id="124" w:name="_Toc509401259"/>
      <w:bookmarkStart w:id="125" w:name="_Toc511637758"/>
      <w:r>
        <w:rPr>
          <w:rFonts w:hint="eastAsia"/>
        </w:rPr>
        <w:lastRenderedPageBreak/>
        <w:t>机器学习对冲基金的架构</w:t>
      </w:r>
      <w:bookmarkEnd w:id="123"/>
      <w:bookmarkEnd w:id="124"/>
      <w:bookmarkEnd w:id="125"/>
    </w:p>
    <w:p w:rsidR="003B5DFF" w:rsidRDefault="009050BC">
      <w:pPr>
        <w:pStyle w:val="AXStylesContentContent"/>
        <w:spacing w:before="12" w:after="12"/>
        <w:ind w:left="2160"/>
      </w:pPr>
      <w:r>
        <w:rPr>
          <w:rFonts w:hint="eastAsia"/>
        </w:rPr>
        <w:t>机器学习对冲基金本质上是科技公司。正如同科技公司的生产流程可以划分成前</w:t>
      </w:r>
      <w:r w:rsidR="008F113A">
        <w:rPr>
          <w:rFonts w:hint="eastAsia"/>
        </w:rPr>
        <w:t>端</w:t>
      </w:r>
      <w:r>
        <w:rPr>
          <w:rFonts w:hint="eastAsia"/>
        </w:rPr>
        <w:t>后端一样，对冲基金也可以。</w:t>
      </w:r>
      <w:r>
        <w:rPr>
          <w:rFonts w:hint="eastAsia"/>
        </w:rPr>
        <w:t xml:space="preserve"> </w:t>
      </w:r>
    </w:p>
    <w:p w:rsidR="003B5DFF" w:rsidRDefault="003B5DFF">
      <w:pPr>
        <w:pStyle w:val="AXStylesContentContent"/>
        <w:spacing w:before="12" w:after="12"/>
        <w:ind w:left="2160"/>
      </w:pPr>
    </w:p>
    <w:p w:rsidR="003B5DFF" w:rsidRDefault="009050BC">
      <w:pPr>
        <w:pStyle w:val="AXStylesContentContent"/>
        <w:spacing w:before="12" w:after="12"/>
        <w:ind w:left="2160"/>
      </w:pPr>
      <w:r>
        <w:rPr>
          <w:rFonts w:hint="eastAsia"/>
        </w:rPr>
        <w:t>本质上机器学习对冲基金可以分为：</w:t>
      </w:r>
    </w:p>
    <w:p w:rsidR="003B5DFF" w:rsidRDefault="003B5DFF">
      <w:pPr>
        <w:pStyle w:val="AXStylesContentContent"/>
        <w:spacing w:before="12" w:after="12"/>
        <w:ind w:left="2160"/>
      </w:pPr>
    </w:p>
    <w:p w:rsidR="003B5DFF" w:rsidRDefault="009050BC">
      <w:pPr>
        <w:pStyle w:val="AXStylesContentContent"/>
        <w:spacing w:before="12" w:after="12"/>
        <w:ind w:left="2160"/>
        <w:rPr>
          <w:b/>
          <w:bCs/>
        </w:rPr>
      </w:pPr>
      <w:r>
        <w:rPr>
          <w:rFonts w:hint="eastAsia"/>
          <w:b/>
          <w:bCs/>
        </w:rPr>
        <w:t>数据工程师</w:t>
      </w:r>
    </w:p>
    <w:p w:rsidR="003B5DFF" w:rsidRDefault="009050BC">
      <w:pPr>
        <w:pStyle w:val="AXStylesContentContent"/>
        <w:spacing w:before="12" w:after="12"/>
        <w:ind w:left="2160"/>
      </w:pPr>
      <w:r>
        <w:rPr>
          <w:rFonts w:hint="eastAsia"/>
        </w:rPr>
        <w:t>数据工程师是大型数据库的设计者，建造者和管理者。他们的目标是把数据整理好，存储成本低，查询效率高的形式。一般地，数据工程师具有良好的计算机背景。</w:t>
      </w:r>
    </w:p>
    <w:p w:rsidR="003B5DFF" w:rsidRDefault="003B5DFF">
      <w:pPr>
        <w:pStyle w:val="AXStylesContentContent"/>
        <w:spacing w:before="12" w:after="12"/>
        <w:ind w:left="2160"/>
      </w:pPr>
    </w:p>
    <w:p w:rsidR="003B5DFF" w:rsidRDefault="009050BC">
      <w:pPr>
        <w:pStyle w:val="AXStylesContentContent"/>
        <w:spacing w:before="12" w:after="12"/>
        <w:ind w:left="2160"/>
        <w:rPr>
          <w:b/>
          <w:bCs/>
        </w:rPr>
      </w:pPr>
      <w:r>
        <w:rPr>
          <w:rFonts w:hint="eastAsia"/>
          <w:b/>
          <w:bCs/>
        </w:rPr>
        <w:t>机器学习平台工程师</w:t>
      </w:r>
    </w:p>
    <w:p w:rsidR="003B5DFF" w:rsidRDefault="009050BC">
      <w:pPr>
        <w:pStyle w:val="AXStylesContentContent"/>
        <w:spacing w:before="12" w:after="12"/>
        <w:ind w:left="2160"/>
      </w:pPr>
      <w:r>
        <w:rPr>
          <w:rFonts w:hint="eastAsia"/>
        </w:rPr>
        <w:t>机器学习平台工程师负责搭建和维护机器学习平台。市面上的开源机器学习平台大多能满足要求，但是要能部署到本地的服务器集群还是需要一定的技巧。一般地，机器学习平台工程师具有良好的计算机背景。</w:t>
      </w:r>
    </w:p>
    <w:p w:rsidR="003B5DFF" w:rsidRDefault="003B5DFF">
      <w:pPr>
        <w:pStyle w:val="AXStylesContentContent"/>
        <w:spacing w:before="12" w:after="12"/>
        <w:ind w:left="2160"/>
      </w:pPr>
    </w:p>
    <w:p w:rsidR="003B5DFF" w:rsidRDefault="009050BC">
      <w:pPr>
        <w:pStyle w:val="AXStylesContentContent"/>
        <w:spacing w:before="12" w:after="12"/>
        <w:ind w:left="2160"/>
        <w:rPr>
          <w:b/>
          <w:bCs/>
        </w:rPr>
      </w:pPr>
      <w:r>
        <w:rPr>
          <w:rFonts w:hint="eastAsia"/>
          <w:b/>
          <w:bCs/>
        </w:rPr>
        <w:t>数据科学家</w:t>
      </w:r>
      <w:r>
        <w:rPr>
          <w:rFonts w:hint="eastAsia"/>
          <w:b/>
          <w:bCs/>
        </w:rPr>
        <w:t>/</w:t>
      </w:r>
      <w:r>
        <w:rPr>
          <w:rFonts w:hint="eastAsia"/>
          <w:b/>
          <w:bCs/>
        </w:rPr>
        <w:t>量化研究员</w:t>
      </w:r>
    </w:p>
    <w:p w:rsidR="003B5DFF" w:rsidRDefault="009050BC">
      <w:pPr>
        <w:pStyle w:val="AXStylesContentContent"/>
        <w:spacing w:before="12" w:after="12"/>
        <w:ind w:left="2160"/>
      </w:pPr>
      <w:r>
        <w:rPr>
          <w:rFonts w:hint="eastAsia"/>
        </w:rPr>
        <w:t>数据科学家或者量化研究员负责机器学习的建模。并且产生有价值的交易决定。他们会用到数据工程师搭建的数据库和机器学习平台工程师搭建的机器学习平台，他们往往需要具有统计数学计算机和金融的交叉背景。</w:t>
      </w:r>
    </w:p>
    <w:p w:rsidR="003B5DFF" w:rsidRDefault="003B5DFF">
      <w:pPr>
        <w:pStyle w:val="AXStylesContentContent"/>
        <w:spacing w:before="12" w:after="12"/>
        <w:ind w:left="2160"/>
      </w:pPr>
    </w:p>
    <w:p w:rsidR="003B5DFF" w:rsidRDefault="009050BC">
      <w:pPr>
        <w:pStyle w:val="AXStylesContentContent"/>
        <w:spacing w:before="12" w:after="12"/>
        <w:ind w:left="2160"/>
      </w:pPr>
      <w:r>
        <w:rPr>
          <w:rFonts w:hint="eastAsia"/>
        </w:rPr>
        <w:t>以上三类是科技公司也需要配备的，但是对于对冲基金而言，还需要如下两类，</w:t>
      </w:r>
    </w:p>
    <w:p w:rsidR="003B5DFF" w:rsidRDefault="003B5DFF">
      <w:pPr>
        <w:pStyle w:val="AXStylesContentContent"/>
        <w:spacing w:before="12" w:after="12"/>
        <w:ind w:left="2160"/>
      </w:pPr>
    </w:p>
    <w:p w:rsidR="003B5DFF" w:rsidRDefault="009050BC">
      <w:pPr>
        <w:pStyle w:val="AXStylesContentContent"/>
        <w:spacing w:before="12" w:after="12"/>
        <w:ind w:left="2160"/>
        <w:rPr>
          <w:b/>
          <w:bCs/>
        </w:rPr>
      </w:pPr>
      <w:r>
        <w:rPr>
          <w:rFonts w:hint="eastAsia"/>
          <w:b/>
          <w:bCs/>
        </w:rPr>
        <w:t>交易系统工程师</w:t>
      </w:r>
    </w:p>
    <w:p w:rsidR="003B5DFF" w:rsidRDefault="009050BC">
      <w:pPr>
        <w:pStyle w:val="AXStylesContentContent"/>
        <w:spacing w:before="12" w:after="12"/>
        <w:ind w:left="2160"/>
      </w:pPr>
      <w:r>
        <w:rPr>
          <w:rFonts w:hint="eastAsia"/>
        </w:rPr>
        <w:t>交易系统工程师负责搭建和维护交易系统，这里所说的交易系统通常包括实时风控</w:t>
      </w:r>
      <w:r>
        <w:rPr>
          <w:rFonts w:hint="eastAsia"/>
        </w:rPr>
        <w:t>,</w:t>
      </w:r>
      <w:r>
        <w:rPr>
          <w:rFonts w:hint="eastAsia"/>
        </w:rPr>
        <w:t>报单执行和报单管理系统。</w:t>
      </w:r>
    </w:p>
    <w:p w:rsidR="003B5DFF" w:rsidRDefault="003B5DFF">
      <w:pPr>
        <w:pStyle w:val="AXStylesContentContent"/>
        <w:spacing w:before="12" w:after="12"/>
        <w:ind w:left="2160"/>
      </w:pPr>
    </w:p>
    <w:p w:rsidR="003B5DFF" w:rsidRDefault="009050BC">
      <w:pPr>
        <w:pStyle w:val="AXStylesContentContent"/>
        <w:spacing w:before="12" w:after="12"/>
        <w:ind w:left="2160"/>
        <w:rPr>
          <w:b/>
          <w:bCs/>
        </w:rPr>
      </w:pPr>
      <w:r>
        <w:rPr>
          <w:rFonts w:hint="eastAsia"/>
          <w:b/>
          <w:bCs/>
        </w:rPr>
        <w:t>算法交易工程师</w:t>
      </w:r>
    </w:p>
    <w:p w:rsidR="003B5DFF" w:rsidRDefault="009050BC">
      <w:pPr>
        <w:pStyle w:val="AXStylesContentContent"/>
        <w:spacing w:before="12" w:after="12"/>
        <w:ind w:left="2160"/>
      </w:pPr>
      <w:r>
        <w:rPr>
          <w:rFonts w:hint="eastAsia"/>
        </w:rPr>
        <w:t>算法交易工程师负责处理算法交易，减小冲击成本等等。算法交易也可以与机器学习结合。事实上，算法交易与机器学习的结合正是长期以来被认为的最为成功的一个方向。</w:t>
      </w:r>
    </w:p>
    <w:p w:rsidR="003B5DFF" w:rsidRDefault="003B5DFF">
      <w:pPr>
        <w:pStyle w:val="AXStylesContentContent"/>
        <w:spacing w:before="12" w:after="12"/>
        <w:ind w:left="2160"/>
      </w:pPr>
    </w:p>
    <w:p w:rsidR="004E5714" w:rsidRDefault="004E5714">
      <w:pPr>
        <w:pStyle w:val="AXStylesContentContent"/>
        <w:spacing w:before="12" w:after="12"/>
        <w:ind w:left="2160"/>
      </w:pPr>
    </w:p>
    <w:p w:rsidR="004E5714" w:rsidRDefault="004E5714">
      <w:pPr>
        <w:pStyle w:val="AXStylesContentContent"/>
        <w:spacing w:before="12" w:after="12"/>
        <w:ind w:left="2160"/>
      </w:pPr>
    </w:p>
    <w:p w:rsidR="004E5714" w:rsidRDefault="004E5714">
      <w:pPr>
        <w:pStyle w:val="AXStylesContentContent"/>
        <w:spacing w:before="12" w:after="12"/>
        <w:ind w:left="2160"/>
      </w:pPr>
    </w:p>
    <w:p w:rsidR="004E5714" w:rsidRDefault="004E5714">
      <w:pPr>
        <w:pStyle w:val="AXStylesContentContent"/>
        <w:spacing w:before="12" w:after="12"/>
        <w:ind w:left="2160"/>
      </w:pPr>
    </w:p>
    <w:p w:rsidR="004E5714" w:rsidRDefault="004E5714">
      <w:pPr>
        <w:pStyle w:val="AXStylesContentContent"/>
        <w:spacing w:before="12" w:after="12"/>
        <w:ind w:left="2160"/>
      </w:pPr>
    </w:p>
    <w:p w:rsidR="004E5714" w:rsidRDefault="004E5714">
      <w:pPr>
        <w:pStyle w:val="AXStylesContentContent"/>
        <w:spacing w:before="12" w:after="12"/>
        <w:ind w:left="2160"/>
      </w:pPr>
    </w:p>
    <w:p w:rsidR="004E5714" w:rsidRDefault="004E5714">
      <w:pPr>
        <w:pStyle w:val="AXStylesContentContent"/>
        <w:spacing w:before="12" w:after="12"/>
        <w:ind w:left="2160"/>
      </w:pPr>
    </w:p>
    <w:p w:rsidR="004E5714" w:rsidRDefault="004E5714">
      <w:pPr>
        <w:pStyle w:val="AXStylesContentContent"/>
        <w:spacing w:before="12" w:after="12"/>
        <w:ind w:left="2160"/>
      </w:pPr>
    </w:p>
    <w:p w:rsidR="004E5714" w:rsidRDefault="004E5714">
      <w:pPr>
        <w:pStyle w:val="AXStylesContentContent"/>
        <w:spacing w:before="12" w:after="12"/>
        <w:ind w:left="2160"/>
      </w:pPr>
    </w:p>
    <w:p w:rsidR="004E5714" w:rsidRDefault="004E5714">
      <w:pPr>
        <w:pStyle w:val="AXStylesContentContent"/>
        <w:spacing w:before="12" w:after="12"/>
        <w:ind w:left="2160"/>
      </w:pPr>
    </w:p>
    <w:p w:rsidR="004E5714" w:rsidRDefault="004E5714">
      <w:pPr>
        <w:pStyle w:val="AXStylesContentContent"/>
        <w:spacing w:before="12" w:after="12"/>
        <w:ind w:left="2160"/>
      </w:pPr>
    </w:p>
    <w:p w:rsidR="004E5714" w:rsidRDefault="004E5714">
      <w:pPr>
        <w:pStyle w:val="AXStylesContentContent"/>
        <w:spacing w:before="12" w:after="12"/>
        <w:ind w:left="2160"/>
      </w:pPr>
    </w:p>
    <w:p w:rsidR="004E5714" w:rsidRDefault="004E5714">
      <w:pPr>
        <w:pStyle w:val="AXStylesContentContent"/>
        <w:spacing w:before="12" w:after="12"/>
        <w:ind w:left="2160"/>
      </w:pPr>
    </w:p>
    <w:p w:rsidR="004E5714" w:rsidRDefault="004E5714">
      <w:pPr>
        <w:pStyle w:val="AXStylesContentContent"/>
        <w:spacing w:before="12" w:after="12"/>
        <w:ind w:left="2160"/>
      </w:pPr>
    </w:p>
    <w:p w:rsidR="004E5714" w:rsidRDefault="004E5714">
      <w:pPr>
        <w:pStyle w:val="AXStylesContentContent"/>
        <w:spacing w:before="12" w:after="12"/>
        <w:ind w:left="2160"/>
      </w:pPr>
    </w:p>
    <w:p w:rsidR="004E5714" w:rsidRDefault="004E5714">
      <w:pPr>
        <w:pStyle w:val="AXStylesContentContent"/>
        <w:spacing w:before="12" w:after="12"/>
        <w:ind w:left="2160"/>
      </w:pPr>
    </w:p>
    <w:p w:rsidR="004E5714" w:rsidRDefault="004E5714">
      <w:pPr>
        <w:pStyle w:val="AXStylesContentContent"/>
        <w:spacing w:before="12" w:after="12"/>
        <w:ind w:left="2160"/>
      </w:pPr>
    </w:p>
    <w:p w:rsidR="004E5714" w:rsidRDefault="004E5714">
      <w:pPr>
        <w:pStyle w:val="AXStylesContentContent"/>
        <w:spacing w:before="12" w:after="12"/>
        <w:ind w:left="2160"/>
      </w:pPr>
    </w:p>
    <w:p w:rsidR="004E5714" w:rsidRDefault="004E5714">
      <w:pPr>
        <w:pStyle w:val="AXStylesContentContent"/>
        <w:spacing w:before="12" w:after="12"/>
        <w:ind w:left="2160"/>
      </w:pPr>
    </w:p>
    <w:p w:rsidR="004E5714" w:rsidRDefault="004E5714">
      <w:pPr>
        <w:pStyle w:val="AXStylesContentContent"/>
        <w:spacing w:before="12" w:after="12"/>
        <w:ind w:left="2160"/>
      </w:pPr>
    </w:p>
    <w:p w:rsidR="004E5714" w:rsidRDefault="004E5714">
      <w:pPr>
        <w:pStyle w:val="AXStylesContentContent"/>
        <w:spacing w:before="12" w:after="12"/>
        <w:ind w:left="2160"/>
      </w:pPr>
    </w:p>
    <w:tbl>
      <w:tblPr>
        <w:tblStyle w:val="AXStylesChartInsertSingleCol"/>
        <w:tblW w:w="6672" w:type="dxa"/>
        <w:tblInd w:w="2160" w:type="dxa"/>
        <w:tblLayout w:type="fixed"/>
        <w:tblLook w:val="0600" w:firstRow="0" w:lastRow="0" w:firstColumn="0" w:lastColumn="0" w:noHBand="1" w:noVBand="1"/>
      </w:tblPr>
      <w:tblGrid>
        <w:gridCol w:w="6672"/>
      </w:tblGrid>
      <w:tr w:rsidR="003B5DFF" w:rsidRPr="00F24DCB" w:rsidTr="00F24DCB">
        <w:trPr>
          <w:trHeight w:val="317"/>
        </w:trPr>
        <w:tc>
          <w:tcPr>
            <w:tcW w:w="6672" w:type="dxa"/>
            <w:tcBorders>
              <w:top w:val="nil"/>
              <w:bottom w:val="single" w:sz="4" w:space="0" w:color="002D8C"/>
            </w:tcBorders>
            <w:shd w:val="clear" w:color="auto" w:fill="auto"/>
          </w:tcPr>
          <w:p w:rsidR="003B5DFF" w:rsidRPr="00F24DCB" w:rsidRDefault="009050BC" w:rsidP="00F24DCB">
            <w:pPr>
              <w:pStyle w:val="AXStylesGraphTitle"/>
              <w:ind w:leftChars="0" w:left="0"/>
              <w:rPr>
                <w:b w:val="0"/>
                <w:sz w:val="20"/>
              </w:rPr>
            </w:pPr>
            <w:bookmarkStart w:id="126" w:name="_Toc509401272"/>
            <w:bookmarkStart w:id="127" w:name="_Toc511651815"/>
            <w:r w:rsidRPr="00F24DCB">
              <w:rPr>
                <w:rFonts w:hint="eastAsia"/>
                <w:b w:val="0"/>
                <w:sz w:val="20"/>
              </w:rPr>
              <w:lastRenderedPageBreak/>
              <w:t>图</w:t>
            </w:r>
            <w:r w:rsidRPr="00F24DCB">
              <w:rPr>
                <w:rFonts w:hint="eastAsia"/>
                <w:b w:val="0"/>
                <w:sz w:val="20"/>
              </w:rPr>
              <w:fldChar w:fldCharType="begin"/>
            </w:r>
            <w:r w:rsidRPr="00F24DCB">
              <w:rPr>
                <w:rFonts w:hint="eastAsia"/>
                <w:b w:val="0"/>
                <w:sz w:val="20"/>
              </w:rPr>
              <w:instrText xml:space="preserve"> SEQ </w:instrText>
            </w:r>
            <w:r w:rsidRPr="00F24DCB">
              <w:rPr>
                <w:rFonts w:hint="eastAsia"/>
                <w:b w:val="0"/>
                <w:sz w:val="20"/>
              </w:rPr>
              <w:instrText>图</w:instrText>
            </w:r>
            <w:r w:rsidRPr="00F24DCB">
              <w:rPr>
                <w:rFonts w:hint="eastAsia"/>
                <w:b w:val="0"/>
                <w:sz w:val="20"/>
              </w:rPr>
              <w:instrText xml:space="preserve"> \* ARABIC  \* MERGEFORMAT </w:instrText>
            </w:r>
            <w:r w:rsidRPr="00F24DCB">
              <w:rPr>
                <w:rFonts w:hint="eastAsia"/>
                <w:b w:val="0"/>
                <w:sz w:val="20"/>
              </w:rPr>
              <w:fldChar w:fldCharType="separate"/>
            </w:r>
            <w:r w:rsidRPr="00F24DCB">
              <w:rPr>
                <w:rFonts w:hint="eastAsia"/>
                <w:b w:val="0"/>
                <w:sz w:val="20"/>
              </w:rPr>
              <w:t>13</w:t>
            </w:r>
            <w:r w:rsidRPr="00F24DCB">
              <w:rPr>
                <w:rFonts w:hint="eastAsia"/>
                <w:b w:val="0"/>
                <w:sz w:val="20"/>
              </w:rPr>
              <w:fldChar w:fldCharType="end"/>
            </w:r>
            <w:bookmarkStart w:id="128" w:name="_Toc28489"/>
            <w:r w:rsidRPr="00F24DCB">
              <w:rPr>
                <w:rFonts w:hint="eastAsia"/>
                <w:b w:val="0"/>
                <w:sz w:val="20"/>
              </w:rPr>
              <w:t>：机器学习对冲基金分工</w:t>
            </w:r>
            <w:bookmarkEnd w:id="126"/>
            <w:bookmarkEnd w:id="127"/>
            <w:bookmarkEnd w:id="128"/>
          </w:p>
        </w:tc>
      </w:tr>
      <w:tr w:rsidR="003B5DFF" w:rsidRPr="00F24DCB" w:rsidTr="00F24DCB">
        <w:trPr>
          <w:trHeight w:val="3509"/>
        </w:trPr>
        <w:tc>
          <w:tcPr>
            <w:tcW w:w="6672" w:type="dxa"/>
            <w:tcBorders>
              <w:top w:val="single" w:sz="4" w:space="0" w:color="002D8C"/>
              <w:bottom w:val="single" w:sz="4" w:space="0" w:color="002D8C"/>
            </w:tcBorders>
            <w:shd w:val="clear" w:color="auto" w:fill="auto"/>
            <w:vAlign w:val="center"/>
          </w:tcPr>
          <w:p w:rsidR="00F24DCB" w:rsidRPr="00F24DCB" w:rsidRDefault="00F24DCB" w:rsidP="00F24DCB">
            <w:pPr>
              <w:jc w:val="center"/>
              <w:rPr>
                <w:rFonts w:eastAsia="华文楷体"/>
                <w:color w:val="0A4090"/>
              </w:rPr>
            </w:pPr>
          </w:p>
          <w:p w:rsidR="003B5DFF" w:rsidRPr="00F24DCB" w:rsidRDefault="009050BC" w:rsidP="00F24DCB">
            <w:pPr>
              <w:jc w:val="center"/>
              <w:rPr>
                <w:rFonts w:eastAsia="华文楷体"/>
                <w:color w:val="0A4090"/>
              </w:rPr>
            </w:pPr>
            <w:r w:rsidRPr="00F24DCB">
              <w:rPr>
                <w:rFonts w:eastAsia="华文楷体" w:hint="eastAsia"/>
                <w:noProof/>
                <w:color w:val="0A4090"/>
              </w:rPr>
              <w:drawing>
                <wp:inline distT="0" distB="0" distL="0" distR="0">
                  <wp:extent cx="4680000" cy="2228400"/>
                  <wp:effectExtent l="0" t="0" r="0" b="0"/>
                  <wp:docPr id="16"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680000" cy="2228400"/>
                          </a:xfrm>
                          <a:prstGeom prst="rect">
                            <a:avLst/>
                          </a:prstGeom>
                          <a:noFill/>
                          <a:ln>
                            <a:noFill/>
                          </a:ln>
                        </pic:spPr>
                      </pic:pic>
                    </a:graphicData>
                  </a:graphic>
                </wp:inline>
              </w:drawing>
            </w:r>
          </w:p>
        </w:tc>
      </w:tr>
      <w:tr w:rsidR="003B5DFF" w:rsidRPr="00F24DCB" w:rsidTr="00F24DCB">
        <w:trPr>
          <w:trHeight w:val="400"/>
        </w:trPr>
        <w:tc>
          <w:tcPr>
            <w:tcW w:w="6672" w:type="dxa"/>
            <w:tcBorders>
              <w:top w:val="single" w:sz="4" w:space="0" w:color="002D8C"/>
            </w:tcBorders>
          </w:tcPr>
          <w:p w:rsidR="003B5DFF" w:rsidRPr="00F24DCB" w:rsidRDefault="009050BC" w:rsidP="00F24DCB">
            <w:pPr>
              <w:pStyle w:val="AXStylesGraphSource"/>
              <w:spacing w:after="120"/>
            </w:pPr>
            <w:r w:rsidRPr="00F24DCB">
              <w:rPr>
                <w:rFonts w:hint="eastAsia"/>
              </w:rPr>
              <w:t>资料来源：安信证券研究中心</w:t>
            </w:r>
          </w:p>
        </w:tc>
      </w:tr>
    </w:tbl>
    <w:p w:rsidR="003B5DFF" w:rsidRDefault="003B5DFF">
      <w:pPr>
        <w:pStyle w:val="AXStylesContentContent"/>
        <w:spacing w:before="12" w:after="12"/>
        <w:ind w:left="2160"/>
      </w:pPr>
    </w:p>
    <w:p w:rsidR="003B5DFF" w:rsidRDefault="003B5DFF">
      <w:pPr>
        <w:pStyle w:val="AXStylesContentContent"/>
        <w:spacing w:before="12" w:after="12"/>
        <w:ind w:leftChars="0" w:left="0"/>
        <w:rPr>
          <w:color w:val="000096"/>
        </w:rPr>
      </w:pPr>
    </w:p>
    <w:p w:rsidR="00F24DCB" w:rsidRDefault="00F24DCB">
      <w:pPr>
        <w:pStyle w:val="AXStylesContentContent"/>
        <w:spacing w:before="12" w:after="12"/>
        <w:ind w:left="2160"/>
      </w:pPr>
    </w:p>
    <w:p w:rsidR="003B5DFF" w:rsidRDefault="009050BC">
      <w:pPr>
        <w:pStyle w:val="AXStylesContentContent"/>
        <w:spacing w:before="12" w:after="12"/>
        <w:ind w:left="2160"/>
      </w:pPr>
      <w:r>
        <w:rPr>
          <w:rFonts w:hint="eastAsia"/>
        </w:rPr>
        <w:t>一个优秀的机器学习对冲基金还应有工程师的文化。</w:t>
      </w:r>
    </w:p>
    <w:p w:rsidR="003B5DFF" w:rsidRDefault="003B5DFF">
      <w:pPr>
        <w:pStyle w:val="AXStylesContentContent"/>
        <w:spacing w:before="12" w:after="12"/>
        <w:ind w:left="2160"/>
      </w:pPr>
    </w:p>
    <w:p w:rsidR="003B5DFF" w:rsidRDefault="009050BC">
      <w:pPr>
        <w:pStyle w:val="AXStylesContentContent"/>
        <w:spacing w:before="12" w:after="12"/>
        <w:ind w:left="2160"/>
      </w:pPr>
      <w:r>
        <w:rPr>
          <w:rFonts w:hint="eastAsia"/>
        </w:rPr>
        <w:t>工程师文化是一切以解决问题为导向的工作文化。这种文化并不要求当事人本身是个工程师。这种文化以解决问题的第一线人员为核心，除部分公司发展方向的制定者外，所有其他人员均为第一线人员服务。第一线要具有极大的自由度，层级要足够扁平，权责要向下转移。一个优秀的一线问题解决者的收入高于中层管理人员是很正常的。在工程师文化里面，也有领导层级，但在具体的问题上，只有一个判断谁的意见更重要的准则，那就是谁的方案产生的结果更好。背景、资历、年龄、官位，所有的一切都不顶用，顶用的是当事人的方案好用而且好落地。一个人的地位、声誉、威望全都归结到这个人在多大程度上能够解决问题。就算当事人是常春藤毕业的，方案没有一个排名几百名学校的毕业生好用，当事人的地位、声誉和威望就比不上后者。工程师文化不讲意识形态，不看怎么说，只看怎么做。在工程里面，只有“这管用”，没有“这正确”。工程里面信奉的只有一条：“实践是判断真理的唯一标准。”吹得再天花乱坠，未经实践检验，都会被怀疑。</w:t>
      </w:r>
    </w:p>
    <w:p w:rsidR="003B5DFF" w:rsidRDefault="003B5DFF">
      <w:pPr>
        <w:pStyle w:val="AXStylesContentContent"/>
        <w:spacing w:before="12" w:after="12"/>
        <w:ind w:left="2160"/>
      </w:pPr>
    </w:p>
    <w:p w:rsidR="003B5DFF" w:rsidRDefault="009050BC">
      <w:pPr>
        <w:pStyle w:val="AXStylesContentContent"/>
        <w:spacing w:before="12" w:after="12"/>
        <w:ind w:left="2160"/>
      </w:pPr>
      <w:r>
        <w:rPr>
          <w:rFonts w:hint="eastAsia"/>
        </w:rPr>
        <w:t>另外，传统上，金融公司的文化往往不够开放。一个不够开放的文化不容易吸引强调自由与开源的工程师的加入。这也解释了为什么像高盛，摩根或者城堡对冲基金这样的金融机构难以获得像</w:t>
      </w:r>
      <w:r>
        <w:rPr>
          <w:rFonts w:hint="eastAsia"/>
        </w:rPr>
        <w:t>FLAG(Facebook, Linkedin, Amazon, Google)</w:t>
      </w:r>
      <w:r>
        <w:rPr>
          <w:rFonts w:hint="eastAsia"/>
        </w:rPr>
        <w:t>这样优秀的技术人才。</w:t>
      </w:r>
    </w:p>
    <w:p w:rsidR="003B5DFF" w:rsidRDefault="003B5DFF">
      <w:pPr>
        <w:pStyle w:val="AXStylesContentContent"/>
        <w:spacing w:before="12" w:after="12"/>
        <w:ind w:left="2160"/>
      </w:pPr>
    </w:p>
    <w:p w:rsidR="003B5DFF" w:rsidRDefault="009050BC">
      <w:pPr>
        <w:pStyle w:val="AXStylesContentContent"/>
        <w:spacing w:before="12" w:after="12"/>
        <w:ind w:left="2160"/>
      </w:pPr>
      <w:r>
        <w:rPr>
          <w:rFonts w:hint="eastAsia"/>
        </w:rPr>
        <w:t>以</w:t>
      </w:r>
      <w:r>
        <w:rPr>
          <w:rFonts w:hint="eastAsia"/>
        </w:rPr>
        <w:t>Two Sigma</w:t>
      </w:r>
      <w:r>
        <w:rPr>
          <w:rFonts w:hint="eastAsia"/>
        </w:rPr>
        <w:t>为例，</w:t>
      </w:r>
      <w:r>
        <w:rPr>
          <w:rFonts w:hint="eastAsia"/>
        </w:rPr>
        <w:t>Two Sigma</w:t>
      </w:r>
      <w:r>
        <w:rPr>
          <w:rFonts w:hint="eastAsia"/>
        </w:rPr>
        <w:t>是一家以机器学习见长的对冲基金。下面是它的介绍，</w:t>
      </w:r>
      <w:r>
        <w:rPr>
          <w:rFonts w:hint="eastAsia"/>
        </w:rPr>
        <w:t>'Technology drives our business. We use machine learning, distributed computing and ther technologies to find connections in the world's data'</w:t>
      </w:r>
      <w:r>
        <w:rPr>
          <w:rFonts w:hint="eastAsia"/>
        </w:rPr>
        <w:t>。</w:t>
      </w:r>
    </w:p>
    <w:p w:rsidR="003B5DFF" w:rsidRDefault="003B5DFF">
      <w:pPr>
        <w:pStyle w:val="AXStylesContentContent"/>
        <w:spacing w:before="12" w:after="12"/>
        <w:ind w:left="2160"/>
      </w:pPr>
    </w:p>
    <w:p w:rsidR="00CE7CDF" w:rsidRDefault="00CE7CDF">
      <w:pPr>
        <w:pStyle w:val="AXStylesContentContent"/>
        <w:spacing w:before="12" w:after="12"/>
        <w:ind w:left="2160"/>
      </w:pPr>
    </w:p>
    <w:p w:rsidR="00CE7CDF" w:rsidRDefault="00CE7CDF">
      <w:pPr>
        <w:pStyle w:val="AXStylesContentContent"/>
        <w:spacing w:before="12" w:after="12"/>
        <w:ind w:left="2160"/>
      </w:pPr>
    </w:p>
    <w:p w:rsidR="00CE7CDF" w:rsidRDefault="00CE7CDF">
      <w:pPr>
        <w:pStyle w:val="AXStylesContentContent"/>
        <w:spacing w:before="12" w:after="12"/>
        <w:ind w:left="2160"/>
      </w:pPr>
    </w:p>
    <w:p w:rsidR="00CE7CDF" w:rsidRDefault="00CE7CDF">
      <w:pPr>
        <w:pStyle w:val="AXStylesContentContent"/>
        <w:spacing w:before="12" w:after="12"/>
        <w:ind w:left="2160"/>
      </w:pPr>
    </w:p>
    <w:p w:rsidR="00CE7CDF" w:rsidRDefault="00CE7CDF">
      <w:pPr>
        <w:pStyle w:val="AXStylesContentContent"/>
        <w:spacing w:before="12" w:after="12"/>
        <w:ind w:left="2160"/>
      </w:pPr>
    </w:p>
    <w:p w:rsidR="00F24DCB" w:rsidRDefault="00F24DCB">
      <w:pPr>
        <w:pStyle w:val="AXStylesContentContent"/>
        <w:spacing w:before="12" w:after="12"/>
        <w:ind w:left="2160"/>
      </w:pPr>
    </w:p>
    <w:p w:rsidR="00F24DCB" w:rsidRDefault="00F24DCB">
      <w:pPr>
        <w:pStyle w:val="AXStylesContentContent"/>
        <w:spacing w:before="12" w:after="12"/>
        <w:ind w:left="2160"/>
      </w:pPr>
    </w:p>
    <w:p w:rsidR="00F24DCB" w:rsidRDefault="00F24DCB">
      <w:pPr>
        <w:pStyle w:val="AXStylesContentContent"/>
        <w:spacing w:before="12" w:after="12"/>
        <w:ind w:left="2160"/>
      </w:pPr>
    </w:p>
    <w:p w:rsidR="00F24DCB" w:rsidRDefault="00F24DCB">
      <w:pPr>
        <w:pStyle w:val="AXStylesContentContent"/>
        <w:spacing w:before="12" w:after="12"/>
        <w:ind w:left="2160"/>
      </w:pPr>
    </w:p>
    <w:p w:rsidR="00F24DCB" w:rsidRDefault="00F24DCB">
      <w:pPr>
        <w:pStyle w:val="AXStylesContentContent"/>
        <w:spacing w:before="12" w:after="12"/>
        <w:ind w:left="2160"/>
      </w:pPr>
    </w:p>
    <w:tbl>
      <w:tblPr>
        <w:tblStyle w:val="AXStylesChartInsertSingleCol"/>
        <w:tblW w:w="6672" w:type="dxa"/>
        <w:tblInd w:w="2160" w:type="dxa"/>
        <w:tblLayout w:type="fixed"/>
        <w:tblLook w:val="0600" w:firstRow="0" w:lastRow="0" w:firstColumn="0" w:lastColumn="0" w:noHBand="1" w:noVBand="1"/>
      </w:tblPr>
      <w:tblGrid>
        <w:gridCol w:w="6672"/>
      </w:tblGrid>
      <w:tr w:rsidR="003B5DFF" w:rsidRPr="00F24DCB" w:rsidTr="00F24DCB">
        <w:tc>
          <w:tcPr>
            <w:tcW w:w="6672" w:type="dxa"/>
            <w:tcBorders>
              <w:top w:val="nil"/>
              <w:bottom w:val="single" w:sz="4" w:space="0" w:color="002D8C"/>
            </w:tcBorders>
            <w:shd w:val="clear" w:color="auto" w:fill="auto"/>
          </w:tcPr>
          <w:p w:rsidR="00F24DCB" w:rsidRPr="00F24DCB" w:rsidRDefault="00F24DCB" w:rsidP="00F24DCB">
            <w:pPr>
              <w:pStyle w:val="AXStylesGraphTitle"/>
              <w:ind w:leftChars="0" w:left="0"/>
              <w:rPr>
                <w:b w:val="0"/>
                <w:sz w:val="20"/>
              </w:rPr>
            </w:pPr>
            <w:bookmarkStart w:id="129" w:name="_Toc511651816"/>
            <w:r w:rsidRPr="00F24DCB">
              <w:rPr>
                <w:rFonts w:hint="eastAsia"/>
                <w:sz w:val="20"/>
              </w:rPr>
              <w:lastRenderedPageBreak/>
              <w:t>图</w:t>
            </w:r>
            <w:r w:rsidRPr="00F24DCB">
              <w:rPr>
                <w:sz w:val="20"/>
              </w:rPr>
              <w:fldChar w:fldCharType="begin"/>
            </w:r>
            <w:r w:rsidRPr="00F24DCB">
              <w:rPr>
                <w:sz w:val="20"/>
              </w:rPr>
              <w:instrText xml:space="preserve"> </w:instrText>
            </w:r>
            <w:r w:rsidRPr="00F24DCB">
              <w:rPr>
                <w:rFonts w:hint="eastAsia"/>
                <w:sz w:val="20"/>
              </w:rPr>
              <w:instrText xml:space="preserve">SEQ </w:instrText>
            </w:r>
            <w:r w:rsidRPr="00F24DCB">
              <w:rPr>
                <w:rFonts w:hint="eastAsia"/>
                <w:sz w:val="20"/>
              </w:rPr>
              <w:instrText>图</w:instrText>
            </w:r>
            <w:r w:rsidRPr="00F24DCB">
              <w:rPr>
                <w:rFonts w:hint="eastAsia"/>
                <w:sz w:val="20"/>
              </w:rPr>
              <w:instrText xml:space="preserve"> \* ARABIC  \* MERGEFORMAT</w:instrText>
            </w:r>
            <w:r w:rsidRPr="00F24DCB">
              <w:rPr>
                <w:sz w:val="20"/>
              </w:rPr>
              <w:instrText xml:space="preserve"> </w:instrText>
            </w:r>
            <w:r w:rsidRPr="00F24DCB">
              <w:rPr>
                <w:sz w:val="20"/>
              </w:rPr>
              <w:fldChar w:fldCharType="separate"/>
            </w:r>
            <w:r w:rsidRPr="00F24DCB">
              <w:rPr>
                <w:sz w:val="20"/>
              </w:rPr>
              <w:t>14</w:t>
            </w:r>
            <w:r w:rsidRPr="00F24DCB">
              <w:rPr>
                <w:sz w:val="20"/>
              </w:rPr>
              <w:fldChar w:fldCharType="end"/>
            </w:r>
            <w:r w:rsidRPr="00F24DCB">
              <w:rPr>
                <w:rFonts w:hint="eastAsia"/>
                <w:sz w:val="20"/>
              </w:rPr>
              <w:t>：</w:t>
            </w:r>
            <w:r w:rsidRPr="00F24DCB">
              <w:rPr>
                <w:rFonts w:cs="华文楷体" w:hint="eastAsia"/>
                <w:sz w:val="20"/>
              </w:rPr>
              <w:t>T</w:t>
            </w:r>
            <w:r>
              <w:rPr>
                <w:rFonts w:hint="eastAsia"/>
              </w:rPr>
              <w:t>wo Sigma</w:t>
            </w:r>
            <w:r>
              <w:rPr>
                <w:rFonts w:hint="eastAsia"/>
              </w:rPr>
              <w:t>是一家以机器学习见长的对冲基金</w:t>
            </w:r>
            <w:bookmarkEnd w:id="129"/>
          </w:p>
        </w:tc>
      </w:tr>
      <w:tr w:rsidR="003B5DFF" w:rsidRPr="00F24DCB" w:rsidTr="00F24DCB">
        <w:trPr>
          <w:trHeight w:val="3509"/>
        </w:trPr>
        <w:tc>
          <w:tcPr>
            <w:tcW w:w="6672" w:type="dxa"/>
            <w:tcBorders>
              <w:top w:val="single" w:sz="4" w:space="0" w:color="002D8C"/>
              <w:bottom w:val="single" w:sz="4" w:space="0" w:color="002D8C"/>
            </w:tcBorders>
            <w:shd w:val="clear" w:color="auto" w:fill="auto"/>
            <w:vAlign w:val="center"/>
          </w:tcPr>
          <w:p w:rsidR="00F24DCB" w:rsidRPr="00F24DCB" w:rsidRDefault="00F24DCB" w:rsidP="00F24DCB">
            <w:pPr>
              <w:jc w:val="center"/>
              <w:rPr>
                <w:rFonts w:eastAsia="华文楷体"/>
                <w:color w:val="0A4090"/>
              </w:rPr>
            </w:pPr>
          </w:p>
          <w:p w:rsidR="003B5DFF" w:rsidRPr="00F24DCB" w:rsidRDefault="009050BC" w:rsidP="00F24DCB">
            <w:pPr>
              <w:jc w:val="center"/>
              <w:rPr>
                <w:rFonts w:eastAsia="华文楷体"/>
                <w:color w:val="0A4090"/>
              </w:rPr>
            </w:pPr>
            <w:r w:rsidRPr="00F24DCB">
              <w:rPr>
                <w:rFonts w:eastAsia="华文楷体"/>
                <w:noProof/>
                <w:color w:val="0A4090"/>
              </w:rPr>
              <w:drawing>
                <wp:inline distT="0" distB="0" distL="0" distR="0" wp14:anchorId="63DD684E" wp14:editId="3FF75DB7">
                  <wp:extent cx="4680000" cy="2228400"/>
                  <wp:effectExtent l="0" t="0" r="0" b="0"/>
                  <wp:docPr id="26" name="图片 10" descr="C:\Users\pc\AppData\Local\Temp\1506482149(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图片 10" descr="C:\Users\pc\AppData\Local\Temp\1506482149(1).png"/>
                          <pic:cNvPicPr>
                            <a:picLocks noChangeAspect="1" noChangeArrowheads="1"/>
                          </pic:cNvPicPr>
                        </pic:nvPicPr>
                        <pic:blipFill>
                          <a:blip r:embed="rId29"/>
                          <a:srcRect/>
                          <a:stretch>
                            <a:fillRect/>
                          </a:stretch>
                        </pic:blipFill>
                        <pic:spPr>
                          <a:xfrm>
                            <a:off x="0" y="0"/>
                            <a:ext cx="4680000" cy="2228400"/>
                          </a:xfrm>
                          <a:prstGeom prst="rect">
                            <a:avLst/>
                          </a:prstGeom>
                          <a:noFill/>
                          <a:ln w="9525">
                            <a:noFill/>
                            <a:miter lim="800000"/>
                            <a:headEnd/>
                            <a:tailEnd/>
                          </a:ln>
                        </pic:spPr>
                      </pic:pic>
                    </a:graphicData>
                  </a:graphic>
                </wp:inline>
              </w:drawing>
            </w:r>
          </w:p>
        </w:tc>
      </w:tr>
      <w:tr w:rsidR="003B5DFF" w:rsidRPr="00F24DCB" w:rsidTr="00F24DCB">
        <w:tc>
          <w:tcPr>
            <w:tcW w:w="6672" w:type="dxa"/>
            <w:tcBorders>
              <w:top w:val="single" w:sz="4" w:space="0" w:color="002D8C"/>
            </w:tcBorders>
          </w:tcPr>
          <w:p w:rsidR="003B5DFF" w:rsidRPr="00F24DCB" w:rsidRDefault="009050BC" w:rsidP="00F24DCB">
            <w:pPr>
              <w:pStyle w:val="AXStylesGraphSource"/>
              <w:spacing w:after="120"/>
            </w:pPr>
            <w:r w:rsidRPr="00F24DCB">
              <w:rPr>
                <w:rFonts w:hint="eastAsia"/>
              </w:rPr>
              <w:t>资料来源：</w:t>
            </w:r>
            <w:r w:rsidRPr="00F24DCB">
              <w:rPr>
                <w:rFonts w:hint="eastAsia"/>
              </w:rPr>
              <w:t>Two Sigma</w:t>
            </w:r>
          </w:p>
        </w:tc>
      </w:tr>
    </w:tbl>
    <w:p w:rsidR="003B5DFF" w:rsidRDefault="003B5DFF">
      <w:pPr>
        <w:pStyle w:val="AXStylesContentContent"/>
        <w:spacing w:before="12" w:after="12"/>
        <w:ind w:leftChars="0" w:left="0"/>
        <w:rPr>
          <w:color w:val="000096"/>
        </w:rPr>
      </w:pPr>
    </w:p>
    <w:p w:rsidR="00F24DCB" w:rsidRDefault="009050BC">
      <w:pPr>
        <w:pStyle w:val="AXStylesContentContent"/>
        <w:spacing w:before="12" w:after="12"/>
        <w:ind w:left="2160"/>
      </w:pPr>
      <w:r>
        <w:rPr>
          <w:rFonts w:hint="eastAsia"/>
        </w:rPr>
        <w:t>可以看到，与传统对冲基金不同，</w:t>
      </w:r>
      <w:r>
        <w:rPr>
          <w:rFonts w:hint="eastAsia"/>
        </w:rPr>
        <w:t>Two Sigma</w:t>
      </w:r>
      <w:r>
        <w:rPr>
          <w:rFonts w:hint="eastAsia"/>
        </w:rPr>
        <w:t>非常强调开源。</w:t>
      </w:r>
      <w:r>
        <w:rPr>
          <w:rFonts w:hint="eastAsia"/>
        </w:rPr>
        <w:t xml:space="preserve">"As users of open source </w:t>
      </w:r>
    </w:p>
    <w:p w:rsidR="003B5DFF" w:rsidRDefault="009050BC">
      <w:pPr>
        <w:pStyle w:val="AXStylesContentContent"/>
        <w:spacing w:before="12" w:after="12"/>
        <w:ind w:left="2160"/>
      </w:pPr>
      <w:r>
        <w:rPr>
          <w:rFonts w:hint="eastAsia"/>
        </w:rPr>
        <w:t>software, we are passionate about giving back to the community"</w:t>
      </w:r>
    </w:p>
    <w:p w:rsidR="003B5DFF" w:rsidRDefault="003B5DFF">
      <w:pPr>
        <w:pStyle w:val="AXStylesContentContent"/>
        <w:spacing w:before="12" w:after="12"/>
        <w:ind w:left="2160"/>
      </w:pPr>
    </w:p>
    <w:tbl>
      <w:tblPr>
        <w:tblStyle w:val="AXStylesChartInsertSingleCol"/>
        <w:tblW w:w="6672" w:type="dxa"/>
        <w:tblInd w:w="2160" w:type="dxa"/>
        <w:tblLayout w:type="fixed"/>
        <w:tblLook w:val="0600" w:firstRow="0" w:lastRow="0" w:firstColumn="0" w:lastColumn="0" w:noHBand="1" w:noVBand="1"/>
      </w:tblPr>
      <w:tblGrid>
        <w:gridCol w:w="6672"/>
      </w:tblGrid>
      <w:tr w:rsidR="003B5DFF" w:rsidRPr="00F24DCB" w:rsidTr="00F24DCB">
        <w:trPr>
          <w:trHeight w:val="145"/>
        </w:trPr>
        <w:tc>
          <w:tcPr>
            <w:tcW w:w="6672" w:type="dxa"/>
            <w:tcBorders>
              <w:top w:val="nil"/>
              <w:bottom w:val="single" w:sz="4" w:space="0" w:color="002D8C"/>
            </w:tcBorders>
            <w:shd w:val="clear" w:color="auto" w:fill="auto"/>
          </w:tcPr>
          <w:p w:rsidR="00F24DCB" w:rsidRPr="00F24DCB" w:rsidRDefault="00F24DCB" w:rsidP="00F24DCB">
            <w:pPr>
              <w:pStyle w:val="AXStylesGraphTitle"/>
              <w:ind w:leftChars="0" w:left="0"/>
              <w:rPr>
                <w:b w:val="0"/>
                <w:sz w:val="20"/>
              </w:rPr>
            </w:pPr>
            <w:bookmarkStart w:id="130" w:name="_Toc511651817"/>
            <w:r w:rsidRPr="00F24DCB">
              <w:rPr>
                <w:rFonts w:hint="eastAsia"/>
                <w:sz w:val="20"/>
              </w:rPr>
              <w:t>图</w:t>
            </w:r>
            <w:r w:rsidRPr="00F24DCB">
              <w:rPr>
                <w:sz w:val="20"/>
              </w:rPr>
              <w:fldChar w:fldCharType="begin"/>
            </w:r>
            <w:r w:rsidRPr="00F24DCB">
              <w:rPr>
                <w:sz w:val="20"/>
              </w:rPr>
              <w:instrText xml:space="preserve"> </w:instrText>
            </w:r>
            <w:r w:rsidRPr="00F24DCB">
              <w:rPr>
                <w:rFonts w:hint="eastAsia"/>
                <w:sz w:val="20"/>
              </w:rPr>
              <w:instrText xml:space="preserve">SEQ </w:instrText>
            </w:r>
            <w:r w:rsidRPr="00F24DCB">
              <w:rPr>
                <w:rFonts w:hint="eastAsia"/>
                <w:sz w:val="20"/>
              </w:rPr>
              <w:instrText>图</w:instrText>
            </w:r>
            <w:r w:rsidRPr="00F24DCB">
              <w:rPr>
                <w:rFonts w:hint="eastAsia"/>
                <w:sz w:val="20"/>
              </w:rPr>
              <w:instrText xml:space="preserve"> \* ARABIC  \* MERGEFORMAT</w:instrText>
            </w:r>
            <w:r w:rsidRPr="00F24DCB">
              <w:rPr>
                <w:sz w:val="20"/>
              </w:rPr>
              <w:instrText xml:space="preserve"> </w:instrText>
            </w:r>
            <w:r w:rsidRPr="00F24DCB">
              <w:rPr>
                <w:sz w:val="20"/>
              </w:rPr>
              <w:fldChar w:fldCharType="separate"/>
            </w:r>
            <w:r w:rsidRPr="00F24DCB">
              <w:rPr>
                <w:sz w:val="20"/>
              </w:rPr>
              <w:t>15</w:t>
            </w:r>
            <w:r w:rsidRPr="00F24DCB">
              <w:rPr>
                <w:sz w:val="20"/>
              </w:rPr>
              <w:fldChar w:fldCharType="end"/>
            </w:r>
            <w:r w:rsidRPr="00F24DCB">
              <w:rPr>
                <w:rFonts w:hint="eastAsia"/>
                <w:sz w:val="20"/>
              </w:rPr>
              <w:t>：</w:t>
            </w:r>
            <w:r>
              <w:rPr>
                <w:rFonts w:hint="eastAsia"/>
              </w:rPr>
              <w:t>Two Sigma</w:t>
            </w:r>
            <w:r>
              <w:rPr>
                <w:rFonts w:hint="eastAsia"/>
              </w:rPr>
              <w:t>非常强调开源</w:t>
            </w:r>
            <w:bookmarkEnd w:id="130"/>
          </w:p>
        </w:tc>
      </w:tr>
      <w:tr w:rsidR="003B5DFF" w:rsidRPr="00F24DCB" w:rsidTr="00F24DCB">
        <w:trPr>
          <w:trHeight w:val="3509"/>
        </w:trPr>
        <w:tc>
          <w:tcPr>
            <w:tcW w:w="6672" w:type="dxa"/>
            <w:tcBorders>
              <w:top w:val="single" w:sz="4" w:space="0" w:color="002D8C"/>
              <w:bottom w:val="single" w:sz="4" w:space="0" w:color="002D8C"/>
            </w:tcBorders>
            <w:shd w:val="clear" w:color="auto" w:fill="auto"/>
            <w:vAlign w:val="center"/>
          </w:tcPr>
          <w:p w:rsidR="003B5DFF" w:rsidRPr="00F24DCB" w:rsidRDefault="009050BC" w:rsidP="00F24DCB">
            <w:pPr>
              <w:jc w:val="center"/>
              <w:rPr>
                <w:rFonts w:eastAsia="华文楷体"/>
                <w:color w:val="0A4090"/>
              </w:rPr>
            </w:pPr>
            <w:r w:rsidRPr="00F24DCB">
              <w:rPr>
                <w:rFonts w:eastAsia="华文楷体"/>
                <w:noProof/>
                <w:color w:val="0A4090"/>
              </w:rPr>
              <w:drawing>
                <wp:inline distT="0" distB="0" distL="0" distR="0" wp14:anchorId="196D061F" wp14:editId="069089D1">
                  <wp:extent cx="4680000" cy="2228400"/>
                  <wp:effectExtent l="0" t="0" r="0" b="0"/>
                  <wp:docPr id="27" name="图片 11" descr="C:\Users\pc\AppData\Local\Temp\1506482223(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图片 11" descr="C:\Users\pc\AppData\Local\Temp\1506482223(1).png"/>
                          <pic:cNvPicPr>
                            <a:picLocks noChangeAspect="1" noChangeArrowheads="1"/>
                          </pic:cNvPicPr>
                        </pic:nvPicPr>
                        <pic:blipFill>
                          <a:blip r:embed="rId30"/>
                          <a:srcRect/>
                          <a:stretch>
                            <a:fillRect/>
                          </a:stretch>
                        </pic:blipFill>
                        <pic:spPr>
                          <a:xfrm>
                            <a:off x="0" y="0"/>
                            <a:ext cx="4680000" cy="2228400"/>
                          </a:xfrm>
                          <a:prstGeom prst="rect">
                            <a:avLst/>
                          </a:prstGeom>
                          <a:noFill/>
                          <a:ln w="9525">
                            <a:noFill/>
                            <a:miter lim="800000"/>
                            <a:headEnd/>
                            <a:tailEnd/>
                          </a:ln>
                        </pic:spPr>
                      </pic:pic>
                    </a:graphicData>
                  </a:graphic>
                </wp:inline>
              </w:drawing>
            </w:r>
          </w:p>
        </w:tc>
      </w:tr>
      <w:tr w:rsidR="003B5DFF" w:rsidRPr="00F24DCB" w:rsidTr="00F24DCB">
        <w:trPr>
          <w:trHeight w:val="183"/>
        </w:trPr>
        <w:tc>
          <w:tcPr>
            <w:tcW w:w="6672" w:type="dxa"/>
            <w:tcBorders>
              <w:top w:val="single" w:sz="4" w:space="0" w:color="002D8C"/>
            </w:tcBorders>
          </w:tcPr>
          <w:p w:rsidR="003B5DFF" w:rsidRPr="00F24DCB" w:rsidRDefault="009050BC" w:rsidP="00F24DCB">
            <w:pPr>
              <w:pStyle w:val="AXStylesGraphSource"/>
              <w:spacing w:after="120"/>
            </w:pPr>
            <w:r w:rsidRPr="00F24DCB">
              <w:rPr>
                <w:rFonts w:hint="eastAsia"/>
              </w:rPr>
              <w:t>资料来源：</w:t>
            </w:r>
            <w:r w:rsidRPr="00F24DCB">
              <w:rPr>
                <w:rFonts w:hint="eastAsia"/>
              </w:rPr>
              <w:t>Two Sigma</w:t>
            </w:r>
          </w:p>
        </w:tc>
      </w:tr>
    </w:tbl>
    <w:p w:rsidR="003B5DFF" w:rsidRDefault="003B5DFF">
      <w:pPr>
        <w:pStyle w:val="AXStylesContentContent"/>
        <w:spacing w:before="12" w:after="12"/>
        <w:ind w:left="2160"/>
      </w:pPr>
    </w:p>
    <w:p w:rsidR="003B5DFF" w:rsidRDefault="003B5DFF">
      <w:pPr>
        <w:pStyle w:val="AXStylesContentContent"/>
        <w:spacing w:before="12" w:after="12"/>
        <w:ind w:left="2160"/>
      </w:pPr>
    </w:p>
    <w:p w:rsidR="003B5DFF" w:rsidRDefault="003B5DFF">
      <w:pPr>
        <w:pStyle w:val="AXStylesContentContent"/>
        <w:spacing w:before="12" w:after="12"/>
        <w:ind w:left="2160"/>
      </w:pPr>
    </w:p>
    <w:p w:rsidR="00F24DCB" w:rsidRDefault="00F24DCB">
      <w:pPr>
        <w:pStyle w:val="AXStylesContentContent"/>
        <w:spacing w:before="12" w:after="12"/>
        <w:ind w:left="2160"/>
      </w:pPr>
    </w:p>
    <w:p w:rsidR="003B5DFF" w:rsidRDefault="003B5DFF">
      <w:pPr>
        <w:pStyle w:val="AXStylesContentContent"/>
        <w:spacing w:before="12" w:after="12"/>
        <w:ind w:left="2160"/>
      </w:pPr>
    </w:p>
    <w:p w:rsidR="003B5DFF" w:rsidRDefault="003B5DFF">
      <w:pPr>
        <w:pStyle w:val="AXStylesContentContent"/>
        <w:spacing w:before="12" w:after="12"/>
        <w:ind w:left="2160"/>
        <w:rPr>
          <w:color w:val="000096"/>
        </w:rPr>
      </w:pPr>
    </w:p>
    <w:p w:rsidR="003B5DFF" w:rsidRDefault="003B5DFF">
      <w:pPr>
        <w:pStyle w:val="AXStylesContentContent"/>
        <w:spacing w:before="12" w:after="12"/>
        <w:ind w:left="2160"/>
        <w:rPr>
          <w:color w:val="000096"/>
        </w:rPr>
      </w:pPr>
    </w:p>
    <w:p w:rsidR="003B5DFF" w:rsidRDefault="003B5DFF">
      <w:pPr>
        <w:pStyle w:val="AXStylesContentContent"/>
        <w:spacing w:before="12" w:after="12"/>
        <w:ind w:left="2160"/>
        <w:rPr>
          <w:color w:val="000096"/>
        </w:rPr>
      </w:pPr>
    </w:p>
    <w:p w:rsidR="003B5DFF" w:rsidRDefault="003B5DFF">
      <w:pPr>
        <w:pStyle w:val="AXStylesContentContent"/>
        <w:spacing w:before="12" w:after="12"/>
        <w:ind w:left="2160"/>
        <w:rPr>
          <w:color w:val="000096"/>
        </w:rPr>
      </w:pPr>
    </w:p>
    <w:p w:rsidR="003B5DFF" w:rsidRDefault="003B5DFF">
      <w:pPr>
        <w:pStyle w:val="AXStylesContentContent"/>
        <w:spacing w:before="12" w:after="12"/>
        <w:ind w:left="2160"/>
        <w:rPr>
          <w:color w:val="000096"/>
        </w:rPr>
      </w:pPr>
    </w:p>
    <w:p w:rsidR="003B5DFF" w:rsidRDefault="003B5DFF">
      <w:pPr>
        <w:pStyle w:val="AXStylesContentContent"/>
        <w:spacing w:before="12" w:after="12"/>
        <w:ind w:left="2160"/>
        <w:rPr>
          <w:color w:val="000096"/>
        </w:rPr>
      </w:pPr>
    </w:p>
    <w:p w:rsidR="003B5DFF" w:rsidRDefault="003B5DFF">
      <w:pPr>
        <w:pStyle w:val="AXStylesContentContent"/>
        <w:spacing w:before="12" w:after="12"/>
        <w:ind w:left="2160"/>
        <w:rPr>
          <w:color w:val="000096"/>
        </w:rPr>
      </w:pPr>
    </w:p>
    <w:p w:rsidR="003B5DFF" w:rsidRDefault="003B5DFF">
      <w:pPr>
        <w:pStyle w:val="AXStylesContentContent"/>
        <w:spacing w:before="12" w:after="12"/>
        <w:ind w:left="2160"/>
        <w:rPr>
          <w:color w:val="000096"/>
        </w:rPr>
      </w:pPr>
    </w:p>
    <w:p w:rsidR="003B5DFF" w:rsidRDefault="003B5DFF">
      <w:pPr>
        <w:pStyle w:val="AXStylesContentContent"/>
        <w:spacing w:before="12" w:after="12"/>
        <w:ind w:left="2160"/>
        <w:rPr>
          <w:color w:val="000096"/>
        </w:rPr>
      </w:pPr>
    </w:p>
    <w:p w:rsidR="003B5DFF" w:rsidRDefault="003B5DFF">
      <w:pPr>
        <w:pStyle w:val="AXStylesContentContent"/>
        <w:spacing w:before="12" w:after="12"/>
        <w:ind w:left="2160"/>
        <w:rPr>
          <w:color w:val="000096"/>
        </w:rPr>
      </w:pPr>
    </w:p>
    <w:p w:rsidR="003B5DFF" w:rsidRDefault="003B5DFF">
      <w:pPr>
        <w:pStyle w:val="AXStylesContentContent"/>
        <w:spacing w:before="12" w:after="12"/>
        <w:ind w:left="2160"/>
        <w:rPr>
          <w:color w:val="000096"/>
        </w:rPr>
      </w:pPr>
    </w:p>
    <w:p w:rsidR="003B5DFF" w:rsidRDefault="003B5DFF">
      <w:pPr>
        <w:pStyle w:val="AXStylesContentContent"/>
        <w:spacing w:before="12" w:after="12"/>
        <w:ind w:left="2160"/>
        <w:rPr>
          <w:color w:val="000096"/>
        </w:rPr>
      </w:pPr>
    </w:p>
    <w:p w:rsidR="003B5DFF" w:rsidRDefault="003B5DFF">
      <w:pPr>
        <w:pStyle w:val="AXStylesContentContent"/>
        <w:spacing w:before="12" w:after="12"/>
        <w:ind w:left="2160"/>
        <w:rPr>
          <w:color w:val="000096"/>
        </w:rPr>
      </w:pPr>
    </w:p>
    <w:p w:rsidR="003B5DFF" w:rsidRDefault="003B5DFF" w:rsidP="00CE7CDF">
      <w:pPr>
        <w:pStyle w:val="AXStylesContentContent"/>
        <w:spacing w:before="12" w:after="12"/>
        <w:ind w:leftChars="0" w:left="0"/>
        <w:rPr>
          <w:color w:val="000096"/>
        </w:rPr>
      </w:pPr>
    </w:p>
    <w:p w:rsidR="003B5DFF" w:rsidRDefault="003B5DFF">
      <w:pPr>
        <w:widowControl/>
        <w:jc w:val="left"/>
        <w:rPr>
          <w:color w:val="000096"/>
        </w:rPr>
      </w:pPr>
    </w:p>
    <w:tbl>
      <w:tblPr>
        <w:tblW w:w="7970" w:type="dxa"/>
        <w:tblInd w:w="2520" w:type="dxa"/>
        <w:tblLayout w:type="fixed"/>
        <w:tblCellMar>
          <w:left w:w="0" w:type="dxa"/>
          <w:right w:w="28" w:type="dxa"/>
        </w:tblCellMar>
        <w:tblLook w:val="04A0" w:firstRow="1" w:lastRow="0" w:firstColumn="1" w:lastColumn="0" w:noHBand="0" w:noVBand="1"/>
      </w:tblPr>
      <w:tblGrid>
        <w:gridCol w:w="7970"/>
      </w:tblGrid>
      <w:tr w:rsidR="003B5DFF">
        <w:trPr>
          <w:trHeight w:hRule="exact" w:val="20"/>
        </w:trPr>
        <w:tc>
          <w:tcPr>
            <w:tcW w:w="7970" w:type="dxa"/>
          </w:tcPr>
          <w:p w:rsidR="003B5DFF" w:rsidRDefault="009050BC">
            <w:pPr>
              <w:spacing w:line="240" w:lineRule="atLeast"/>
              <w:rPr>
                <w:rFonts w:ascii="华文楷体" w:eastAsia="华文楷体" w:hAnsi="华文楷体"/>
                <w:b/>
                <w:color w:val="FFFFFF" w:themeColor="background1"/>
                <w:sz w:val="2"/>
                <w:szCs w:val="2"/>
              </w:rPr>
            </w:pPr>
            <w:r>
              <w:rPr>
                <w:rFonts w:hint="eastAsia"/>
                <w:b/>
                <w:color w:val="FFFFFF" w:themeColor="background1"/>
                <w:sz w:val="2"/>
                <w:szCs w:val="2"/>
              </w:rPr>
              <w:t>Ta</w:t>
            </w:r>
            <w:r>
              <w:rPr>
                <w:rFonts w:hint="eastAsia"/>
                <w:color w:val="FFFFFF" w:themeColor="background1"/>
                <w:sz w:val="2"/>
                <w:szCs w:val="2"/>
              </w:rPr>
              <w:t>ble_AuthorStatement</w:t>
            </w:r>
          </w:p>
        </w:tc>
      </w:tr>
      <w:tr w:rsidR="003B5DFF">
        <w:trPr>
          <w:trHeight w:hRule="exact" w:val="312"/>
        </w:trPr>
        <w:tc>
          <w:tcPr>
            <w:tcW w:w="7970" w:type="dxa"/>
          </w:tcPr>
          <w:p w:rsidR="003B5DFF" w:rsidRDefault="009050BC">
            <w:pPr>
              <w:pStyle w:val="12"/>
              <w:numPr>
                <w:ilvl w:val="0"/>
                <w:numId w:val="3"/>
              </w:numPr>
              <w:spacing w:line="240" w:lineRule="exact"/>
              <w:ind w:left="480" w:hangingChars="200" w:hanging="480"/>
              <w:rPr>
                <w:rFonts w:ascii="华文楷体" w:eastAsia="华文楷体" w:hAnsi="华文楷体"/>
                <w:color w:val="0A4090"/>
                <w:sz w:val="24"/>
              </w:rPr>
            </w:pPr>
            <w:r>
              <w:rPr>
                <w:rFonts w:ascii="华文楷体" w:eastAsia="华文楷体" w:hAnsi="华文楷体" w:hint="eastAsia"/>
                <w:b/>
                <w:color w:val="0A4090"/>
                <w:sz w:val="24"/>
              </w:rPr>
              <w:t>分析师声明</w:t>
            </w:r>
          </w:p>
        </w:tc>
      </w:tr>
      <w:tr w:rsidR="003B5DFF">
        <w:tc>
          <w:tcPr>
            <w:tcW w:w="7970" w:type="dxa"/>
          </w:tcPr>
          <w:sdt>
            <w:sdtPr>
              <w:rPr>
                <w:rFonts w:ascii="华文楷体" w:eastAsia="华文楷体" w:hAnsi="华文楷体" w:hint="eastAsia"/>
                <w:color w:val="0A4090"/>
                <w:sz w:val="24"/>
              </w:rPr>
              <w:alias w:val="分析师声明"/>
              <w:tag w:val="BDCONTENTCONTROL_10c59eb8-aee3-400b-84a5-ffee7801b60f"/>
              <w:id w:val="367955708"/>
              <w:placeholder>
                <w:docPart w:val="8C16185B77384D0FA30F85C3C9C4CB41"/>
              </w:placeholder>
            </w:sdtPr>
            <w:sdtContent>
              <w:p w:rsidR="003B5DFF" w:rsidRDefault="003B5DFF">
                <w:pPr>
                  <w:spacing w:line="14" w:lineRule="exact"/>
                  <w:rPr>
                    <w:rFonts w:ascii="华文楷体" w:eastAsia="华文楷体" w:hAnsi="华文楷体"/>
                    <w:color w:val="0A4090"/>
                    <w:sz w:val="24"/>
                  </w:rPr>
                </w:pPr>
              </w:p>
              <w:tbl>
                <w:tblPr>
                  <w:tblW w:w="7937" w:type="dxa"/>
                  <w:tblInd w:w="32" w:type="dxa"/>
                  <w:tblLayout w:type="fixed"/>
                  <w:tblCellMar>
                    <w:left w:w="0" w:type="dxa"/>
                    <w:right w:w="28" w:type="dxa"/>
                  </w:tblCellMar>
                  <w:tblLook w:val="04A0" w:firstRow="1" w:lastRow="0" w:firstColumn="1" w:lastColumn="0" w:noHBand="0" w:noVBand="1"/>
                </w:tblPr>
                <w:tblGrid>
                  <w:gridCol w:w="7937"/>
                </w:tblGrid>
                <w:tr w:rsidR="003B5DFF">
                  <w:tc>
                    <w:tcPr>
                      <w:tcW w:w="7937" w:type="dxa"/>
                    </w:tcPr>
                    <w:p w:rsidR="003B5DFF" w:rsidRDefault="005956CC">
                      <w:pPr>
                        <w:spacing w:line="300" w:lineRule="exact"/>
                        <w:ind w:firstLineChars="150" w:firstLine="315"/>
                        <w:rPr>
                          <w:rFonts w:ascii="华文楷体" w:eastAsia="华文楷体" w:hAnsi="华文楷体"/>
                          <w:color w:val="0A4090"/>
                          <w:sz w:val="21"/>
                          <w:szCs w:val="21"/>
                        </w:rPr>
                      </w:pPr>
                      <w:r>
                        <w:rPr>
                          <w:rFonts w:ascii="华文楷体" w:eastAsia="华文楷体" w:hAnsi="华文楷体" w:hint="eastAsia"/>
                          <w:color w:val="0A4090"/>
                          <w:sz w:val="21"/>
                          <w:szCs w:val="21"/>
                        </w:rPr>
                        <w:t>杨勇、周袤声明，本人具有中国证券业协会授予的证券投资咨询执业资格，勤勉尽责、诚实守信。本人对本报告的内容和观点负责，保证信息来源合法合规、研究方法专业审慎、研究观点独立公正、分析结论具有合理依据，特此声明。</w:t>
                      </w:r>
                    </w:p>
                  </w:tc>
                </w:tr>
              </w:tbl>
              <w:p w:rsidR="003B5DFF" w:rsidRDefault="002D043E" w:rsidP="005956CC">
                <w:pPr>
                  <w:spacing w:line="14" w:lineRule="exact"/>
                  <w:rPr>
                    <w:rFonts w:ascii="华文楷体" w:eastAsia="华文楷体" w:hAnsi="华文楷体"/>
                    <w:color w:val="0A4090"/>
                    <w:sz w:val="24"/>
                  </w:rPr>
                </w:pPr>
              </w:p>
            </w:sdtContent>
          </w:sdt>
        </w:tc>
      </w:tr>
    </w:tbl>
    <w:p w:rsidR="003B5DFF" w:rsidRDefault="003B5DFF">
      <w:pPr>
        <w:ind w:leftChars="1200" w:left="2160"/>
        <w:rPr>
          <w:rFonts w:ascii="华文楷体" w:eastAsia="华文楷体" w:hAnsi="华文楷体"/>
          <w:b/>
          <w:color w:val="000096"/>
          <w:sz w:val="11"/>
          <w:szCs w:val="11"/>
        </w:rPr>
      </w:pPr>
    </w:p>
    <w:tbl>
      <w:tblPr>
        <w:tblW w:w="7970" w:type="dxa"/>
        <w:tblInd w:w="2520" w:type="dxa"/>
        <w:tblLayout w:type="fixed"/>
        <w:tblCellMar>
          <w:left w:w="0" w:type="dxa"/>
          <w:right w:w="0" w:type="dxa"/>
        </w:tblCellMar>
        <w:tblLook w:val="04A0" w:firstRow="1" w:lastRow="0" w:firstColumn="1" w:lastColumn="0" w:noHBand="0" w:noVBand="1"/>
      </w:tblPr>
      <w:tblGrid>
        <w:gridCol w:w="7970"/>
      </w:tblGrid>
      <w:tr w:rsidR="003B5DFF">
        <w:trPr>
          <w:trHeight w:hRule="exact" w:val="312"/>
        </w:trPr>
        <w:tc>
          <w:tcPr>
            <w:tcW w:w="7970" w:type="dxa"/>
          </w:tcPr>
          <w:p w:rsidR="003B5DFF" w:rsidRDefault="009050BC">
            <w:pPr>
              <w:pStyle w:val="12"/>
              <w:numPr>
                <w:ilvl w:val="0"/>
                <w:numId w:val="3"/>
              </w:numPr>
              <w:spacing w:line="240" w:lineRule="exact"/>
              <w:ind w:left="480" w:hangingChars="200" w:hanging="480"/>
              <w:rPr>
                <w:rFonts w:ascii="华文楷体" w:eastAsia="华文楷体" w:hAnsi="华文楷体"/>
                <w:color w:val="0A4090"/>
                <w:sz w:val="24"/>
              </w:rPr>
            </w:pPr>
            <w:r>
              <w:rPr>
                <w:rFonts w:ascii="华文楷体" w:eastAsia="华文楷体" w:hAnsi="华文楷体" w:hint="eastAsia"/>
                <w:b/>
                <w:color w:val="0A4090"/>
                <w:sz w:val="24"/>
              </w:rPr>
              <w:t>本公司具备证券投资咨询业务资格的说明</w:t>
            </w:r>
          </w:p>
        </w:tc>
      </w:tr>
      <w:tr w:rsidR="003B5DFF">
        <w:tc>
          <w:tcPr>
            <w:tcW w:w="7970" w:type="dxa"/>
          </w:tcPr>
          <w:p w:rsidR="003B5DFF" w:rsidRDefault="009050BC">
            <w:pPr>
              <w:rPr>
                <w:rFonts w:ascii="华文楷体" w:eastAsia="华文楷体" w:hAnsi="华文楷体"/>
                <w:color w:val="0A4090"/>
                <w:sz w:val="21"/>
                <w:szCs w:val="21"/>
              </w:rPr>
            </w:pPr>
            <w:r>
              <w:rPr>
                <w:rStyle w:val="GB2312"/>
                <w:rFonts w:ascii="华文楷体" w:eastAsia="华文楷体" w:hAnsi="华文楷体" w:hint="eastAsia"/>
                <w:color w:val="0A4090"/>
                <w:sz w:val="21"/>
                <w:szCs w:val="21"/>
              </w:rPr>
              <w:t>安信证券股份有限公司（以下简称“本公司”）经中国证券监督管理委员会核准，取得证券投资咨询业务许可。本公司及其投资咨询人员可以为证券投资人或客户提供证券投资分析、预测或者建议等直接或间接的有偿咨询服务。发布证券研究报告，是证券投资咨询业务的一种基本形式，本公司可以对证券及证券相关产品的价值、市场走势或者相关影响因素进行分析，形成证券估值、投资评级等投资分析意见，制作证券研究报告，并向本公司的客户发布。</w:t>
            </w:r>
          </w:p>
        </w:tc>
      </w:tr>
    </w:tbl>
    <w:p w:rsidR="003B5DFF" w:rsidRDefault="003B5DFF">
      <w:pPr>
        <w:ind w:leftChars="1200" w:left="2160"/>
        <w:rPr>
          <w:rFonts w:ascii="华文楷体" w:eastAsia="华文楷体" w:hAnsi="华文楷体"/>
          <w:b/>
          <w:color w:val="000096"/>
          <w:sz w:val="11"/>
          <w:szCs w:val="11"/>
        </w:rPr>
      </w:pPr>
    </w:p>
    <w:tbl>
      <w:tblPr>
        <w:tblW w:w="7970" w:type="dxa"/>
        <w:tblInd w:w="2520" w:type="dxa"/>
        <w:tblLayout w:type="fixed"/>
        <w:tblCellMar>
          <w:left w:w="0" w:type="dxa"/>
          <w:right w:w="0" w:type="dxa"/>
        </w:tblCellMar>
        <w:tblLook w:val="04A0" w:firstRow="1" w:lastRow="0" w:firstColumn="1" w:lastColumn="0" w:noHBand="0" w:noVBand="1"/>
      </w:tblPr>
      <w:tblGrid>
        <w:gridCol w:w="7970"/>
      </w:tblGrid>
      <w:tr w:rsidR="003B5DFF">
        <w:trPr>
          <w:trHeight w:hRule="exact" w:val="312"/>
        </w:trPr>
        <w:tc>
          <w:tcPr>
            <w:tcW w:w="7970" w:type="dxa"/>
          </w:tcPr>
          <w:p w:rsidR="003B5DFF" w:rsidRDefault="009050BC">
            <w:pPr>
              <w:pStyle w:val="12"/>
              <w:numPr>
                <w:ilvl w:val="0"/>
                <w:numId w:val="3"/>
              </w:numPr>
              <w:spacing w:line="240" w:lineRule="exact"/>
              <w:ind w:left="480" w:hangingChars="200" w:hanging="480"/>
              <w:rPr>
                <w:rFonts w:ascii="华文楷体" w:eastAsia="华文楷体" w:hAnsi="华文楷体"/>
                <w:color w:val="0A4090"/>
                <w:sz w:val="24"/>
              </w:rPr>
            </w:pPr>
            <w:r>
              <w:rPr>
                <w:rFonts w:ascii="华文楷体" w:eastAsia="华文楷体" w:hAnsi="华文楷体" w:hint="eastAsia"/>
                <w:b/>
                <w:color w:val="0A4090"/>
                <w:sz w:val="24"/>
              </w:rPr>
              <w:t>免责声明</w:t>
            </w:r>
          </w:p>
        </w:tc>
      </w:tr>
      <w:tr w:rsidR="003B5DFF">
        <w:tc>
          <w:tcPr>
            <w:tcW w:w="7970" w:type="dxa"/>
          </w:tcPr>
          <w:p w:rsidR="003B5DFF" w:rsidRDefault="009050BC">
            <w:pPr>
              <w:pStyle w:val="Default"/>
              <w:rPr>
                <w:rFonts w:ascii="华文楷体" w:eastAsia="华文楷体" w:hAnsi="华文楷体"/>
                <w:color w:val="0A4090"/>
                <w:sz w:val="21"/>
                <w:szCs w:val="21"/>
              </w:rPr>
            </w:pPr>
            <w:r>
              <w:rPr>
                <w:rFonts w:ascii="华文楷体" w:eastAsia="华文楷体" w:hAnsi="华文楷体" w:hint="eastAsia"/>
                <w:color w:val="0A4090"/>
                <w:sz w:val="21"/>
                <w:szCs w:val="21"/>
              </w:rPr>
              <w:t>本报告仅供安信证券股份有限公司（以下简称“本公司”）的客户使用。本公司不会因为任何机构或个人接收到本报告而视其为本公司的当然客户。</w:t>
            </w:r>
          </w:p>
          <w:p w:rsidR="003B5DFF" w:rsidRDefault="009050BC">
            <w:pPr>
              <w:pStyle w:val="Default"/>
              <w:rPr>
                <w:rFonts w:ascii="华文楷体" w:eastAsia="华文楷体" w:hAnsi="华文楷体"/>
                <w:color w:val="0A4090"/>
                <w:sz w:val="21"/>
                <w:szCs w:val="21"/>
              </w:rPr>
            </w:pPr>
            <w:r>
              <w:rPr>
                <w:rFonts w:ascii="华文楷体" w:eastAsia="华文楷体" w:hAnsi="华文楷体" w:hint="eastAsia"/>
                <w:color w:val="0A4090"/>
                <w:sz w:val="21"/>
                <w:szCs w:val="21"/>
              </w:rPr>
              <w:t>本报告基于已公开的资料或信息撰写，但本公司不保证该等信息及资料的完整性、准确性。本报告所载的信息、资料、建议及推测仅反映本公司于本报告发布当日的判断，本报告中的证券或投资标的价格、价值及投资带来的收入可能会波动。在不同时期，本公司可能撰写并发布与本报告所载资料、建议及推测不一致的报告。本公司不保证本报告所含信息及资料保持在最新状态，本公司将随时补充、更新和修订有关信息及资料，但不保证及时公开发布。同时，本公司有权对本报告所含信息在不发出通知的情形下做出修改，投资者应当自行关注相应的更新或修改。任何有关本报告的摘要或节选都不代表本报告正式完整的观点，一切须以本公司向客户发布的本报告完整版本为准，如有需要，客户可以向本公司投资顾问进一步咨询。</w:t>
            </w:r>
          </w:p>
          <w:p w:rsidR="003B5DFF" w:rsidRDefault="009050BC">
            <w:pPr>
              <w:pStyle w:val="Default"/>
              <w:rPr>
                <w:rFonts w:ascii="华文楷体" w:eastAsia="华文楷体" w:hAnsi="华文楷体"/>
                <w:color w:val="0A4090"/>
                <w:sz w:val="21"/>
                <w:szCs w:val="21"/>
              </w:rPr>
            </w:pPr>
            <w:r>
              <w:rPr>
                <w:rFonts w:ascii="华文楷体" w:eastAsia="华文楷体" w:hAnsi="华文楷体" w:hint="eastAsia"/>
                <w:color w:val="0A4090"/>
                <w:sz w:val="21"/>
                <w:szCs w:val="21"/>
              </w:rPr>
              <w:t>在法律许可的情况下，本公司及所属关联机构可能会持有报告中提到的公司所发行的证券或期权并进行证券或期权交易，也可能为这些公司提供或者争取提供投资银行、财务顾问或者金融产品等相关服务，提请客户充分注意。客户不应将本报告为作出其投资决策的惟一参考因素，亦不应认为本报告可以取代客户自身的投资判断与决策。在任何情况下，本报告中的信息或所表述的意见均不构成对任何人的投资建议，无论是否已经明示或暗示，本报告不能作为道义的、责任的和法律的依据或者凭证。在任何情况下，本公司亦不对任何人因使用本报告中的任何内容所引致的任何损失负任何责任。</w:t>
            </w:r>
          </w:p>
          <w:p w:rsidR="003B5DFF" w:rsidRDefault="009050BC">
            <w:pPr>
              <w:pStyle w:val="Default"/>
              <w:rPr>
                <w:rFonts w:ascii="华文楷体" w:eastAsia="华文楷体" w:hAnsi="华文楷体"/>
                <w:color w:val="0A4090"/>
                <w:sz w:val="21"/>
                <w:szCs w:val="21"/>
              </w:rPr>
            </w:pPr>
            <w:r>
              <w:rPr>
                <w:rFonts w:ascii="华文楷体" w:eastAsia="华文楷体" w:hAnsi="华文楷体" w:hint="eastAsia"/>
                <w:color w:val="0A4090"/>
                <w:sz w:val="21"/>
                <w:szCs w:val="21"/>
              </w:rPr>
              <w:t>本报告版权仅为本公司所有，未经事先书面许可，任何机构和个人不得以任何形式翻版、复制、发表、转发或引用本报告的任何部分。如征得本公司同意进行引用、刊发的，需在允许的范围内使用，并注明出处为“安信证券股份有限公司研究中心”，且不得对本报告进行任何有悖原意的引用、删节和修改。</w:t>
            </w:r>
          </w:p>
          <w:p w:rsidR="003B5DFF" w:rsidRDefault="009050BC">
            <w:pPr>
              <w:rPr>
                <w:rFonts w:ascii="华文楷体" w:eastAsia="华文楷体" w:hAnsi="华文楷体"/>
                <w:color w:val="0A4090"/>
                <w:sz w:val="21"/>
                <w:szCs w:val="21"/>
              </w:rPr>
            </w:pPr>
            <w:r>
              <w:rPr>
                <w:rFonts w:ascii="华文楷体" w:eastAsia="华文楷体" w:hAnsi="华文楷体" w:hint="eastAsia"/>
                <w:color w:val="0A4090"/>
                <w:sz w:val="21"/>
                <w:szCs w:val="21"/>
              </w:rPr>
              <w:t>安信证券股份有限公司对本声明条款具有惟一修改权和最终解释权。</w:t>
            </w:r>
          </w:p>
        </w:tc>
      </w:tr>
    </w:tbl>
    <w:p w:rsidR="003B5DFF" w:rsidRDefault="003B5DFF">
      <w:pPr>
        <w:widowControl/>
        <w:jc w:val="left"/>
        <w:rPr>
          <w:b/>
          <w:color w:val="000096"/>
          <w:sz w:val="24"/>
        </w:rPr>
      </w:pPr>
    </w:p>
    <w:p w:rsidR="003B5DFF" w:rsidRDefault="009050BC">
      <w:pPr>
        <w:widowControl/>
        <w:jc w:val="left"/>
        <w:rPr>
          <w:b/>
          <w:color w:val="000096"/>
          <w:sz w:val="24"/>
        </w:rPr>
      </w:pPr>
      <w:r>
        <w:rPr>
          <w:b/>
          <w:color w:val="000096"/>
          <w:sz w:val="24"/>
        </w:rPr>
        <w:br w:type="page"/>
      </w:r>
    </w:p>
    <w:p w:rsidR="003B5DFF" w:rsidRDefault="003B5DFF">
      <w:pPr>
        <w:widowControl/>
        <w:jc w:val="left"/>
        <w:rPr>
          <w:b/>
          <w:color w:val="000096"/>
          <w:sz w:val="24"/>
        </w:rPr>
      </w:pPr>
    </w:p>
    <w:p w:rsidR="003B5DFF" w:rsidRDefault="003B5DFF">
      <w:pPr>
        <w:widowControl/>
        <w:jc w:val="left"/>
        <w:rPr>
          <w:b/>
          <w:color w:val="000096"/>
          <w:sz w:val="24"/>
        </w:rPr>
      </w:pPr>
    </w:p>
    <w:p w:rsidR="003B5DFF" w:rsidRDefault="003B5DFF">
      <w:pPr>
        <w:widowControl/>
        <w:jc w:val="left"/>
        <w:rPr>
          <w:b/>
          <w:color w:val="000096"/>
          <w:sz w:val="24"/>
        </w:rPr>
      </w:pPr>
    </w:p>
    <w:p w:rsidR="003B5DFF" w:rsidRDefault="003B5DFF">
      <w:pPr>
        <w:widowControl/>
        <w:jc w:val="left"/>
        <w:rPr>
          <w:b/>
          <w:color w:val="000096"/>
          <w:sz w:val="24"/>
        </w:rPr>
      </w:pPr>
    </w:p>
    <w:p w:rsidR="003B5DFF" w:rsidRDefault="002D043E">
      <w:pPr>
        <w:widowControl/>
        <w:jc w:val="left"/>
        <w:rPr>
          <w:i/>
          <w:color w:val="000096"/>
        </w:rPr>
      </w:pPr>
      <w:r>
        <w:rPr>
          <w:i/>
        </w:rPr>
        <w:pict>
          <v:shape id="Shape_Sales" o:spid="_x0000_s1027" type="#_x0000_t202" style="position:absolute;margin-left:125.75pt;margin-top:71.25pt;width:402.5pt;height:537.75pt;z-index:251692032;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" fillcolor="white [3201]" stroked="f" strokeweight=".5pt">
            <v:path arrowok="t"/>
            <v:textbox inset="0,0,0,0">
              <w:txbxContent>
                <w:tbl>
                  <w:tblPr>
                    <w:tblW w:w="7970" w:type="dxa"/>
                    <w:tblLayout w:type="fixed"/>
                    <w:tblCellMar>
                      <w:left w:w="0" w:type="dxa"/>
                      <w:right w:w="0" w:type="dxa"/>
                    </w:tblCellMar>
                    <w:tblLook w:val="04A0" w:firstRow="1" w:lastRow="0" w:firstColumn="1" w:lastColumn="0" w:noHBand="0" w:noVBand="1"/>
                  </w:tblPr>
                  <w:tblGrid>
                    <w:gridCol w:w="7970"/>
                  </w:tblGrid>
                  <w:tr w:rsidR="002D043E">
                    <w:trPr>
                      <w:trHeight w:hRule="exact" w:val="20"/>
                    </w:trPr>
                    <w:tc>
                      <w:tcPr>
                        <w:tcW w:w="7970" w:type="dxa"/>
                      </w:tcPr>
                      <w:p w:rsidR="002D043E" w:rsidRDefault="002D043E">
                        <w:pPr>
                          <w:rPr>
                            <w:b/>
                            <w:color w:val="000096"/>
                            <w:sz w:val="2"/>
                            <w:szCs w:val="2"/>
                          </w:rPr>
                        </w:pPr>
                        <w:r>
                          <w:rPr>
                            <w:rFonts w:hint="eastAsia"/>
                            <w:b/>
                            <w:color w:val="FFFFFF" w:themeColor="background1"/>
                            <w:sz w:val="2"/>
                            <w:szCs w:val="2"/>
                          </w:rPr>
                          <w:t>Table_Sales</w:t>
                        </w:r>
                      </w:p>
                    </w:tc>
                  </w:tr>
                  <w:tr w:rsidR="002D043E">
                    <w:trPr>
                      <w:trHeight w:val="340"/>
                    </w:trPr>
                    <w:tc>
                      <w:tcPr>
                        <w:tcW w:w="7970" w:type="dxa"/>
                      </w:tcPr>
                      <w:p w:rsidR="002D043E" w:rsidRDefault="002D043E">
                        <w:pPr>
                          <w:pStyle w:val="12"/>
                          <w:numPr>
                            <w:ilvl w:val="0"/>
                            <w:numId w:val="3"/>
                          </w:numPr>
                          <w:spacing w:line="240" w:lineRule="exact"/>
                          <w:ind w:left="482" w:hangingChars="200" w:hanging="482"/>
                          <w:rPr>
                            <w:rFonts w:ascii="华文楷体" w:eastAsia="华文楷体" w:hAnsi="华文楷体"/>
                            <w:color w:val="0A4090"/>
                            <w:sz w:val="24"/>
                          </w:rPr>
                        </w:pPr>
                        <w:r>
                          <w:rPr>
                            <w:b/>
                            <w:color w:val="0A4090"/>
                            <w:sz w:val="24"/>
                          </w:rPr>
                          <w:br w:type="page"/>
                        </w:r>
                        <w:r>
                          <w:rPr>
                            <w:rFonts w:ascii="华文楷体" w:eastAsia="华文楷体" w:hAnsi="华文楷体" w:hint="eastAsia"/>
                            <w:b/>
                            <w:color w:val="0A4090"/>
                            <w:sz w:val="24"/>
                          </w:rPr>
                          <w:t>销售联系人</w:t>
                        </w:r>
                      </w:p>
                      <w:sdt>
                        <w:sdtPr>
                          <w:rPr>
                            <w:rFonts w:ascii="华文楷体" w:eastAsia="华文楷体" w:hAnsi="华文楷体"/>
                            <w:color w:val="0A4090"/>
                            <w:sz w:val="24"/>
                          </w:rPr>
                          <w:alias w:val="销售联系人"/>
                          <w:tag w:val="BDCONTENTCONTROL_5d8d0d54-b7f7-4d37-b69f-a219929295d6"/>
                          <w:id w:val="-626388807"/>
                          <w:placeholder>
                            <w:docPart w:val="8C16185B77384D0FA30F85C3C9C4CB41"/>
                          </w:placeholder>
                        </w:sdtPr>
                        <w:sdtContent>
                          <w:p w:rsidR="002D043E" w:rsidRDefault="002D043E">
                            <w:pPr>
                              <w:spacing w:line="14" w:lineRule="exact"/>
                              <w:rPr>
                                <w:rFonts w:ascii="华文楷体" w:eastAsia="华文楷体" w:hAnsi="华文楷体"/>
                                <w:color w:val="0A4090"/>
                                <w:sz w:val="24"/>
                              </w:rPr>
                            </w:pPr>
                          </w:p>
                          <w:tbl>
                            <w:tblPr>
                              <w:tblW w:w="7975" w:type="dxa"/>
                              <w:tblLayout w:type="fixed"/>
                              <w:tblCellMar>
                                <w:left w:w="0" w:type="dxa"/>
                                <w:right w:w="28" w:type="dxa"/>
                              </w:tblCellMar>
                              <w:tblLook w:val="04A0" w:firstRow="1" w:lastRow="0" w:firstColumn="1" w:lastColumn="0" w:noHBand="0" w:noVBand="1"/>
                            </w:tblPr>
                            <w:tblGrid>
                              <w:gridCol w:w="1512"/>
                              <w:gridCol w:w="1134"/>
                              <w:gridCol w:w="2268"/>
                              <w:gridCol w:w="3061"/>
                            </w:tblGrid>
                            <w:tr w:rsidR="002D043E">
                              <w:trPr>
                                <w:trHeight w:val="300"/>
                              </w:trPr>
                              <w:tc>
                                <w:tcPr>
                                  <w:tcW w:w="1512" w:type="dxa"/>
                                </w:tcPr>
                                <w:p w:rsidR="002D043E" w:rsidRDefault="002D043E">
                                  <w:pPr>
                                    <w:spacing w:line="240" w:lineRule="exact"/>
                                    <w:rPr>
                                      <w:rFonts w:eastAsia="华文楷体"/>
                                      <w:color w:val="0A4090"/>
                                      <w:sz w:val="21"/>
                                    </w:rPr>
                                  </w:pPr>
                                  <w:r>
                                    <w:rPr>
                                      <w:rFonts w:eastAsia="华文楷体" w:hint="eastAsia"/>
                                      <w:color w:val="0A4090"/>
                                      <w:sz w:val="21"/>
                                    </w:rPr>
                                    <w:t>上海联系人</w:t>
                                  </w:r>
                                </w:p>
                              </w:tc>
                              <w:tc>
                                <w:tcPr>
                                  <w:tcW w:w="1134" w:type="dxa"/>
                                </w:tcPr>
                                <w:p w:rsidR="002D043E" w:rsidRDefault="002D043E">
                                  <w:pPr>
                                    <w:spacing w:line="240" w:lineRule="exact"/>
                                    <w:rPr>
                                      <w:rFonts w:eastAsia="华文楷体"/>
                                      <w:color w:val="0A4090"/>
                                      <w:sz w:val="21"/>
                                    </w:rPr>
                                  </w:pPr>
                                  <w:r>
                                    <w:rPr>
                                      <w:rFonts w:eastAsia="华文楷体" w:hint="eastAsia"/>
                                      <w:color w:val="0A4090"/>
                                      <w:sz w:val="21"/>
                                    </w:rPr>
                                    <w:t>葛娇妤</w:t>
                                  </w:r>
                                </w:p>
                              </w:tc>
                              <w:tc>
                                <w:tcPr>
                                  <w:tcW w:w="2268" w:type="dxa"/>
                                </w:tcPr>
                                <w:p w:rsidR="002D043E" w:rsidRDefault="002D043E">
                                  <w:pPr>
                                    <w:spacing w:line="240" w:lineRule="exact"/>
                                    <w:rPr>
                                      <w:rFonts w:eastAsia="华文楷体"/>
                                      <w:color w:val="0A4090"/>
                                      <w:sz w:val="21"/>
                                    </w:rPr>
                                  </w:pPr>
                                  <w:r>
                                    <w:rPr>
                                      <w:rFonts w:eastAsia="华文楷体"/>
                                      <w:color w:val="0A4090"/>
                                      <w:sz w:val="21"/>
                                    </w:rPr>
                                    <w:t>021-35082701</w:t>
                                  </w:r>
                                </w:p>
                              </w:tc>
                              <w:tc>
                                <w:tcPr>
                                  <w:tcW w:w="3061" w:type="dxa"/>
                                </w:tcPr>
                                <w:p w:rsidR="002D043E" w:rsidRDefault="002D043E">
                                  <w:pPr>
                                    <w:spacing w:line="240" w:lineRule="exact"/>
                                    <w:rPr>
                                      <w:rFonts w:eastAsia="华文楷体"/>
                                      <w:color w:val="0A4090"/>
                                      <w:sz w:val="21"/>
                                    </w:rPr>
                                  </w:pPr>
                                  <w:r>
                                    <w:rPr>
                                      <w:rFonts w:eastAsia="华文楷体"/>
                                      <w:color w:val="0A4090"/>
                                      <w:sz w:val="21"/>
                                    </w:rPr>
                                    <w:t>gejy@essence.com.cn</w:t>
                                  </w:r>
                                </w:p>
                              </w:tc>
                            </w:tr>
                            <w:tr w:rsidR="002D043E">
                              <w:trPr>
                                <w:trHeight w:val="300"/>
                              </w:trPr>
                              <w:tc>
                                <w:tcPr>
                                  <w:tcW w:w="1512" w:type="dxa"/>
                                </w:tcPr>
                                <w:p w:rsidR="002D043E" w:rsidRDefault="002D043E">
                                  <w:pPr>
                                    <w:spacing w:line="240" w:lineRule="exact"/>
                                    <w:rPr>
                                      <w:rFonts w:eastAsia="华文楷体"/>
                                      <w:color w:val="0A4090"/>
                                      <w:sz w:val="21"/>
                                    </w:rPr>
                                  </w:pPr>
                                </w:p>
                              </w:tc>
                              <w:tc>
                                <w:tcPr>
                                  <w:tcW w:w="1134" w:type="dxa"/>
                                </w:tcPr>
                                <w:p w:rsidR="002D043E" w:rsidRDefault="002D043E">
                                  <w:pPr>
                                    <w:spacing w:line="240" w:lineRule="exact"/>
                                    <w:rPr>
                                      <w:rFonts w:eastAsia="华文楷体"/>
                                      <w:color w:val="0A4090"/>
                                      <w:sz w:val="21"/>
                                    </w:rPr>
                                  </w:pPr>
                                  <w:r>
                                    <w:rPr>
                                      <w:rFonts w:eastAsia="华文楷体" w:hint="eastAsia"/>
                                      <w:color w:val="0A4090"/>
                                      <w:sz w:val="21"/>
                                    </w:rPr>
                                    <w:t>朱贤</w:t>
                                  </w:r>
                                </w:p>
                              </w:tc>
                              <w:tc>
                                <w:tcPr>
                                  <w:tcW w:w="2268" w:type="dxa"/>
                                </w:tcPr>
                                <w:p w:rsidR="002D043E" w:rsidRDefault="002D043E">
                                  <w:pPr>
                                    <w:spacing w:line="240" w:lineRule="exact"/>
                                    <w:rPr>
                                      <w:rFonts w:eastAsia="华文楷体"/>
                                      <w:color w:val="0A4090"/>
                                      <w:sz w:val="21"/>
                                    </w:rPr>
                                  </w:pPr>
                                  <w:r>
                                    <w:rPr>
                                      <w:rFonts w:eastAsia="华文楷体"/>
                                      <w:color w:val="0A4090"/>
                                      <w:sz w:val="21"/>
                                    </w:rPr>
                                    <w:t>021-35082852</w:t>
                                  </w:r>
                                </w:p>
                              </w:tc>
                              <w:tc>
                                <w:tcPr>
                                  <w:tcW w:w="3061" w:type="dxa"/>
                                </w:tcPr>
                                <w:p w:rsidR="002D043E" w:rsidRDefault="002D043E">
                                  <w:pPr>
                                    <w:spacing w:line="240" w:lineRule="exact"/>
                                    <w:rPr>
                                      <w:rFonts w:eastAsia="华文楷体"/>
                                      <w:color w:val="0A4090"/>
                                      <w:sz w:val="21"/>
                                    </w:rPr>
                                  </w:pPr>
                                  <w:r>
                                    <w:rPr>
                                      <w:rFonts w:eastAsia="华文楷体"/>
                                      <w:color w:val="0A4090"/>
                                      <w:sz w:val="21"/>
                                    </w:rPr>
                                    <w:t>zhuxian@essence.com.cn</w:t>
                                  </w:r>
                                </w:p>
                              </w:tc>
                            </w:tr>
                            <w:tr w:rsidR="002D043E">
                              <w:trPr>
                                <w:trHeight w:val="300"/>
                              </w:trPr>
                              <w:tc>
                                <w:tcPr>
                                  <w:tcW w:w="1512" w:type="dxa"/>
                                </w:tcPr>
                                <w:p w:rsidR="002D043E" w:rsidRDefault="002D043E">
                                  <w:pPr>
                                    <w:spacing w:line="240" w:lineRule="exact"/>
                                    <w:rPr>
                                      <w:rFonts w:eastAsia="华文楷体"/>
                                      <w:color w:val="0A4090"/>
                                      <w:sz w:val="21"/>
                                    </w:rPr>
                                  </w:pPr>
                                </w:p>
                              </w:tc>
                              <w:tc>
                                <w:tcPr>
                                  <w:tcW w:w="1134" w:type="dxa"/>
                                </w:tcPr>
                                <w:p w:rsidR="002D043E" w:rsidRDefault="002D043E">
                                  <w:pPr>
                                    <w:spacing w:line="240" w:lineRule="exact"/>
                                    <w:rPr>
                                      <w:rFonts w:eastAsia="华文楷体"/>
                                      <w:color w:val="0A4090"/>
                                      <w:sz w:val="21"/>
                                    </w:rPr>
                                  </w:pPr>
                                  <w:r>
                                    <w:rPr>
                                      <w:rFonts w:eastAsia="华文楷体" w:hint="eastAsia"/>
                                      <w:color w:val="0A4090"/>
                                      <w:sz w:val="21"/>
                                    </w:rPr>
                                    <w:t>许敏</w:t>
                                  </w:r>
                                </w:p>
                              </w:tc>
                              <w:tc>
                                <w:tcPr>
                                  <w:tcW w:w="2268" w:type="dxa"/>
                                </w:tcPr>
                                <w:p w:rsidR="002D043E" w:rsidRDefault="002D043E">
                                  <w:pPr>
                                    <w:spacing w:line="240" w:lineRule="exact"/>
                                    <w:rPr>
                                      <w:rFonts w:eastAsia="华文楷体"/>
                                      <w:color w:val="0A4090"/>
                                      <w:sz w:val="21"/>
                                    </w:rPr>
                                  </w:pPr>
                                  <w:r>
                                    <w:rPr>
                                      <w:rFonts w:eastAsia="华文楷体"/>
                                      <w:color w:val="0A4090"/>
                                      <w:sz w:val="21"/>
                                    </w:rPr>
                                    <w:t>021-35082953</w:t>
                                  </w:r>
                                </w:p>
                              </w:tc>
                              <w:tc>
                                <w:tcPr>
                                  <w:tcW w:w="3061" w:type="dxa"/>
                                </w:tcPr>
                                <w:p w:rsidR="002D043E" w:rsidRDefault="002D043E">
                                  <w:pPr>
                                    <w:spacing w:line="240" w:lineRule="exact"/>
                                    <w:rPr>
                                      <w:rFonts w:eastAsia="华文楷体"/>
                                      <w:color w:val="0A4090"/>
                                      <w:sz w:val="21"/>
                                    </w:rPr>
                                  </w:pPr>
                                  <w:r>
                                    <w:rPr>
                                      <w:rFonts w:eastAsia="华文楷体"/>
                                      <w:color w:val="0A4090"/>
                                      <w:sz w:val="21"/>
                                    </w:rPr>
                                    <w:t>xumin@essence.com.cn</w:t>
                                  </w:r>
                                </w:p>
                              </w:tc>
                            </w:tr>
                            <w:tr w:rsidR="002D043E">
                              <w:trPr>
                                <w:trHeight w:val="300"/>
                              </w:trPr>
                              <w:tc>
                                <w:tcPr>
                                  <w:tcW w:w="1512" w:type="dxa"/>
                                </w:tcPr>
                                <w:p w:rsidR="002D043E" w:rsidRDefault="002D043E">
                                  <w:pPr>
                                    <w:spacing w:line="240" w:lineRule="exact"/>
                                    <w:rPr>
                                      <w:rFonts w:eastAsia="华文楷体"/>
                                      <w:color w:val="0A4090"/>
                                      <w:sz w:val="21"/>
                                    </w:rPr>
                                  </w:pPr>
                                </w:p>
                              </w:tc>
                              <w:tc>
                                <w:tcPr>
                                  <w:tcW w:w="1134" w:type="dxa"/>
                                </w:tcPr>
                                <w:p w:rsidR="002D043E" w:rsidRDefault="002D043E">
                                  <w:pPr>
                                    <w:spacing w:line="240" w:lineRule="exact"/>
                                    <w:rPr>
                                      <w:rFonts w:eastAsia="华文楷体"/>
                                      <w:color w:val="0A4090"/>
                                      <w:sz w:val="21"/>
                                    </w:rPr>
                                  </w:pPr>
                                  <w:r>
                                    <w:rPr>
                                      <w:rFonts w:eastAsia="华文楷体" w:hint="eastAsia"/>
                                      <w:color w:val="0A4090"/>
                                      <w:sz w:val="21"/>
                                    </w:rPr>
                                    <w:t>孟硕丰</w:t>
                                  </w:r>
                                </w:p>
                              </w:tc>
                              <w:tc>
                                <w:tcPr>
                                  <w:tcW w:w="2268" w:type="dxa"/>
                                </w:tcPr>
                                <w:p w:rsidR="002D043E" w:rsidRDefault="002D043E">
                                  <w:pPr>
                                    <w:spacing w:line="240" w:lineRule="exact"/>
                                    <w:rPr>
                                      <w:rFonts w:eastAsia="华文楷体"/>
                                      <w:color w:val="0A4090"/>
                                      <w:sz w:val="21"/>
                                    </w:rPr>
                                  </w:pPr>
                                  <w:r>
                                    <w:rPr>
                                      <w:rFonts w:eastAsia="华文楷体"/>
                                      <w:color w:val="0A4090"/>
                                      <w:sz w:val="21"/>
                                    </w:rPr>
                                    <w:t>021-35082788</w:t>
                                  </w:r>
                                </w:p>
                              </w:tc>
                              <w:tc>
                                <w:tcPr>
                                  <w:tcW w:w="3061" w:type="dxa"/>
                                </w:tcPr>
                                <w:p w:rsidR="002D043E" w:rsidRDefault="002D043E">
                                  <w:pPr>
                                    <w:spacing w:line="240" w:lineRule="exact"/>
                                    <w:rPr>
                                      <w:rFonts w:eastAsia="华文楷体"/>
                                      <w:color w:val="0A4090"/>
                                      <w:sz w:val="21"/>
                                    </w:rPr>
                                  </w:pPr>
                                  <w:r>
                                    <w:rPr>
                                      <w:rFonts w:eastAsia="华文楷体"/>
                                      <w:color w:val="0A4090"/>
                                      <w:sz w:val="21"/>
                                    </w:rPr>
                                    <w:t>mengsf@essence.com.cn</w:t>
                                  </w:r>
                                </w:p>
                              </w:tc>
                            </w:tr>
                            <w:tr w:rsidR="002D043E">
                              <w:trPr>
                                <w:trHeight w:val="300"/>
                              </w:trPr>
                              <w:tc>
                                <w:tcPr>
                                  <w:tcW w:w="1512" w:type="dxa"/>
                                </w:tcPr>
                                <w:p w:rsidR="002D043E" w:rsidRDefault="002D043E">
                                  <w:pPr>
                                    <w:spacing w:line="240" w:lineRule="exact"/>
                                    <w:rPr>
                                      <w:rFonts w:eastAsia="华文楷体"/>
                                      <w:color w:val="0A4090"/>
                                      <w:sz w:val="21"/>
                                    </w:rPr>
                                  </w:pPr>
                                </w:p>
                              </w:tc>
                              <w:tc>
                                <w:tcPr>
                                  <w:tcW w:w="1134" w:type="dxa"/>
                                </w:tcPr>
                                <w:p w:rsidR="002D043E" w:rsidRDefault="002D043E">
                                  <w:pPr>
                                    <w:spacing w:line="240" w:lineRule="exact"/>
                                    <w:rPr>
                                      <w:rFonts w:eastAsia="华文楷体"/>
                                      <w:color w:val="0A4090"/>
                                      <w:sz w:val="21"/>
                                    </w:rPr>
                                  </w:pPr>
                                  <w:r>
                                    <w:rPr>
                                      <w:rFonts w:eastAsia="华文楷体" w:hint="eastAsia"/>
                                      <w:color w:val="0A4090"/>
                                      <w:sz w:val="21"/>
                                    </w:rPr>
                                    <w:t>李栋</w:t>
                                  </w:r>
                                </w:p>
                              </w:tc>
                              <w:tc>
                                <w:tcPr>
                                  <w:tcW w:w="2268" w:type="dxa"/>
                                </w:tcPr>
                                <w:p w:rsidR="002D043E" w:rsidRDefault="002D043E">
                                  <w:pPr>
                                    <w:spacing w:line="240" w:lineRule="exact"/>
                                    <w:rPr>
                                      <w:rFonts w:eastAsia="华文楷体"/>
                                      <w:color w:val="0A4090"/>
                                      <w:sz w:val="21"/>
                                    </w:rPr>
                                  </w:pPr>
                                  <w:r>
                                    <w:rPr>
                                      <w:rFonts w:eastAsia="华文楷体"/>
                                      <w:color w:val="0A4090"/>
                                      <w:sz w:val="21"/>
                                    </w:rPr>
                                    <w:t>021-35082821</w:t>
                                  </w:r>
                                </w:p>
                              </w:tc>
                              <w:tc>
                                <w:tcPr>
                                  <w:tcW w:w="3061" w:type="dxa"/>
                                </w:tcPr>
                                <w:p w:rsidR="002D043E" w:rsidRDefault="002D043E">
                                  <w:pPr>
                                    <w:spacing w:line="240" w:lineRule="exact"/>
                                    <w:rPr>
                                      <w:rFonts w:eastAsia="华文楷体"/>
                                      <w:color w:val="0A4090"/>
                                      <w:sz w:val="21"/>
                                    </w:rPr>
                                  </w:pPr>
                                  <w:r>
                                    <w:rPr>
                                      <w:rFonts w:eastAsia="华文楷体"/>
                                      <w:color w:val="0A4090"/>
                                      <w:sz w:val="21"/>
                                    </w:rPr>
                                    <w:t>lidong1@essence.com.cn</w:t>
                                  </w:r>
                                </w:p>
                              </w:tc>
                            </w:tr>
                            <w:tr w:rsidR="002D043E">
                              <w:trPr>
                                <w:trHeight w:val="300"/>
                              </w:trPr>
                              <w:tc>
                                <w:tcPr>
                                  <w:tcW w:w="1512" w:type="dxa"/>
                                </w:tcPr>
                                <w:p w:rsidR="002D043E" w:rsidRDefault="002D043E">
                                  <w:pPr>
                                    <w:spacing w:line="240" w:lineRule="exact"/>
                                    <w:rPr>
                                      <w:rFonts w:eastAsia="华文楷体"/>
                                      <w:color w:val="0A4090"/>
                                      <w:sz w:val="21"/>
                                    </w:rPr>
                                  </w:pPr>
                                </w:p>
                              </w:tc>
                              <w:tc>
                                <w:tcPr>
                                  <w:tcW w:w="1134" w:type="dxa"/>
                                </w:tcPr>
                                <w:p w:rsidR="002D043E" w:rsidRDefault="002D043E">
                                  <w:pPr>
                                    <w:spacing w:line="240" w:lineRule="exact"/>
                                    <w:rPr>
                                      <w:rFonts w:eastAsia="华文楷体"/>
                                      <w:color w:val="0A4090"/>
                                      <w:sz w:val="21"/>
                                    </w:rPr>
                                  </w:pPr>
                                  <w:r>
                                    <w:rPr>
                                      <w:rFonts w:eastAsia="华文楷体" w:hint="eastAsia"/>
                                      <w:color w:val="0A4090"/>
                                      <w:sz w:val="21"/>
                                    </w:rPr>
                                    <w:t>侯海霞</w:t>
                                  </w:r>
                                </w:p>
                              </w:tc>
                              <w:tc>
                                <w:tcPr>
                                  <w:tcW w:w="2268" w:type="dxa"/>
                                </w:tcPr>
                                <w:p w:rsidR="002D043E" w:rsidRDefault="002D043E">
                                  <w:pPr>
                                    <w:spacing w:line="240" w:lineRule="exact"/>
                                    <w:rPr>
                                      <w:rFonts w:eastAsia="华文楷体"/>
                                      <w:color w:val="0A4090"/>
                                      <w:sz w:val="21"/>
                                    </w:rPr>
                                  </w:pPr>
                                  <w:r>
                                    <w:rPr>
                                      <w:rFonts w:eastAsia="华文楷体"/>
                                      <w:color w:val="0A4090"/>
                                      <w:sz w:val="21"/>
                                    </w:rPr>
                                    <w:t>021-35082870</w:t>
                                  </w:r>
                                </w:p>
                              </w:tc>
                              <w:tc>
                                <w:tcPr>
                                  <w:tcW w:w="3061" w:type="dxa"/>
                                </w:tcPr>
                                <w:p w:rsidR="002D043E" w:rsidRDefault="002D043E">
                                  <w:pPr>
                                    <w:spacing w:line="240" w:lineRule="exact"/>
                                    <w:rPr>
                                      <w:rFonts w:eastAsia="华文楷体"/>
                                      <w:color w:val="0A4090"/>
                                      <w:sz w:val="21"/>
                                    </w:rPr>
                                  </w:pPr>
                                  <w:r>
                                    <w:rPr>
                                      <w:rFonts w:eastAsia="华文楷体"/>
                                      <w:color w:val="0A4090"/>
                                      <w:sz w:val="21"/>
                                    </w:rPr>
                                    <w:t>houhx@essence.com.cn</w:t>
                                  </w:r>
                                </w:p>
                              </w:tc>
                            </w:tr>
                            <w:tr w:rsidR="002D043E">
                              <w:trPr>
                                <w:trHeight w:val="300"/>
                              </w:trPr>
                              <w:tc>
                                <w:tcPr>
                                  <w:tcW w:w="1512" w:type="dxa"/>
                                </w:tcPr>
                                <w:p w:rsidR="002D043E" w:rsidRDefault="002D043E">
                                  <w:pPr>
                                    <w:spacing w:line="240" w:lineRule="exact"/>
                                    <w:rPr>
                                      <w:rFonts w:eastAsia="华文楷体"/>
                                      <w:color w:val="0A4090"/>
                                      <w:sz w:val="21"/>
                                    </w:rPr>
                                  </w:pPr>
                                </w:p>
                              </w:tc>
                              <w:tc>
                                <w:tcPr>
                                  <w:tcW w:w="1134" w:type="dxa"/>
                                </w:tcPr>
                                <w:p w:rsidR="002D043E" w:rsidRDefault="002D043E">
                                  <w:pPr>
                                    <w:spacing w:line="240" w:lineRule="exact"/>
                                    <w:rPr>
                                      <w:rFonts w:eastAsia="华文楷体"/>
                                      <w:color w:val="0A4090"/>
                                      <w:sz w:val="21"/>
                                    </w:rPr>
                                  </w:pPr>
                                  <w:r>
                                    <w:rPr>
                                      <w:rFonts w:eastAsia="华文楷体" w:hint="eastAsia"/>
                                      <w:color w:val="0A4090"/>
                                      <w:sz w:val="21"/>
                                    </w:rPr>
                                    <w:t>林立</w:t>
                                  </w:r>
                                </w:p>
                              </w:tc>
                              <w:tc>
                                <w:tcPr>
                                  <w:tcW w:w="2268" w:type="dxa"/>
                                </w:tcPr>
                                <w:p w:rsidR="002D043E" w:rsidRDefault="002D043E">
                                  <w:pPr>
                                    <w:spacing w:line="240" w:lineRule="exact"/>
                                    <w:rPr>
                                      <w:rFonts w:eastAsia="华文楷体"/>
                                      <w:color w:val="0A4090"/>
                                      <w:sz w:val="21"/>
                                    </w:rPr>
                                  </w:pPr>
                                  <w:r>
                                    <w:rPr>
                                      <w:rFonts w:eastAsia="华文楷体"/>
                                      <w:color w:val="0A4090"/>
                                      <w:sz w:val="21"/>
                                    </w:rPr>
                                    <w:t>021-68766209</w:t>
                                  </w:r>
                                </w:p>
                              </w:tc>
                              <w:tc>
                                <w:tcPr>
                                  <w:tcW w:w="3061" w:type="dxa"/>
                                </w:tcPr>
                                <w:p w:rsidR="002D043E" w:rsidRDefault="002D043E">
                                  <w:pPr>
                                    <w:spacing w:line="240" w:lineRule="exact"/>
                                    <w:rPr>
                                      <w:rFonts w:eastAsia="华文楷体"/>
                                      <w:color w:val="0A4090"/>
                                      <w:sz w:val="21"/>
                                    </w:rPr>
                                  </w:pPr>
                                  <w:r>
                                    <w:rPr>
                                      <w:rFonts w:eastAsia="华文楷体"/>
                                      <w:color w:val="0A4090"/>
                                      <w:sz w:val="21"/>
                                    </w:rPr>
                                    <w:t>linli1@essence.com.cn</w:t>
                                  </w:r>
                                </w:p>
                              </w:tc>
                            </w:tr>
                            <w:tr w:rsidR="002D043E">
                              <w:trPr>
                                <w:trHeight w:val="300"/>
                              </w:trPr>
                              <w:tc>
                                <w:tcPr>
                                  <w:tcW w:w="1512" w:type="dxa"/>
                                </w:tcPr>
                                <w:p w:rsidR="002D043E" w:rsidRDefault="002D043E">
                                  <w:pPr>
                                    <w:spacing w:line="240" w:lineRule="exact"/>
                                    <w:rPr>
                                      <w:rFonts w:eastAsia="华文楷体"/>
                                      <w:color w:val="0A4090"/>
                                      <w:sz w:val="21"/>
                                    </w:rPr>
                                  </w:pPr>
                                </w:p>
                              </w:tc>
                              <w:tc>
                                <w:tcPr>
                                  <w:tcW w:w="1134" w:type="dxa"/>
                                </w:tcPr>
                                <w:p w:rsidR="002D043E" w:rsidRDefault="002D043E">
                                  <w:pPr>
                                    <w:spacing w:line="240" w:lineRule="exact"/>
                                    <w:rPr>
                                      <w:rFonts w:eastAsia="华文楷体"/>
                                      <w:color w:val="0A4090"/>
                                      <w:sz w:val="21"/>
                                    </w:rPr>
                                  </w:pPr>
                                  <w:r>
                                    <w:rPr>
                                      <w:rFonts w:eastAsia="华文楷体" w:hint="eastAsia"/>
                                      <w:color w:val="0A4090"/>
                                      <w:sz w:val="21"/>
                                    </w:rPr>
                                    <w:t>潘艳</w:t>
                                  </w:r>
                                </w:p>
                              </w:tc>
                              <w:tc>
                                <w:tcPr>
                                  <w:tcW w:w="2268" w:type="dxa"/>
                                </w:tcPr>
                                <w:p w:rsidR="002D043E" w:rsidRDefault="002D043E">
                                  <w:pPr>
                                    <w:spacing w:line="240" w:lineRule="exact"/>
                                    <w:rPr>
                                      <w:rFonts w:eastAsia="华文楷体"/>
                                      <w:color w:val="0A4090"/>
                                      <w:sz w:val="21"/>
                                    </w:rPr>
                                  </w:pPr>
                                  <w:r>
                                    <w:rPr>
                                      <w:rFonts w:eastAsia="华文楷体"/>
                                      <w:color w:val="0A4090"/>
                                      <w:sz w:val="21"/>
                                    </w:rPr>
                                    <w:t>021-35082957</w:t>
                                  </w:r>
                                </w:p>
                              </w:tc>
                              <w:tc>
                                <w:tcPr>
                                  <w:tcW w:w="3061" w:type="dxa"/>
                                </w:tcPr>
                                <w:p w:rsidR="002D043E" w:rsidRDefault="002D043E">
                                  <w:pPr>
                                    <w:spacing w:line="240" w:lineRule="exact"/>
                                    <w:rPr>
                                      <w:rFonts w:eastAsia="华文楷体"/>
                                      <w:color w:val="0A4090"/>
                                      <w:sz w:val="21"/>
                                    </w:rPr>
                                  </w:pPr>
                                  <w:r>
                                    <w:rPr>
                                      <w:rFonts w:eastAsia="华文楷体"/>
                                      <w:color w:val="0A4090"/>
                                      <w:sz w:val="21"/>
                                    </w:rPr>
                                    <w:t>panyan@essence.com.cn</w:t>
                                  </w:r>
                                </w:p>
                              </w:tc>
                            </w:tr>
                            <w:tr w:rsidR="002D043E">
                              <w:trPr>
                                <w:trHeight w:val="300"/>
                              </w:trPr>
                              <w:tc>
                                <w:tcPr>
                                  <w:tcW w:w="1512" w:type="dxa"/>
                                </w:tcPr>
                                <w:p w:rsidR="002D043E" w:rsidRDefault="002D043E">
                                  <w:pPr>
                                    <w:spacing w:line="240" w:lineRule="exact"/>
                                    <w:rPr>
                                      <w:rFonts w:eastAsia="华文楷体"/>
                                      <w:color w:val="0A4090"/>
                                      <w:sz w:val="21"/>
                                    </w:rPr>
                                  </w:pPr>
                                </w:p>
                              </w:tc>
                              <w:tc>
                                <w:tcPr>
                                  <w:tcW w:w="1134" w:type="dxa"/>
                                </w:tcPr>
                                <w:p w:rsidR="002D043E" w:rsidRDefault="002D043E">
                                  <w:pPr>
                                    <w:spacing w:line="240" w:lineRule="exact"/>
                                    <w:rPr>
                                      <w:rFonts w:eastAsia="华文楷体"/>
                                      <w:color w:val="0A4090"/>
                                      <w:sz w:val="21"/>
                                    </w:rPr>
                                  </w:pPr>
                                  <w:r>
                                    <w:rPr>
                                      <w:rFonts w:eastAsia="华文楷体" w:hint="eastAsia"/>
                                      <w:color w:val="0A4090"/>
                                      <w:sz w:val="21"/>
                                    </w:rPr>
                                    <w:t>刘恭懿</w:t>
                                  </w:r>
                                </w:p>
                              </w:tc>
                              <w:tc>
                                <w:tcPr>
                                  <w:tcW w:w="2268" w:type="dxa"/>
                                </w:tcPr>
                                <w:p w:rsidR="002D043E" w:rsidRDefault="002D043E">
                                  <w:pPr>
                                    <w:spacing w:line="240" w:lineRule="exact"/>
                                    <w:rPr>
                                      <w:rFonts w:eastAsia="华文楷体"/>
                                      <w:color w:val="0A4090"/>
                                      <w:sz w:val="21"/>
                                    </w:rPr>
                                  </w:pPr>
                                  <w:r>
                                    <w:rPr>
                                      <w:rFonts w:eastAsia="华文楷体"/>
                                      <w:color w:val="0A4090"/>
                                      <w:sz w:val="21"/>
                                    </w:rPr>
                                    <w:t>021-35082961</w:t>
                                  </w:r>
                                </w:p>
                              </w:tc>
                              <w:tc>
                                <w:tcPr>
                                  <w:tcW w:w="3061" w:type="dxa"/>
                                </w:tcPr>
                                <w:p w:rsidR="002D043E" w:rsidRDefault="002D043E">
                                  <w:pPr>
                                    <w:spacing w:line="240" w:lineRule="exact"/>
                                    <w:rPr>
                                      <w:rFonts w:eastAsia="华文楷体"/>
                                      <w:color w:val="0A4090"/>
                                      <w:sz w:val="21"/>
                                    </w:rPr>
                                  </w:pPr>
                                  <w:r>
                                    <w:rPr>
                                      <w:rFonts w:eastAsia="华文楷体"/>
                                      <w:color w:val="0A4090"/>
                                      <w:sz w:val="21"/>
                                    </w:rPr>
                                    <w:t>liugy@essence.com.cn</w:t>
                                  </w:r>
                                </w:p>
                              </w:tc>
                            </w:tr>
                            <w:tr w:rsidR="002D043E">
                              <w:trPr>
                                <w:trHeight w:val="300"/>
                              </w:trPr>
                              <w:tc>
                                <w:tcPr>
                                  <w:tcW w:w="1512" w:type="dxa"/>
                                </w:tcPr>
                                <w:p w:rsidR="002D043E" w:rsidRDefault="002D043E">
                                  <w:pPr>
                                    <w:spacing w:line="240" w:lineRule="exact"/>
                                    <w:rPr>
                                      <w:rFonts w:eastAsia="华文楷体"/>
                                      <w:color w:val="0A4090"/>
                                      <w:sz w:val="21"/>
                                    </w:rPr>
                                  </w:pPr>
                                </w:p>
                              </w:tc>
                              <w:tc>
                                <w:tcPr>
                                  <w:tcW w:w="1134" w:type="dxa"/>
                                </w:tcPr>
                                <w:p w:rsidR="002D043E" w:rsidRDefault="002D043E">
                                  <w:pPr>
                                    <w:spacing w:line="240" w:lineRule="exact"/>
                                    <w:rPr>
                                      <w:rFonts w:eastAsia="华文楷体"/>
                                      <w:color w:val="0A4090"/>
                                      <w:sz w:val="21"/>
                                    </w:rPr>
                                  </w:pPr>
                                  <w:r>
                                    <w:rPr>
                                      <w:rFonts w:eastAsia="华文楷体" w:hint="eastAsia"/>
                                      <w:color w:val="0A4090"/>
                                      <w:sz w:val="21"/>
                                    </w:rPr>
                                    <w:t>孟昊琳</w:t>
                                  </w:r>
                                </w:p>
                              </w:tc>
                              <w:tc>
                                <w:tcPr>
                                  <w:tcW w:w="2268" w:type="dxa"/>
                                </w:tcPr>
                                <w:p w:rsidR="002D043E" w:rsidRDefault="002D043E">
                                  <w:pPr>
                                    <w:spacing w:line="240" w:lineRule="exact"/>
                                    <w:rPr>
                                      <w:rFonts w:eastAsia="华文楷体"/>
                                      <w:color w:val="0A4090"/>
                                      <w:sz w:val="21"/>
                                    </w:rPr>
                                  </w:pPr>
                                  <w:r>
                                    <w:rPr>
                                      <w:rFonts w:eastAsia="华文楷体"/>
                                      <w:color w:val="0A4090"/>
                                      <w:sz w:val="21"/>
                                    </w:rPr>
                                    <w:t>021-35082963</w:t>
                                  </w:r>
                                </w:p>
                              </w:tc>
                              <w:tc>
                                <w:tcPr>
                                  <w:tcW w:w="3061" w:type="dxa"/>
                                </w:tcPr>
                                <w:p w:rsidR="002D043E" w:rsidRDefault="002D043E">
                                  <w:pPr>
                                    <w:spacing w:line="240" w:lineRule="exact"/>
                                    <w:rPr>
                                      <w:rFonts w:eastAsia="华文楷体"/>
                                      <w:color w:val="0A4090"/>
                                      <w:sz w:val="21"/>
                                    </w:rPr>
                                  </w:pPr>
                                  <w:r>
                                    <w:rPr>
                                      <w:rFonts w:eastAsia="华文楷体"/>
                                      <w:color w:val="0A4090"/>
                                      <w:sz w:val="21"/>
                                    </w:rPr>
                                    <w:t>menghl@essence.com.cn</w:t>
                                  </w:r>
                                </w:p>
                              </w:tc>
                            </w:tr>
                            <w:tr w:rsidR="002D043E">
                              <w:trPr>
                                <w:trHeight w:val="300"/>
                              </w:trPr>
                              <w:tc>
                                <w:tcPr>
                                  <w:tcW w:w="1512" w:type="dxa"/>
                                </w:tcPr>
                                <w:p w:rsidR="002D043E" w:rsidRDefault="002D043E">
                                  <w:pPr>
                                    <w:spacing w:line="240" w:lineRule="exact"/>
                                    <w:rPr>
                                      <w:rFonts w:eastAsia="华文楷体"/>
                                      <w:color w:val="0A4090"/>
                                      <w:sz w:val="21"/>
                                    </w:rPr>
                                  </w:pPr>
                                  <w:r>
                                    <w:rPr>
                                      <w:rFonts w:eastAsia="华文楷体" w:hint="eastAsia"/>
                                      <w:color w:val="0A4090"/>
                                      <w:sz w:val="21"/>
                                    </w:rPr>
                                    <w:t>北京联系人</w:t>
                                  </w:r>
                                </w:p>
                              </w:tc>
                              <w:tc>
                                <w:tcPr>
                                  <w:tcW w:w="1134" w:type="dxa"/>
                                </w:tcPr>
                                <w:p w:rsidR="002D043E" w:rsidRDefault="002D043E">
                                  <w:pPr>
                                    <w:spacing w:line="240" w:lineRule="exact"/>
                                    <w:rPr>
                                      <w:rFonts w:eastAsia="华文楷体"/>
                                      <w:color w:val="0A4090"/>
                                      <w:sz w:val="21"/>
                                    </w:rPr>
                                  </w:pPr>
                                  <w:r>
                                    <w:rPr>
                                      <w:rFonts w:eastAsia="华文楷体" w:hint="eastAsia"/>
                                      <w:color w:val="0A4090"/>
                                      <w:sz w:val="21"/>
                                    </w:rPr>
                                    <w:t>温鹏</w:t>
                                  </w:r>
                                </w:p>
                              </w:tc>
                              <w:tc>
                                <w:tcPr>
                                  <w:tcW w:w="2268" w:type="dxa"/>
                                </w:tcPr>
                                <w:p w:rsidR="002D043E" w:rsidRDefault="002D043E">
                                  <w:pPr>
                                    <w:spacing w:line="240" w:lineRule="exact"/>
                                    <w:rPr>
                                      <w:rFonts w:eastAsia="华文楷体"/>
                                      <w:color w:val="0A4090"/>
                                      <w:sz w:val="21"/>
                                    </w:rPr>
                                  </w:pPr>
                                  <w:r>
                                    <w:rPr>
                                      <w:rFonts w:eastAsia="华文楷体"/>
                                      <w:color w:val="0A4090"/>
                                      <w:sz w:val="21"/>
                                    </w:rPr>
                                    <w:t>010-83321350</w:t>
                                  </w:r>
                                </w:p>
                              </w:tc>
                              <w:tc>
                                <w:tcPr>
                                  <w:tcW w:w="3061" w:type="dxa"/>
                                </w:tcPr>
                                <w:p w:rsidR="002D043E" w:rsidRDefault="002D043E">
                                  <w:pPr>
                                    <w:spacing w:line="240" w:lineRule="exact"/>
                                    <w:rPr>
                                      <w:rFonts w:eastAsia="华文楷体"/>
                                      <w:color w:val="0A4090"/>
                                      <w:sz w:val="21"/>
                                    </w:rPr>
                                  </w:pPr>
                                  <w:r>
                                    <w:rPr>
                                      <w:rFonts w:eastAsia="华文楷体"/>
                                      <w:color w:val="0A4090"/>
                                      <w:sz w:val="21"/>
                                    </w:rPr>
                                    <w:t>wenpeng@essence.com.cn</w:t>
                                  </w:r>
                                </w:p>
                              </w:tc>
                            </w:tr>
                            <w:tr w:rsidR="002D043E">
                              <w:trPr>
                                <w:trHeight w:val="300"/>
                              </w:trPr>
                              <w:tc>
                                <w:tcPr>
                                  <w:tcW w:w="1512" w:type="dxa"/>
                                </w:tcPr>
                                <w:p w:rsidR="002D043E" w:rsidRDefault="002D043E">
                                  <w:pPr>
                                    <w:spacing w:line="240" w:lineRule="exact"/>
                                    <w:rPr>
                                      <w:rFonts w:eastAsia="华文楷体"/>
                                      <w:color w:val="0A4090"/>
                                      <w:sz w:val="21"/>
                                    </w:rPr>
                                  </w:pPr>
                                </w:p>
                              </w:tc>
                              <w:tc>
                                <w:tcPr>
                                  <w:tcW w:w="1134" w:type="dxa"/>
                                </w:tcPr>
                                <w:p w:rsidR="002D043E" w:rsidRDefault="002D043E">
                                  <w:pPr>
                                    <w:spacing w:line="240" w:lineRule="exact"/>
                                    <w:rPr>
                                      <w:rFonts w:eastAsia="华文楷体"/>
                                      <w:color w:val="0A4090"/>
                                      <w:sz w:val="21"/>
                                    </w:rPr>
                                  </w:pPr>
                                  <w:r>
                                    <w:rPr>
                                      <w:rFonts w:eastAsia="华文楷体" w:hint="eastAsia"/>
                                      <w:color w:val="0A4090"/>
                                      <w:sz w:val="21"/>
                                    </w:rPr>
                                    <w:t>田星汉</w:t>
                                  </w:r>
                                </w:p>
                              </w:tc>
                              <w:tc>
                                <w:tcPr>
                                  <w:tcW w:w="2268" w:type="dxa"/>
                                </w:tcPr>
                                <w:p w:rsidR="002D043E" w:rsidRDefault="002D043E">
                                  <w:pPr>
                                    <w:spacing w:line="240" w:lineRule="exact"/>
                                    <w:rPr>
                                      <w:rFonts w:eastAsia="华文楷体"/>
                                      <w:color w:val="0A4090"/>
                                      <w:sz w:val="21"/>
                                    </w:rPr>
                                  </w:pPr>
                                  <w:r>
                                    <w:rPr>
                                      <w:rFonts w:eastAsia="华文楷体"/>
                                      <w:color w:val="0A4090"/>
                                      <w:sz w:val="21"/>
                                    </w:rPr>
                                    <w:t>010-83321362</w:t>
                                  </w:r>
                                </w:p>
                              </w:tc>
                              <w:tc>
                                <w:tcPr>
                                  <w:tcW w:w="3061" w:type="dxa"/>
                                </w:tcPr>
                                <w:p w:rsidR="002D043E" w:rsidRDefault="002D043E">
                                  <w:pPr>
                                    <w:spacing w:line="240" w:lineRule="exact"/>
                                    <w:rPr>
                                      <w:rFonts w:eastAsia="华文楷体"/>
                                      <w:color w:val="0A4090"/>
                                      <w:sz w:val="21"/>
                                    </w:rPr>
                                  </w:pPr>
                                  <w:r>
                                    <w:rPr>
                                      <w:rFonts w:eastAsia="华文楷体"/>
                                      <w:color w:val="0A4090"/>
                                      <w:sz w:val="21"/>
                                    </w:rPr>
                                    <w:t>tianxh@essence.com.cn</w:t>
                                  </w:r>
                                </w:p>
                              </w:tc>
                            </w:tr>
                            <w:tr w:rsidR="002D043E">
                              <w:trPr>
                                <w:trHeight w:val="300"/>
                              </w:trPr>
                              <w:tc>
                                <w:tcPr>
                                  <w:tcW w:w="1512" w:type="dxa"/>
                                </w:tcPr>
                                <w:p w:rsidR="002D043E" w:rsidRDefault="002D043E">
                                  <w:pPr>
                                    <w:spacing w:line="240" w:lineRule="exact"/>
                                    <w:rPr>
                                      <w:rFonts w:eastAsia="华文楷体"/>
                                      <w:color w:val="0A4090"/>
                                      <w:sz w:val="21"/>
                                    </w:rPr>
                                  </w:pPr>
                                </w:p>
                              </w:tc>
                              <w:tc>
                                <w:tcPr>
                                  <w:tcW w:w="1134" w:type="dxa"/>
                                </w:tcPr>
                                <w:p w:rsidR="002D043E" w:rsidRDefault="002D043E">
                                  <w:pPr>
                                    <w:spacing w:line="240" w:lineRule="exact"/>
                                    <w:rPr>
                                      <w:rFonts w:eastAsia="华文楷体"/>
                                      <w:color w:val="0A4090"/>
                                      <w:sz w:val="21"/>
                                    </w:rPr>
                                  </w:pPr>
                                  <w:r>
                                    <w:rPr>
                                      <w:rFonts w:eastAsia="华文楷体" w:hint="eastAsia"/>
                                      <w:color w:val="0A4090"/>
                                      <w:sz w:val="21"/>
                                    </w:rPr>
                                    <w:t>王秋实</w:t>
                                  </w:r>
                                </w:p>
                              </w:tc>
                              <w:tc>
                                <w:tcPr>
                                  <w:tcW w:w="2268" w:type="dxa"/>
                                </w:tcPr>
                                <w:p w:rsidR="002D043E" w:rsidRDefault="002D043E">
                                  <w:pPr>
                                    <w:spacing w:line="240" w:lineRule="exact"/>
                                    <w:rPr>
                                      <w:rFonts w:eastAsia="华文楷体"/>
                                      <w:color w:val="0A4090"/>
                                      <w:sz w:val="21"/>
                                    </w:rPr>
                                  </w:pPr>
                                  <w:r>
                                    <w:rPr>
                                      <w:rFonts w:eastAsia="华文楷体"/>
                                      <w:color w:val="0A4090"/>
                                      <w:sz w:val="21"/>
                                    </w:rPr>
                                    <w:t>010-83321351</w:t>
                                  </w:r>
                                </w:p>
                              </w:tc>
                              <w:tc>
                                <w:tcPr>
                                  <w:tcW w:w="3061" w:type="dxa"/>
                                </w:tcPr>
                                <w:p w:rsidR="002D043E" w:rsidRDefault="002D043E">
                                  <w:pPr>
                                    <w:spacing w:line="240" w:lineRule="exact"/>
                                    <w:rPr>
                                      <w:rFonts w:eastAsia="华文楷体"/>
                                      <w:color w:val="0A4090"/>
                                      <w:sz w:val="21"/>
                                    </w:rPr>
                                  </w:pPr>
                                  <w:r>
                                    <w:rPr>
                                      <w:rFonts w:eastAsia="华文楷体"/>
                                      <w:color w:val="0A4090"/>
                                      <w:sz w:val="21"/>
                                    </w:rPr>
                                    <w:t>wangqs@essence.com.cn</w:t>
                                  </w:r>
                                </w:p>
                              </w:tc>
                            </w:tr>
                            <w:tr w:rsidR="002D043E">
                              <w:trPr>
                                <w:trHeight w:val="300"/>
                              </w:trPr>
                              <w:tc>
                                <w:tcPr>
                                  <w:tcW w:w="1512" w:type="dxa"/>
                                </w:tcPr>
                                <w:p w:rsidR="002D043E" w:rsidRDefault="002D043E">
                                  <w:pPr>
                                    <w:spacing w:line="240" w:lineRule="exact"/>
                                    <w:rPr>
                                      <w:rFonts w:eastAsia="华文楷体"/>
                                      <w:color w:val="0A4090"/>
                                      <w:sz w:val="21"/>
                                    </w:rPr>
                                  </w:pPr>
                                </w:p>
                              </w:tc>
                              <w:tc>
                                <w:tcPr>
                                  <w:tcW w:w="1134" w:type="dxa"/>
                                </w:tcPr>
                                <w:p w:rsidR="002D043E" w:rsidRDefault="002D043E">
                                  <w:pPr>
                                    <w:spacing w:line="240" w:lineRule="exact"/>
                                    <w:rPr>
                                      <w:rFonts w:eastAsia="华文楷体"/>
                                      <w:color w:val="0A4090"/>
                                      <w:sz w:val="21"/>
                                    </w:rPr>
                                  </w:pPr>
                                  <w:r>
                                    <w:rPr>
                                      <w:rFonts w:eastAsia="华文楷体" w:hint="eastAsia"/>
                                      <w:color w:val="0A4090"/>
                                      <w:sz w:val="21"/>
                                    </w:rPr>
                                    <w:t>张莹</w:t>
                                  </w:r>
                                </w:p>
                              </w:tc>
                              <w:tc>
                                <w:tcPr>
                                  <w:tcW w:w="2268" w:type="dxa"/>
                                </w:tcPr>
                                <w:p w:rsidR="002D043E" w:rsidRDefault="002D043E">
                                  <w:pPr>
                                    <w:spacing w:line="240" w:lineRule="exact"/>
                                    <w:rPr>
                                      <w:rFonts w:eastAsia="华文楷体"/>
                                      <w:color w:val="0A4090"/>
                                      <w:sz w:val="21"/>
                                    </w:rPr>
                                  </w:pPr>
                                  <w:r>
                                    <w:rPr>
                                      <w:rFonts w:eastAsia="华文楷体"/>
                                      <w:color w:val="0A4090"/>
                                      <w:sz w:val="21"/>
                                    </w:rPr>
                                    <w:t>010-83321366</w:t>
                                  </w:r>
                                </w:p>
                              </w:tc>
                              <w:tc>
                                <w:tcPr>
                                  <w:tcW w:w="3061" w:type="dxa"/>
                                </w:tcPr>
                                <w:p w:rsidR="002D043E" w:rsidRDefault="002D043E">
                                  <w:pPr>
                                    <w:spacing w:line="240" w:lineRule="exact"/>
                                    <w:rPr>
                                      <w:rFonts w:eastAsia="华文楷体"/>
                                      <w:color w:val="0A4090"/>
                                      <w:sz w:val="21"/>
                                    </w:rPr>
                                  </w:pPr>
                                  <w:r>
                                    <w:rPr>
                                      <w:rFonts w:eastAsia="华文楷体"/>
                                      <w:color w:val="0A4090"/>
                                      <w:sz w:val="21"/>
                                    </w:rPr>
                                    <w:t>zhangying1@essence.com.cn</w:t>
                                  </w:r>
                                </w:p>
                              </w:tc>
                            </w:tr>
                            <w:tr w:rsidR="002D043E">
                              <w:trPr>
                                <w:trHeight w:val="300"/>
                              </w:trPr>
                              <w:tc>
                                <w:tcPr>
                                  <w:tcW w:w="1512" w:type="dxa"/>
                                </w:tcPr>
                                <w:p w:rsidR="002D043E" w:rsidRDefault="002D043E">
                                  <w:pPr>
                                    <w:spacing w:line="240" w:lineRule="exact"/>
                                    <w:rPr>
                                      <w:rFonts w:eastAsia="华文楷体"/>
                                      <w:color w:val="0A4090"/>
                                      <w:sz w:val="21"/>
                                    </w:rPr>
                                  </w:pPr>
                                </w:p>
                              </w:tc>
                              <w:tc>
                                <w:tcPr>
                                  <w:tcW w:w="1134" w:type="dxa"/>
                                </w:tcPr>
                                <w:p w:rsidR="002D043E" w:rsidRDefault="002D043E">
                                  <w:pPr>
                                    <w:spacing w:line="240" w:lineRule="exact"/>
                                    <w:rPr>
                                      <w:rFonts w:eastAsia="华文楷体"/>
                                      <w:color w:val="0A4090"/>
                                      <w:sz w:val="21"/>
                                    </w:rPr>
                                  </w:pPr>
                                  <w:r>
                                    <w:rPr>
                                      <w:rFonts w:eastAsia="华文楷体" w:hint="eastAsia"/>
                                      <w:color w:val="0A4090"/>
                                      <w:sz w:val="21"/>
                                    </w:rPr>
                                    <w:t>李倩</w:t>
                                  </w:r>
                                </w:p>
                              </w:tc>
                              <w:tc>
                                <w:tcPr>
                                  <w:tcW w:w="2268" w:type="dxa"/>
                                </w:tcPr>
                                <w:p w:rsidR="002D043E" w:rsidRDefault="002D043E">
                                  <w:pPr>
                                    <w:spacing w:line="240" w:lineRule="exact"/>
                                    <w:rPr>
                                      <w:rFonts w:eastAsia="华文楷体"/>
                                      <w:color w:val="0A4090"/>
                                      <w:sz w:val="21"/>
                                    </w:rPr>
                                  </w:pPr>
                                  <w:r>
                                    <w:rPr>
                                      <w:rFonts w:eastAsia="华文楷体"/>
                                      <w:color w:val="0A4090"/>
                                      <w:sz w:val="21"/>
                                    </w:rPr>
                                    <w:t>010-83321355</w:t>
                                  </w:r>
                                </w:p>
                              </w:tc>
                              <w:tc>
                                <w:tcPr>
                                  <w:tcW w:w="3061" w:type="dxa"/>
                                </w:tcPr>
                                <w:p w:rsidR="002D043E" w:rsidRDefault="002D043E">
                                  <w:pPr>
                                    <w:spacing w:line="240" w:lineRule="exact"/>
                                    <w:rPr>
                                      <w:rFonts w:eastAsia="华文楷体"/>
                                      <w:color w:val="0A4090"/>
                                      <w:sz w:val="21"/>
                                    </w:rPr>
                                  </w:pPr>
                                  <w:r>
                                    <w:rPr>
                                      <w:rFonts w:eastAsia="华文楷体"/>
                                      <w:color w:val="0A4090"/>
                                      <w:sz w:val="21"/>
                                    </w:rPr>
                                    <w:t>liqian1@essence.com.cn</w:t>
                                  </w:r>
                                </w:p>
                              </w:tc>
                            </w:tr>
                            <w:tr w:rsidR="002D043E">
                              <w:trPr>
                                <w:trHeight w:val="300"/>
                              </w:trPr>
                              <w:tc>
                                <w:tcPr>
                                  <w:tcW w:w="1512" w:type="dxa"/>
                                </w:tcPr>
                                <w:p w:rsidR="002D043E" w:rsidRDefault="002D043E">
                                  <w:pPr>
                                    <w:spacing w:line="240" w:lineRule="exact"/>
                                    <w:rPr>
                                      <w:rFonts w:eastAsia="华文楷体"/>
                                      <w:color w:val="0A4090"/>
                                      <w:sz w:val="21"/>
                                    </w:rPr>
                                  </w:pPr>
                                </w:p>
                              </w:tc>
                              <w:tc>
                                <w:tcPr>
                                  <w:tcW w:w="1134" w:type="dxa"/>
                                </w:tcPr>
                                <w:p w:rsidR="002D043E" w:rsidRDefault="002D043E">
                                  <w:pPr>
                                    <w:spacing w:line="240" w:lineRule="exact"/>
                                    <w:rPr>
                                      <w:rFonts w:eastAsia="华文楷体"/>
                                      <w:color w:val="0A4090"/>
                                      <w:sz w:val="21"/>
                                    </w:rPr>
                                  </w:pPr>
                                  <w:r>
                                    <w:rPr>
                                      <w:rFonts w:eastAsia="华文楷体" w:hint="eastAsia"/>
                                      <w:color w:val="0A4090"/>
                                      <w:sz w:val="21"/>
                                    </w:rPr>
                                    <w:t>高思雨</w:t>
                                  </w:r>
                                </w:p>
                              </w:tc>
                              <w:tc>
                                <w:tcPr>
                                  <w:tcW w:w="2268" w:type="dxa"/>
                                </w:tcPr>
                                <w:p w:rsidR="002D043E" w:rsidRDefault="002D043E">
                                  <w:pPr>
                                    <w:spacing w:line="240" w:lineRule="exact"/>
                                    <w:rPr>
                                      <w:rFonts w:eastAsia="华文楷体"/>
                                      <w:color w:val="0A4090"/>
                                      <w:sz w:val="21"/>
                                    </w:rPr>
                                  </w:pPr>
                                  <w:r>
                                    <w:rPr>
                                      <w:rFonts w:eastAsia="华文楷体"/>
                                      <w:color w:val="0A4090"/>
                                      <w:sz w:val="21"/>
                                    </w:rPr>
                                    <w:t>021-35082350</w:t>
                                  </w:r>
                                </w:p>
                              </w:tc>
                              <w:tc>
                                <w:tcPr>
                                  <w:tcW w:w="3061" w:type="dxa"/>
                                </w:tcPr>
                                <w:p w:rsidR="002D043E" w:rsidRDefault="002D043E">
                                  <w:pPr>
                                    <w:spacing w:line="240" w:lineRule="exact"/>
                                    <w:rPr>
                                      <w:rFonts w:eastAsia="华文楷体"/>
                                      <w:color w:val="0A4090"/>
                                      <w:sz w:val="21"/>
                                    </w:rPr>
                                  </w:pPr>
                                  <w:r>
                                    <w:rPr>
                                      <w:rFonts w:eastAsia="华文楷体"/>
                                      <w:color w:val="0A4090"/>
                                      <w:sz w:val="21"/>
                                    </w:rPr>
                                    <w:t>gaosy@essence.com.cn</w:t>
                                  </w:r>
                                </w:p>
                              </w:tc>
                            </w:tr>
                            <w:tr w:rsidR="002D043E">
                              <w:trPr>
                                <w:trHeight w:val="300"/>
                              </w:trPr>
                              <w:tc>
                                <w:tcPr>
                                  <w:tcW w:w="1512" w:type="dxa"/>
                                </w:tcPr>
                                <w:p w:rsidR="002D043E" w:rsidRDefault="002D043E">
                                  <w:pPr>
                                    <w:spacing w:line="240" w:lineRule="exact"/>
                                    <w:rPr>
                                      <w:rFonts w:eastAsia="华文楷体"/>
                                      <w:color w:val="0A4090"/>
                                      <w:sz w:val="21"/>
                                    </w:rPr>
                                  </w:pPr>
                                </w:p>
                              </w:tc>
                              <w:tc>
                                <w:tcPr>
                                  <w:tcW w:w="1134" w:type="dxa"/>
                                </w:tcPr>
                                <w:p w:rsidR="002D043E" w:rsidRDefault="002D043E">
                                  <w:pPr>
                                    <w:spacing w:line="240" w:lineRule="exact"/>
                                    <w:rPr>
                                      <w:rFonts w:eastAsia="华文楷体"/>
                                      <w:color w:val="0A4090"/>
                                      <w:sz w:val="21"/>
                                    </w:rPr>
                                  </w:pPr>
                                  <w:r>
                                    <w:rPr>
                                      <w:rFonts w:eastAsia="华文楷体" w:hint="eastAsia"/>
                                      <w:color w:val="0A4090"/>
                                      <w:sz w:val="21"/>
                                    </w:rPr>
                                    <w:t>姜雪</w:t>
                                  </w:r>
                                </w:p>
                              </w:tc>
                              <w:tc>
                                <w:tcPr>
                                  <w:tcW w:w="2268" w:type="dxa"/>
                                </w:tcPr>
                                <w:p w:rsidR="002D043E" w:rsidRDefault="002D043E">
                                  <w:pPr>
                                    <w:spacing w:line="240" w:lineRule="exact"/>
                                    <w:rPr>
                                      <w:rFonts w:eastAsia="华文楷体"/>
                                      <w:color w:val="0A4090"/>
                                      <w:sz w:val="21"/>
                                    </w:rPr>
                                  </w:pPr>
                                  <w:r>
                                    <w:rPr>
                                      <w:rFonts w:eastAsia="华文楷体"/>
                                      <w:color w:val="0A4090"/>
                                      <w:sz w:val="21"/>
                                    </w:rPr>
                                    <w:t>010-59113596</w:t>
                                  </w:r>
                                </w:p>
                              </w:tc>
                              <w:tc>
                                <w:tcPr>
                                  <w:tcW w:w="3061" w:type="dxa"/>
                                </w:tcPr>
                                <w:p w:rsidR="002D043E" w:rsidRDefault="002D043E">
                                  <w:pPr>
                                    <w:spacing w:line="240" w:lineRule="exact"/>
                                    <w:rPr>
                                      <w:rFonts w:eastAsia="华文楷体"/>
                                      <w:color w:val="0A4090"/>
                                      <w:sz w:val="21"/>
                                    </w:rPr>
                                  </w:pPr>
                                  <w:r>
                                    <w:rPr>
                                      <w:rFonts w:eastAsia="华文楷体"/>
                                      <w:color w:val="0A4090"/>
                                      <w:sz w:val="21"/>
                                    </w:rPr>
                                    <w:t>jiangxue1@essence.com.cn</w:t>
                                  </w:r>
                                </w:p>
                              </w:tc>
                            </w:tr>
                            <w:tr w:rsidR="002D043E">
                              <w:trPr>
                                <w:trHeight w:val="300"/>
                              </w:trPr>
                              <w:tc>
                                <w:tcPr>
                                  <w:tcW w:w="1512" w:type="dxa"/>
                                </w:tcPr>
                                <w:p w:rsidR="002D043E" w:rsidRDefault="002D043E">
                                  <w:pPr>
                                    <w:spacing w:line="240" w:lineRule="exact"/>
                                    <w:rPr>
                                      <w:rFonts w:eastAsia="华文楷体"/>
                                      <w:color w:val="0A4090"/>
                                      <w:sz w:val="21"/>
                                    </w:rPr>
                                  </w:pPr>
                                </w:p>
                              </w:tc>
                              <w:tc>
                                <w:tcPr>
                                  <w:tcW w:w="1134" w:type="dxa"/>
                                </w:tcPr>
                                <w:p w:rsidR="002D043E" w:rsidRDefault="002D043E">
                                  <w:pPr>
                                    <w:spacing w:line="240" w:lineRule="exact"/>
                                    <w:rPr>
                                      <w:rFonts w:eastAsia="华文楷体"/>
                                      <w:color w:val="0A4090"/>
                                      <w:sz w:val="21"/>
                                    </w:rPr>
                                  </w:pPr>
                                  <w:r>
                                    <w:rPr>
                                      <w:rFonts w:eastAsia="华文楷体" w:hint="eastAsia"/>
                                      <w:color w:val="0A4090"/>
                                      <w:sz w:val="21"/>
                                    </w:rPr>
                                    <w:t>周蓉</w:t>
                                  </w:r>
                                </w:p>
                              </w:tc>
                              <w:tc>
                                <w:tcPr>
                                  <w:tcW w:w="2268" w:type="dxa"/>
                                </w:tcPr>
                                <w:p w:rsidR="002D043E" w:rsidRDefault="002D043E">
                                  <w:pPr>
                                    <w:spacing w:line="240" w:lineRule="exact"/>
                                    <w:rPr>
                                      <w:rFonts w:eastAsia="华文楷体"/>
                                      <w:color w:val="0A4090"/>
                                      <w:sz w:val="21"/>
                                    </w:rPr>
                                  </w:pPr>
                                  <w:r>
                                    <w:rPr>
                                      <w:rFonts w:eastAsia="华文楷体"/>
                                      <w:color w:val="0A4090"/>
                                      <w:sz w:val="21"/>
                                    </w:rPr>
                                    <w:t>010-83321367</w:t>
                                  </w:r>
                                </w:p>
                              </w:tc>
                              <w:tc>
                                <w:tcPr>
                                  <w:tcW w:w="3061" w:type="dxa"/>
                                </w:tcPr>
                                <w:p w:rsidR="002D043E" w:rsidRDefault="002D043E">
                                  <w:pPr>
                                    <w:spacing w:line="240" w:lineRule="exact"/>
                                    <w:rPr>
                                      <w:rFonts w:eastAsia="华文楷体"/>
                                      <w:color w:val="0A4090"/>
                                      <w:sz w:val="21"/>
                                    </w:rPr>
                                  </w:pPr>
                                  <w:r>
                                    <w:rPr>
                                      <w:rFonts w:eastAsia="华文楷体"/>
                                      <w:color w:val="0A4090"/>
                                      <w:sz w:val="21"/>
                                    </w:rPr>
                                    <w:t>zhourong@essence.com.cn</w:t>
                                  </w:r>
                                </w:p>
                              </w:tc>
                            </w:tr>
                            <w:tr w:rsidR="002D043E">
                              <w:trPr>
                                <w:trHeight w:val="300"/>
                              </w:trPr>
                              <w:tc>
                                <w:tcPr>
                                  <w:tcW w:w="1512" w:type="dxa"/>
                                </w:tcPr>
                                <w:p w:rsidR="002D043E" w:rsidRDefault="002D043E">
                                  <w:pPr>
                                    <w:spacing w:line="240" w:lineRule="exact"/>
                                    <w:rPr>
                                      <w:rFonts w:eastAsia="华文楷体"/>
                                      <w:color w:val="0A4090"/>
                                      <w:sz w:val="21"/>
                                    </w:rPr>
                                  </w:pPr>
                                  <w:r>
                                    <w:rPr>
                                      <w:rFonts w:eastAsia="华文楷体" w:hint="eastAsia"/>
                                      <w:color w:val="0A4090"/>
                                      <w:sz w:val="21"/>
                                    </w:rPr>
                                    <w:t>深圳联系人</w:t>
                                  </w:r>
                                </w:p>
                              </w:tc>
                              <w:tc>
                                <w:tcPr>
                                  <w:tcW w:w="1134" w:type="dxa"/>
                                </w:tcPr>
                                <w:p w:rsidR="002D043E" w:rsidRDefault="002D043E">
                                  <w:pPr>
                                    <w:spacing w:line="240" w:lineRule="exact"/>
                                    <w:rPr>
                                      <w:rFonts w:eastAsia="华文楷体"/>
                                      <w:color w:val="0A4090"/>
                                      <w:sz w:val="21"/>
                                    </w:rPr>
                                  </w:pPr>
                                  <w:r>
                                    <w:rPr>
                                      <w:rFonts w:eastAsia="华文楷体" w:hint="eastAsia"/>
                                      <w:color w:val="0A4090"/>
                                      <w:sz w:val="21"/>
                                    </w:rPr>
                                    <w:t>胡珍</w:t>
                                  </w:r>
                                </w:p>
                              </w:tc>
                              <w:tc>
                                <w:tcPr>
                                  <w:tcW w:w="2268" w:type="dxa"/>
                                </w:tcPr>
                                <w:p w:rsidR="002D043E" w:rsidRDefault="002D043E">
                                  <w:pPr>
                                    <w:spacing w:line="240" w:lineRule="exact"/>
                                    <w:rPr>
                                      <w:rFonts w:eastAsia="华文楷体"/>
                                      <w:color w:val="0A4090"/>
                                      <w:sz w:val="21"/>
                                    </w:rPr>
                                  </w:pPr>
                                  <w:r>
                                    <w:rPr>
                                      <w:rFonts w:eastAsia="华文楷体"/>
                                      <w:color w:val="0A4090"/>
                                      <w:sz w:val="21"/>
                                    </w:rPr>
                                    <w:t>0755-82558073</w:t>
                                  </w:r>
                                </w:p>
                              </w:tc>
                              <w:tc>
                                <w:tcPr>
                                  <w:tcW w:w="3061" w:type="dxa"/>
                                </w:tcPr>
                                <w:p w:rsidR="002D043E" w:rsidRDefault="002D043E">
                                  <w:pPr>
                                    <w:spacing w:line="240" w:lineRule="exact"/>
                                    <w:rPr>
                                      <w:rFonts w:eastAsia="华文楷体"/>
                                      <w:color w:val="0A4090"/>
                                      <w:sz w:val="21"/>
                                    </w:rPr>
                                  </w:pPr>
                                  <w:r>
                                    <w:rPr>
                                      <w:rFonts w:eastAsia="华文楷体"/>
                                      <w:color w:val="0A4090"/>
                                      <w:sz w:val="21"/>
                                    </w:rPr>
                                    <w:t>huzhen@essence.com.cn</w:t>
                                  </w:r>
                                </w:p>
                              </w:tc>
                            </w:tr>
                            <w:tr w:rsidR="002D043E">
                              <w:trPr>
                                <w:trHeight w:val="300"/>
                              </w:trPr>
                              <w:tc>
                                <w:tcPr>
                                  <w:tcW w:w="1512" w:type="dxa"/>
                                </w:tcPr>
                                <w:p w:rsidR="002D043E" w:rsidRDefault="002D043E">
                                  <w:pPr>
                                    <w:spacing w:line="240" w:lineRule="exact"/>
                                    <w:rPr>
                                      <w:rFonts w:eastAsia="华文楷体"/>
                                      <w:color w:val="0A4090"/>
                                      <w:sz w:val="21"/>
                                    </w:rPr>
                                  </w:pPr>
                                </w:p>
                              </w:tc>
                              <w:tc>
                                <w:tcPr>
                                  <w:tcW w:w="1134" w:type="dxa"/>
                                </w:tcPr>
                                <w:p w:rsidR="002D043E" w:rsidRDefault="002D043E">
                                  <w:pPr>
                                    <w:spacing w:line="240" w:lineRule="exact"/>
                                    <w:rPr>
                                      <w:rFonts w:eastAsia="华文楷体"/>
                                      <w:color w:val="0A4090"/>
                                      <w:sz w:val="21"/>
                                    </w:rPr>
                                  </w:pPr>
                                  <w:r>
                                    <w:rPr>
                                      <w:rFonts w:eastAsia="华文楷体" w:hint="eastAsia"/>
                                      <w:color w:val="0A4090"/>
                                      <w:sz w:val="21"/>
                                    </w:rPr>
                                    <w:t>范洪群</w:t>
                                  </w:r>
                                </w:p>
                              </w:tc>
                              <w:tc>
                                <w:tcPr>
                                  <w:tcW w:w="2268" w:type="dxa"/>
                                </w:tcPr>
                                <w:p w:rsidR="002D043E" w:rsidRDefault="002D043E">
                                  <w:pPr>
                                    <w:spacing w:line="240" w:lineRule="exact"/>
                                    <w:rPr>
                                      <w:rFonts w:eastAsia="华文楷体"/>
                                      <w:color w:val="0A4090"/>
                                      <w:sz w:val="21"/>
                                    </w:rPr>
                                  </w:pPr>
                                  <w:r>
                                    <w:rPr>
                                      <w:rFonts w:eastAsia="华文楷体"/>
                                      <w:color w:val="0A4090"/>
                                      <w:sz w:val="21"/>
                                    </w:rPr>
                                    <w:t>0755-82558044</w:t>
                                  </w:r>
                                </w:p>
                              </w:tc>
                              <w:tc>
                                <w:tcPr>
                                  <w:tcW w:w="3061" w:type="dxa"/>
                                </w:tcPr>
                                <w:p w:rsidR="002D043E" w:rsidRDefault="002D043E">
                                  <w:pPr>
                                    <w:spacing w:line="240" w:lineRule="exact"/>
                                    <w:rPr>
                                      <w:rFonts w:eastAsia="华文楷体"/>
                                      <w:color w:val="0A4090"/>
                                      <w:sz w:val="21"/>
                                    </w:rPr>
                                  </w:pPr>
                                  <w:r>
                                    <w:rPr>
                                      <w:rFonts w:eastAsia="华文楷体"/>
                                      <w:color w:val="0A4090"/>
                                      <w:sz w:val="21"/>
                                    </w:rPr>
                                    <w:t>fanhq@essence.com.cn</w:t>
                                  </w:r>
                                </w:p>
                              </w:tc>
                            </w:tr>
                            <w:tr w:rsidR="002D043E">
                              <w:trPr>
                                <w:trHeight w:val="300"/>
                              </w:trPr>
                              <w:tc>
                                <w:tcPr>
                                  <w:tcW w:w="1512" w:type="dxa"/>
                                </w:tcPr>
                                <w:p w:rsidR="002D043E" w:rsidRDefault="002D043E">
                                  <w:pPr>
                                    <w:spacing w:line="240" w:lineRule="exact"/>
                                    <w:rPr>
                                      <w:rFonts w:eastAsia="华文楷体"/>
                                      <w:color w:val="0A4090"/>
                                      <w:sz w:val="21"/>
                                    </w:rPr>
                                  </w:pPr>
                                </w:p>
                              </w:tc>
                              <w:tc>
                                <w:tcPr>
                                  <w:tcW w:w="1134" w:type="dxa"/>
                                </w:tcPr>
                                <w:p w:rsidR="002D043E" w:rsidRDefault="002D043E">
                                  <w:pPr>
                                    <w:spacing w:line="240" w:lineRule="exact"/>
                                    <w:rPr>
                                      <w:rFonts w:eastAsia="华文楷体"/>
                                      <w:color w:val="0A4090"/>
                                      <w:sz w:val="21"/>
                                    </w:rPr>
                                  </w:pPr>
                                  <w:r>
                                    <w:rPr>
                                      <w:rFonts w:eastAsia="华文楷体" w:hint="eastAsia"/>
                                      <w:color w:val="0A4090"/>
                                      <w:sz w:val="21"/>
                                    </w:rPr>
                                    <w:t>巢莫雯</w:t>
                                  </w:r>
                                </w:p>
                              </w:tc>
                              <w:tc>
                                <w:tcPr>
                                  <w:tcW w:w="2268" w:type="dxa"/>
                                </w:tcPr>
                                <w:p w:rsidR="002D043E" w:rsidRDefault="002D043E">
                                  <w:pPr>
                                    <w:spacing w:line="240" w:lineRule="exact"/>
                                    <w:rPr>
                                      <w:rFonts w:eastAsia="华文楷体"/>
                                      <w:color w:val="0A4090"/>
                                      <w:sz w:val="21"/>
                                    </w:rPr>
                                  </w:pPr>
                                  <w:r>
                                    <w:rPr>
                                      <w:rFonts w:eastAsia="华文楷体"/>
                                      <w:color w:val="0A4090"/>
                                      <w:sz w:val="21"/>
                                    </w:rPr>
                                    <w:t>0755-82558183</w:t>
                                  </w:r>
                                </w:p>
                              </w:tc>
                              <w:tc>
                                <w:tcPr>
                                  <w:tcW w:w="3061" w:type="dxa"/>
                                </w:tcPr>
                                <w:p w:rsidR="002D043E" w:rsidRDefault="002D043E">
                                  <w:pPr>
                                    <w:spacing w:line="240" w:lineRule="exact"/>
                                    <w:rPr>
                                      <w:rFonts w:eastAsia="华文楷体"/>
                                      <w:color w:val="0A4090"/>
                                      <w:sz w:val="21"/>
                                    </w:rPr>
                                  </w:pPr>
                                  <w:r>
                                    <w:rPr>
                                      <w:rFonts w:eastAsia="华文楷体"/>
                                      <w:color w:val="0A4090"/>
                                      <w:sz w:val="21"/>
                                    </w:rPr>
                                    <w:t>chaomw@essence.com.cn</w:t>
                                  </w:r>
                                </w:p>
                              </w:tc>
                            </w:tr>
                            <w:tr w:rsidR="002D043E">
                              <w:trPr>
                                <w:trHeight w:val="300"/>
                              </w:trPr>
                              <w:tc>
                                <w:tcPr>
                                  <w:tcW w:w="1512" w:type="dxa"/>
                                </w:tcPr>
                                <w:p w:rsidR="002D043E" w:rsidRDefault="002D043E">
                                  <w:pPr>
                                    <w:spacing w:line="240" w:lineRule="exact"/>
                                    <w:rPr>
                                      <w:rFonts w:eastAsia="华文楷体"/>
                                      <w:color w:val="0A4090"/>
                                      <w:sz w:val="21"/>
                                    </w:rPr>
                                  </w:pPr>
                                </w:p>
                              </w:tc>
                              <w:tc>
                                <w:tcPr>
                                  <w:tcW w:w="1134" w:type="dxa"/>
                                </w:tcPr>
                                <w:p w:rsidR="002D043E" w:rsidRDefault="002D043E">
                                  <w:pPr>
                                    <w:spacing w:line="240" w:lineRule="exact"/>
                                    <w:rPr>
                                      <w:rFonts w:eastAsia="华文楷体"/>
                                      <w:color w:val="0A4090"/>
                                      <w:sz w:val="21"/>
                                    </w:rPr>
                                  </w:pPr>
                                  <w:r>
                                    <w:rPr>
                                      <w:rFonts w:eastAsia="华文楷体" w:hint="eastAsia"/>
                                      <w:color w:val="0A4090"/>
                                      <w:sz w:val="21"/>
                                    </w:rPr>
                                    <w:t>黎欢</w:t>
                                  </w:r>
                                </w:p>
                              </w:tc>
                              <w:tc>
                                <w:tcPr>
                                  <w:tcW w:w="2268" w:type="dxa"/>
                                </w:tcPr>
                                <w:p w:rsidR="002D043E" w:rsidRDefault="002D043E">
                                  <w:pPr>
                                    <w:spacing w:line="240" w:lineRule="exact"/>
                                    <w:rPr>
                                      <w:rFonts w:eastAsia="华文楷体"/>
                                      <w:color w:val="0A4090"/>
                                      <w:sz w:val="21"/>
                                    </w:rPr>
                                  </w:pPr>
                                  <w:r>
                                    <w:rPr>
                                      <w:rFonts w:eastAsia="华文楷体"/>
                                      <w:color w:val="0A4090"/>
                                      <w:sz w:val="21"/>
                                    </w:rPr>
                                    <w:t>0755-82558045</w:t>
                                  </w:r>
                                </w:p>
                              </w:tc>
                              <w:tc>
                                <w:tcPr>
                                  <w:tcW w:w="3061" w:type="dxa"/>
                                </w:tcPr>
                                <w:p w:rsidR="002D043E" w:rsidRDefault="002D043E">
                                  <w:pPr>
                                    <w:spacing w:line="240" w:lineRule="exact"/>
                                    <w:rPr>
                                      <w:rFonts w:eastAsia="华文楷体"/>
                                      <w:color w:val="0A4090"/>
                                      <w:sz w:val="21"/>
                                    </w:rPr>
                                  </w:pPr>
                                  <w:r>
                                    <w:rPr>
                                      <w:rFonts w:eastAsia="华文楷体"/>
                                      <w:color w:val="0A4090"/>
                                      <w:sz w:val="21"/>
                                    </w:rPr>
                                    <w:t>lihuan@essence.com.cn</w:t>
                                  </w:r>
                                </w:p>
                              </w:tc>
                            </w:tr>
                          </w:tbl>
                          <w:p w:rsidR="002D043E" w:rsidRDefault="002D043E" w:rsidP="005956CC">
                            <w:pPr>
                              <w:spacing w:line="14" w:lineRule="exact"/>
                              <w:rPr>
                                <w:rFonts w:ascii="华文楷体" w:eastAsia="华文楷体" w:hAnsi="华文楷体"/>
                                <w:color w:val="0A4090"/>
                                <w:sz w:val="24"/>
                              </w:rPr>
                            </w:pPr>
                          </w:p>
                        </w:sdtContent>
                      </w:sdt>
                    </w:tc>
                  </w:tr>
                </w:tbl>
                <w:p w:rsidR="002D043E" w:rsidRDefault="002D043E">
                  <w:pPr>
                    <w:rPr>
                      <w:color w:val="0A4090"/>
                    </w:rPr>
                  </w:pPr>
                </w:p>
              </w:txbxContent>
            </v:textbox>
            <w10:wrap anchory="page"/>
          </v:shape>
        </w:pict>
      </w:r>
      <w:r>
        <w:rPr>
          <w:i/>
        </w:rPr>
        <w:pict>
          <v:shape id="Shape_Address" o:spid="_x0000_s1026" type="#_x0000_t202" style="position:absolute;margin-left:125.85pt;margin-top:619.5pt;width:402.5pt;height:153.05pt;z-index:251691008;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" fillcolor="white [3201]" stroked="f" strokeweight=".5pt">
            <v:path arrowok="t"/>
            <v:textbox inset="0,0,0,0">
              <w:txbxContent>
                <w:tbl>
                  <w:tblPr>
                    <w:tblStyle w:val="13"/>
                    <w:tblW w:w="7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3"/>
                    <w:gridCol w:w="6979"/>
                  </w:tblGrid>
                  <w:tr w:rsidR="002D043E">
                    <w:trPr>
                      <w:trHeight w:hRule="exact" w:val="23"/>
                    </w:trPr>
                    <w:tc>
                      <w:tcPr>
                        <w:tcW w:w="7972" w:type="dxa"/>
                        <w:gridSpan w:val="2"/>
                      </w:tcPr>
                      <w:p w:rsidR="002D043E" w:rsidRDefault="002D043E">
                        <w:pPr>
                          <w:tabs>
                            <w:tab w:val="left" w:pos="907"/>
                          </w:tabs>
                          <w:jc w:val="left"/>
                          <w:rPr>
                            <w:rFonts w:eastAsia="华文楷体"/>
                            <w:color w:val="FFFFFF" w:themeColor="background1"/>
                            <w:sz w:val="2"/>
                            <w:szCs w:val="2"/>
                            <w:lang w:eastAsia="zh-TW"/>
                          </w:rPr>
                        </w:pPr>
                        <w:r>
                          <w:rPr>
                            <w:rFonts w:eastAsia="华文楷体"/>
                            <w:color w:val="FFFFFF" w:themeColor="background1"/>
                            <w:sz w:val="2"/>
                            <w:szCs w:val="2"/>
                            <w:lang w:eastAsia="zh-TW"/>
                          </w:rPr>
                          <w:t>Table_Address</w:t>
                        </w:r>
                      </w:p>
                    </w:tc>
                  </w:tr>
                  <w:tr w:rsidR="002D043E">
                    <w:tc>
                      <w:tcPr>
                        <w:tcW w:w="7972" w:type="dxa"/>
                        <w:gridSpan w:val="2"/>
                      </w:tcPr>
                      <w:p w:rsidR="002D043E" w:rsidRDefault="002D043E">
                        <w:pPr>
                          <w:tabs>
                            <w:tab w:val="left" w:pos="907"/>
                          </w:tabs>
                          <w:spacing w:line="240" w:lineRule="exact"/>
                          <w:jc w:val="left"/>
                          <w:rPr>
                            <w:rFonts w:eastAsia="华文楷体"/>
                            <w:b/>
                            <w:color w:val="0A4090"/>
                            <w:sz w:val="24"/>
                          </w:rPr>
                        </w:pPr>
                        <w:r>
                          <w:rPr>
                            <w:rFonts w:eastAsia="华文楷体" w:hint="eastAsia"/>
                            <w:b/>
                            <w:color w:val="0A4090"/>
                            <w:sz w:val="24"/>
                            <w:lang w:eastAsia="zh-TW"/>
                          </w:rPr>
                          <w:t>安信证券研究中心</w:t>
                        </w:r>
                      </w:p>
                    </w:tc>
                  </w:tr>
                  <w:tr w:rsidR="002D043E">
                    <w:tc>
                      <w:tcPr>
                        <w:tcW w:w="7972" w:type="dxa"/>
                        <w:gridSpan w:val="2"/>
                      </w:tcPr>
                      <w:p w:rsidR="002D043E" w:rsidRDefault="002D043E">
                        <w:pPr>
                          <w:autoSpaceDE w:val="0"/>
                          <w:autoSpaceDN w:val="0"/>
                          <w:adjustRightInd w:val="0"/>
                          <w:jc w:val="left"/>
                          <w:rPr>
                            <w:rFonts w:eastAsia="华文楷体" w:cs="Arial"/>
                            <w:b/>
                            <w:color w:val="0A4090"/>
                            <w:sz w:val="20"/>
                            <w:szCs w:val="20"/>
                          </w:rPr>
                        </w:pPr>
                        <w:r>
                          <w:rPr>
                            <w:rFonts w:eastAsia="华文楷体" w:cs="Arial" w:hint="eastAsia"/>
                            <w:b/>
                            <w:color w:val="0A4090"/>
                            <w:sz w:val="20"/>
                            <w:szCs w:val="20"/>
                          </w:rPr>
                          <w:t>深圳市</w:t>
                        </w:r>
                      </w:p>
                    </w:tc>
                  </w:tr>
                  <w:tr w:rsidR="002D043E">
                    <w:tc>
                      <w:tcPr>
                        <w:tcW w:w="993" w:type="dxa"/>
                      </w:tcPr>
                      <w:p w:rsidR="002D043E" w:rsidRDefault="002D043E">
                        <w:pPr>
                          <w:autoSpaceDE w:val="0"/>
                          <w:autoSpaceDN w:val="0"/>
                          <w:adjustRightInd w:val="0"/>
                          <w:jc w:val="left"/>
                          <w:rPr>
                            <w:rFonts w:eastAsia="华文楷体" w:cs="Arial"/>
                            <w:b/>
                            <w:color w:val="0A4090"/>
                            <w:sz w:val="20"/>
                            <w:szCs w:val="28"/>
                          </w:rPr>
                        </w:pPr>
                        <w:r>
                          <w:rPr>
                            <w:rFonts w:eastAsia="华文楷体" w:hint="eastAsia"/>
                            <w:b/>
                            <w:color w:val="0A4090"/>
                            <w:sz w:val="20"/>
                            <w:szCs w:val="20"/>
                            <w:lang w:eastAsia="zh-TW"/>
                          </w:rPr>
                          <w:t>地</w:t>
                        </w:r>
                        <w:r>
                          <w:rPr>
                            <w:rFonts w:eastAsia="华文楷体" w:hint="eastAsia"/>
                            <w:b/>
                            <w:color w:val="0A4090"/>
                            <w:sz w:val="20"/>
                            <w:szCs w:val="20"/>
                            <w:lang w:eastAsia="zh-TW"/>
                          </w:rPr>
                          <w:t xml:space="preserve">  </w:t>
                        </w:r>
                        <w:r>
                          <w:rPr>
                            <w:rFonts w:eastAsia="华文楷体" w:hint="eastAsia"/>
                            <w:b/>
                            <w:color w:val="0A4090"/>
                            <w:sz w:val="20"/>
                            <w:szCs w:val="20"/>
                            <w:lang w:eastAsia="zh-TW"/>
                          </w:rPr>
                          <w:t>址：</w:t>
                        </w:r>
                      </w:p>
                    </w:tc>
                    <w:tc>
                      <w:tcPr>
                        <w:tcW w:w="6979" w:type="dxa"/>
                      </w:tcPr>
                      <w:p w:rsidR="002D043E" w:rsidRDefault="002D043E">
                        <w:pPr>
                          <w:tabs>
                            <w:tab w:val="left" w:pos="907"/>
                          </w:tabs>
                          <w:jc w:val="left"/>
                          <w:rPr>
                            <w:rFonts w:eastAsia="华文楷体"/>
                            <w:b/>
                            <w:color w:val="0A4090"/>
                            <w:sz w:val="20"/>
                            <w:szCs w:val="20"/>
                          </w:rPr>
                        </w:pPr>
                        <w:r>
                          <w:rPr>
                            <w:rFonts w:eastAsia="华文楷体" w:hint="eastAsia"/>
                            <w:b/>
                            <w:color w:val="0A4090"/>
                            <w:sz w:val="20"/>
                            <w:szCs w:val="20"/>
                          </w:rPr>
                          <w:t>深圳市福田区深南大道</w:t>
                        </w:r>
                        <w:r>
                          <w:rPr>
                            <w:rFonts w:eastAsia="华文楷体" w:hint="eastAsia"/>
                            <w:b/>
                            <w:color w:val="0A4090"/>
                            <w:sz w:val="20"/>
                            <w:szCs w:val="20"/>
                          </w:rPr>
                          <w:t>2008</w:t>
                        </w:r>
                        <w:r>
                          <w:rPr>
                            <w:rFonts w:eastAsia="华文楷体" w:hint="eastAsia"/>
                            <w:b/>
                            <w:color w:val="0A4090"/>
                            <w:sz w:val="20"/>
                            <w:szCs w:val="20"/>
                          </w:rPr>
                          <w:t>号中国凤凰大厦</w:t>
                        </w:r>
                        <w:r>
                          <w:rPr>
                            <w:rFonts w:eastAsia="华文楷体" w:hint="eastAsia"/>
                            <w:b/>
                            <w:color w:val="0A4090"/>
                            <w:sz w:val="20"/>
                            <w:szCs w:val="20"/>
                          </w:rPr>
                          <w:t>1</w:t>
                        </w:r>
                        <w:r>
                          <w:rPr>
                            <w:rFonts w:eastAsia="华文楷体" w:hint="eastAsia"/>
                            <w:b/>
                            <w:color w:val="0A4090"/>
                            <w:sz w:val="20"/>
                            <w:szCs w:val="20"/>
                          </w:rPr>
                          <w:t>栋</w:t>
                        </w:r>
                        <w:r>
                          <w:rPr>
                            <w:rFonts w:eastAsia="华文楷体" w:hint="eastAsia"/>
                            <w:b/>
                            <w:color w:val="0A4090"/>
                            <w:sz w:val="20"/>
                            <w:szCs w:val="20"/>
                          </w:rPr>
                          <w:t>7</w:t>
                        </w:r>
                        <w:r>
                          <w:rPr>
                            <w:rFonts w:eastAsia="华文楷体" w:hint="eastAsia"/>
                            <w:b/>
                            <w:color w:val="0A4090"/>
                            <w:sz w:val="20"/>
                            <w:szCs w:val="20"/>
                          </w:rPr>
                          <w:t>层</w:t>
                        </w:r>
                      </w:p>
                    </w:tc>
                  </w:tr>
                  <w:tr w:rsidR="002D043E">
                    <w:tc>
                      <w:tcPr>
                        <w:tcW w:w="993" w:type="dxa"/>
                      </w:tcPr>
                      <w:p w:rsidR="002D043E" w:rsidRDefault="002D043E">
                        <w:pPr>
                          <w:autoSpaceDE w:val="0"/>
                          <w:autoSpaceDN w:val="0"/>
                          <w:adjustRightInd w:val="0"/>
                          <w:jc w:val="left"/>
                          <w:rPr>
                            <w:rFonts w:eastAsia="华文楷体" w:cs="Arial"/>
                            <w:b/>
                            <w:color w:val="0A4090"/>
                            <w:sz w:val="20"/>
                            <w:szCs w:val="28"/>
                          </w:rPr>
                        </w:pPr>
                        <w:r>
                          <w:rPr>
                            <w:rFonts w:eastAsia="华文楷体" w:hint="eastAsia"/>
                            <w:b/>
                            <w:color w:val="0A4090"/>
                            <w:sz w:val="20"/>
                            <w:szCs w:val="20"/>
                            <w:lang w:eastAsia="zh-TW"/>
                          </w:rPr>
                          <w:t>邮</w:t>
                        </w:r>
                        <w:r>
                          <w:rPr>
                            <w:rFonts w:eastAsia="华文楷体" w:hint="eastAsia"/>
                            <w:b/>
                            <w:color w:val="0A4090"/>
                            <w:sz w:val="20"/>
                            <w:szCs w:val="20"/>
                            <w:lang w:eastAsia="zh-TW"/>
                          </w:rPr>
                          <w:t xml:space="preserve">  </w:t>
                        </w:r>
                        <w:r>
                          <w:rPr>
                            <w:rFonts w:eastAsia="华文楷体" w:hint="eastAsia"/>
                            <w:b/>
                            <w:color w:val="0A4090"/>
                            <w:sz w:val="20"/>
                            <w:szCs w:val="20"/>
                            <w:lang w:eastAsia="zh-TW"/>
                          </w:rPr>
                          <w:t>编：</w:t>
                        </w:r>
                      </w:p>
                    </w:tc>
                    <w:tc>
                      <w:tcPr>
                        <w:tcW w:w="6979" w:type="dxa"/>
                      </w:tcPr>
                      <w:p w:rsidR="002D043E" w:rsidRDefault="002D043E">
                        <w:pPr>
                          <w:autoSpaceDE w:val="0"/>
                          <w:autoSpaceDN w:val="0"/>
                          <w:adjustRightInd w:val="0"/>
                          <w:jc w:val="left"/>
                          <w:rPr>
                            <w:rFonts w:eastAsia="华文楷体" w:cs="Arial"/>
                            <w:color w:val="0A4090"/>
                            <w:sz w:val="20"/>
                            <w:szCs w:val="28"/>
                          </w:rPr>
                        </w:pPr>
                        <w:r>
                          <w:rPr>
                            <w:rFonts w:eastAsia="华文楷体" w:cs="Arial"/>
                            <w:color w:val="0A4090"/>
                            <w:sz w:val="20"/>
                            <w:szCs w:val="28"/>
                          </w:rPr>
                          <w:t>518026</w:t>
                        </w:r>
                      </w:p>
                    </w:tc>
                  </w:tr>
                  <w:tr w:rsidR="002D043E">
                    <w:tc>
                      <w:tcPr>
                        <w:tcW w:w="7972" w:type="dxa"/>
                        <w:gridSpan w:val="2"/>
                      </w:tcPr>
                      <w:p w:rsidR="002D043E" w:rsidRDefault="002D043E">
                        <w:pPr>
                          <w:autoSpaceDE w:val="0"/>
                          <w:autoSpaceDN w:val="0"/>
                          <w:adjustRightInd w:val="0"/>
                          <w:jc w:val="left"/>
                          <w:rPr>
                            <w:rFonts w:eastAsia="华文楷体" w:cs="Arial"/>
                            <w:b/>
                            <w:color w:val="0A4090"/>
                            <w:sz w:val="20"/>
                            <w:szCs w:val="20"/>
                          </w:rPr>
                        </w:pPr>
                        <w:r>
                          <w:rPr>
                            <w:rFonts w:eastAsia="华文楷体" w:cs="Arial" w:hint="eastAsia"/>
                            <w:b/>
                            <w:color w:val="0A4090"/>
                            <w:sz w:val="20"/>
                            <w:szCs w:val="20"/>
                          </w:rPr>
                          <w:t>上海市</w:t>
                        </w:r>
                      </w:p>
                    </w:tc>
                  </w:tr>
                  <w:tr w:rsidR="002D043E">
                    <w:tc>
                      <w:tcPr>
                        <w:tcW w:w="993" w:type="dxa"/>
                      </w:tcPr>
                      <w:p w:rsidR="002D043E" w:rsidRDefault="002D043E">
                        <w:pPr>
                          <w:autoSpaceDE w:val="0"/>
                          <w:autoSpaceDN w:val="0"/>
                          <w:adjustRightInd w:val="0"/>
                          <w:jc w:val="left"/>
                          <w:rPr>
                            <w:rFonts w:eastAsia="华文楷体" w:cs="Arial"/>
                            <w:b/>
                            <w:color w:val="0A4090"/>
                            <w:sz w:val="20"/>
                            <w:szCs w:val="28"/>
                          </w:rPr>
                        </w:pPr>
                        <w:r>
                          <w:rPr>
                            <w:rFonts w:eastAsia="华文楷体" w:hint="eastAsia"/>
                            <w:b/>
                            <w:color w:val="0A4090"/>
                            <w:sz w:val="20"/>
                            <w:szCs w:val="20"/>
                            <w:lang w:eastAsia="zh-TW"/>
                          </w:rPr>
                          <w:t>地</w:t>
                        </w:r>
                        <w:r>
                          <w:rPr>
                            <w:rFonts w:eastAsia="华文楷体" w:hint="eastAsia"/>
                            <w:b/>
                            <w:color w:val="0A4090"/>
                            <w:sz w:val="20"/>
                            <w:szCs w:val="20"/>
                            <w:lang w:eastAsia="zh-TW"/>
                          </w:rPr>
                          <w:t xml:space="preserve">  </w:t>
                        </w:r>
                        <w:r>
                          <w:rPr>
                            <w:rFonts w:eastAsia="华文楷体" w:hint="eastAsia"/>
                            <w:b/>
                            <w:color w:val="0A4090"/>
                            <w:sz w:val="20"/>
                            <w:szCs w:val="20"/>
                            <w:lang w:eastAsia="zh-TW"/>
                          </w:rPr>
                          <w:t>址：</w:t>
                        </w:r>
                      </w:p>
                    </w:tc>
                    <w:tc>
                      <w:tcPr>
                        <w:tcW w:w="6979" w:type="dxa"/>
                      </w:tcPr>
                      <w:p w:rsidR="002D043E" w:rsidRDefault="002D043E">
                        <w:pPr>
                          <w:autoSpaceDE w:val="0"/>
                          <w:autoSpaceDN w:val="0"/>
                          <w:adjustRightInd w:val="0"/>
                          <w:jc w:val="left"/>
                          <w:rPr>
                            <w:rFonts w:eastAsia="华文楷体" w:cs="Arial"/>
                            <w:b/>
                            <w:color w:val="0A4090"/>
                            <w:sz w:val="20"/>
                            <w:szCs w:val="20"/>
                          </w:rPr>
                        </w:pPr>
                        <w:r>
                          <w:rPr>
                            <w:rFonts w:eastAsia="华文楷体" w:cs="Arial" w:hint="eastAsia"/>
                            <w:b/>
                            <w:color w:val="0A4090"/>
                            <w:sz w:val="20"/>
                            <w:szCs w:val="20"/>
                          </w:rPr>
                          <w:t>上海市虹口区东大名路</w:t>
                        </w:r>
                        <w:r>
                          <w:rPr>
                            <w:rFonts w:eastAsia="华文楷体" w:cs="Arial" w:hint="eastAsia"/>
                            <w:b/>
                            <w:color w:val="0A4090"/>
                            <w:sz w:val="20"/>
                            <w:szCs w:val="20"/>
                          </w:rPr>
                          <w:t>638</w:t>
                        </w:r>
                        <w:r>
                          <w:rPr>
                            <w:rFonts w:eastAsia="华文楷体" w:cs="Arial" w:hint="eastAsia"/>
                            <w:b/>
                            <w:color w:val="0A4090"/>
                            <w:sz w:val="20"/>
                            <w:szCs w:val="20"/>
                          </w:rPr>
                          <w:t>号国投大厦</w:t>
                        </w:r>
                        <w:r>
                          <w:rPr>
                            <w:rFonts w:eastAsia="华文楷体" w:cs="Arial" w:hint="eastAsia"/>
                            <w:b/>
                            <w:color w:val="0A4090"/>
                            <w:sz w:val="20"/>
                            <w:szCs w:val="20"/>
                          </w:rPr>
                          <w:t>3</w:t>
                        </w:r>
                        <w:r>
                          <w:rPr>
                            <w:rFonts w:eastAsia="华文楷体" w:cs="Arial" w:hint="eastAsia"/>
                            <w:b/>
                            <w:color w:val="0A4090"/>
                            <w:sz w:val="20"/>
                            <w:szCs w:val="20"/>
                          </w:rPr>
                          <w:t>层</w:t>
                        </w:r>
                      </w:p>
                    </w:tc>
                  </w:tr>
                  <w:tr w:rsidR="002D043E">
                    <w:tc>
                      <w:tcPr>
                        <w:tcW w:w="993" w:type="dxa"/>
                      </w:tcPr>
                      <w:p w:rsidR="002D043E" w:rsidRDefault="002D043E">
                        <w:pPr>
                          <w:autoSpaceDE w:val="0"/>
                          <w:autoSpaceDN w:val="0"/>
                          <w:adjustRightInd w:val="0"/>
                          <w:jc w:val="left"/>
                          <w:rPr>
                            <w:rFonts w:eastAsia="华文楷体" w:cs="Arial"/>
                            <w:b/>
                            <w:color w:val="0A4090"/>
                            <w:sz w:val="20"/>
                            <w:szCs w:val="28"/>
                          </w:rPr>
                        </w:pPr>
                        <w:r>
                          <w:rPr>
                            <w:rFonts w:eastAsia="华文楷体" w:hint="eastAsia"/>
                            <w:b/>
                            <w:color w:val="0A4090"/>
                            <w:sz w:val="20"/>
                            <w:szCs w:val="20"/>
                            <w:lang w:eastAsia="zh-TW"/>
                          </w:rPr>
                          <w:t>邮</w:t>
                        </w:r>
                        <w:r>
                          <w:rPr>
                            <w:rFonts w:eastAsia="华文楷体" w:hint="eastAsia"/>
                            <w:b/>
                            <w:color w:val="0A4090"/>
                            <w:sz w:val="20"/>
                            <w:szCs w:val="20"/>
                            <w:lang w:eastAsia="zh-TW"/>
                          </w:rPr>
                          <w:t xml:space="preserve">  </w:t>
                        </w:r>
                        <w:r>
                          <w:rPr>
                            <w:rFonts w:eastAsia="华文楷体" w:hint="eastAsia"/>
                            <w:b/>
                            <w:color w:val="0A4090"/>
                            <w:sz w:val="20"/>
                            <w:szCs w:val="20"/>
                            <w:lang w:eastAsia="zh-TW"/>
                          </w:rPr>
                          <w:t>编：</w:t>
                        </w:r>
                      </w:p>
                    </w:tc>
                    <w:tc>
                      <w:tcPr>
                        <w:tcW w:w="6979" w:type="dxa"/>
                      </w:tcPr>
                      <w:p w:rsidR="002D043E" w:rsidRDefault="002D043E">
                        <w:pPr>
                          <w:autoSpaceDE w:val="0"/>
                          <w:autoSpaceDN w:val="0"/>
                          <w:adjustRightInd w:val="0"/>
                          <w:jc w:val="left"/>
                          <w:rPr>
                            <w:rFonts w:eastAsia="华文楷体" w:cs="Arial"/>
                            <w:color w:val="0A4090"/>
                            <w:sz w:val="20"/>
                            <w:szCs w:val="28"/>
                          </w:rPr>
                        </w:pPr>
                        <w:r>
                          <w:rPr>
                            <w:rFonts w:eastAsia="华文楷体" w:cs="Arial"/>
                            <w:color w:val="0A4090"/>
                            <w:sz w:val="20"/>
                            <w:szCs w:val="28"/>
                          </w:rPr>
                          <w:t>200</w:t>
                        </w:r>
                        <w:r>
                          <w:rPr>
                            <w:rFonts w:eastAsia="华文楷体" w:cs="Arial" w:hint="eastAsia"/>
                            <w:color w:val="0A4090"/>
                            <w:sz w:val="20"/>
                            <w:szCs w:val="28"/>
                          </w:rPr>
                          <w:t>080</w:t>
                        </w:r>
                      </w:p>
                    </w:tc>
                  </w:tr>
                  <w:tr w:rsidR="002D043E">
                    <w:tc>
                      <w:tcPr>
                        <w:tcW w:w="7972" w:type="dxa"/>
                        <w:gridSpan w:val="2"/>
                      </w:tcPr>
                      <w:p w:rsidR="002D043E" w:rsidRDefault="002D043E">
                        <w:pPr>
                          <w:autoSpaceDE w:val="0"/>
                          <w:autoSpaceDN w:val="0"/>
                          <w:adjustRightInd w:val="0"/>
                          <w:jc w:val="left"/>
                          <w:rPr>
                            <w:rFonts w:eastAsia="华文楷体" w:cs="Arial"/>
                            <w:b/>
                            <w:color w:val="0A4090"/>
                            <w:sz w:val="20"/>
                            <w:szCs w:val="20"/>
                          </w:rPr>
                        </w:pPr>
                        <w:r>
                          <w:rPr>
                            <w:rFonts w:eastAsia="华文楷体" w:cs="Arial" w:hint="eastAsia"/>
                            <w:b/>
                            <w:color w:val="0A4090"/>
                            <w:sz w:val="20"/>
                            <w:szCs w:val="20"/>
                          </w:rPr>
                          <w:t>北京市</w:t>
                        </w:r>
                      </w:p>
                    </w:tc>
                  </w:tr>
                  <w:tr w:rsidR="002D043E">
                    <w:tc>
                      <w:tcPr>
                        <w:tcW w:w="993" w:type="dxa"/>
                      </w:tcPr>
                      <w:p w:rsidR="002D043E" w:rsidRDefault="002D043E">
                        <w:pPr>
                          <w:autoSpaceDE w:val="0"/>
                          <w:autoSpaceDN w:val="0"/>
                          <w:adjustRightInd w:val="0"/>
                          <w:jc w:val="left"/>
                          <w:rPr>
                            <w:rFonts w:eastAsia="华文楷体" w:cs="Arial"/>
                            <w:b/>
                            <w:color w:val="0A4090"/>
                            <w:sz w:val="20"/>
                            <w:szCs w:val="28"/>
                          </w:rPr>
                        </w:pPr>
                        <w:r>
                          <w:rPr>
                            <w:rFonts w:eastAsia="华文楷体" w:hint="eastAsia"/>
                            <w:b/>
                            <w:color w:val="0A4090"/>
                            <w:sz w:val="20"/>
                            <w:szCs w:val="20"/>
                            <w:lang w:eastAsia="zh-TW"/>
                          </w:rPr>
                          <w:t>地</w:t>
                        </w:r>
                        <w:r>
                          <w:rPr>
                            <w:rFonts w:eastAsia="华文楷体" w:hint="eastAsia"/>
                            <w:b/>
                            <w:color w:val="0A4090"/>
                            <w:sz w:val="20"/>
                            <w:szCs w:val="20"/>
                            <w:lang w:eastAsia="zh-TW"/>
                          </w:rPr>
                          <w:t xml:space="preserve">  </w:t>
                        </w:r>
                        <w:r>
                          <w:rPr>
                            <w:rFonts w:eastAsia="华文楷体" w:hint="eastAsia"/>
                            <w:b/>
                            <w:color w:val="0A4090"/>
                            <w:sz w:val="20"/>
                            <w:szCs w:val="20"/>
                            <w:lang w:eastAsia="zh-TW"/>
                          </w:rPr>
                          <w:t>址：</w:t>
                        </w:r>
                      </w:p>
                    </w:tc>
                    <w:tc>
                      <w:tcPr>
                        <w:tcW w:w="6979" w:type="dxa"/>
                      </w:tcPr>
                      <w:p w:rsidR="002D043E" w:rsidRDefault="002D043E">
                        <w:pPr>
                          <w:tabs>
                            <w:tab w:val="left" w:pos="907"/>
                          </w:tabs>
                          <w:jc w:val="left"/>
                          <w:rPr>
                            <w:rFonts w:eastAsia="华文楷体"/>
                            <w:b/>
                            <w:color w:val="0A4090"/>
                            <w:sz w:val="20"/>
                            <w:szCs w:val="20"/>
                          </w:rPr>
                        </w:pPr>
                        <w:r>
                          <w:rPr>
                            <w:rFonts w:eastAsia="华文楷体" w:hint="eastAsia"/>
                            <w:b/>
                            <w:color w:val="0A4090"/>
                            <w:sz w:val="20"/>
                            <w:szCs w:val="20"/>
                          </w:rPr>
                          <w:t>北京市西城区阜成门北大街</w:t>
                        </w:r>
                        <w:r>
                          <w:rPr>
                            <w:rFonts w:eastAsia="华文楷体" w:hint="eastAsia"/>
                            <w:b/>
                            <w:color w:val="0A4090"/>
                            <w:sz w:val="20"/>
                            <w:szCs w:val="20"/>
                          </w:rPr>
                          <w:t>2</w:t>
                        </w:r>
                        <w:r>
                          <w:rPr>
                            <w:rFonts w:eastAsia="华文楷体" w:hint="eastAsia"/>
                            <w:b/>
                            <w:color w:val="0A4090"/>
                            <w:sz w:val="20"/>
                            <w:szCs w:val="20"/>
                          </w:rPr>
                          <w:t>号楼国投金融大厦</w:t>
                        </w:r>
                        <w:r>
                          <w:rPr>
                            <w:rFonts w:eastAsia="华文楷体" w:hint="eastAsia"/>
                            <w:b/>
                            <w:color w:val="0A4090"/>
                            <w:sz w:val="20"/>
                            <w:szCs w:val="20"/>
                          </w:rPr>
                          <w:t>15</w:t>
                        </w:r>
                        <w:r>
                          <w:rPr>
                            <w:rFonts w:eastAsia="华文楷体" w:hint="eastAsia"/>
                            <w:b/>
                            <w:color w:val="0A4090"/>
                            <w:sz w:val="20"/>
                            <w:szCs w:val="20"/>
                          </w:rPr>
                          <w:t>层</w:t>
                        </w:r>
                      </w:p>
                    </w:tc>
                  </w:tr>
                  <w:tr w:rsidR="002D043E">
                    <w:tc>
                      <w:tcPr>
                        <w:tcW w:w="993" w:type="dxa"/>
                      </w:tcPr>
                      <w:p w:rsidR="002D043E" w:rsidRDefault="002D043E">
                        <w:pPr>
                          <w:autoSpaceDE w:val="0"/>
                          <w:autoSpaceDN w:val="0"/>
                          <w:adjustRightInd w:val="0"/>
                          <w:jc w:val="left"/>
                          <w:rPr>
                            <w:rFonts w:eastAsia="华文楷体" w:cs="Arial"/>
                            <w:b/>
                            <w:color w:val="0A4090"/>
                            <w:sz w:val="20"/>
                            <w:szCs w:val="28"/>
                          </w:rPr>
                        </w:pPr>
                        <w:r>
                          <w:rPr>
                            <w:rFonts w:eastAsia="华文楷体" w:hint="eastAsia"/>
                            <w:b/>
                            <w:color w:val="0A4090"/>
                            <w:sz w:val="20"/>
                            <w:szCs w:val="20"/>
                            <w:lang w:eastAsia="zh-TW"/>
                          </w:rPr>
                          <w:t>邮</w:t>
                        </w:r>
                        <w:r>
                          <w:rPr>
                            <w:rFonts w:eastAsia="华文楷体" w:hint="eastAsia"/>
                            <w:b/>
                            <w:color w:val="0A4090"/>
                            <w:sz w:val="20"/>
                            <w:szCs w:val="20"/>
                            <w:lang w:eastAsia="zh-TW"/>
                          </w:rPr>
                          <w:t xml:space="preserve">  </w:t>
                        </w:r>
                        <w:r>
                          <w:rPr>
                            <w:rFonts w:eastAsia="华文楷体" w:hint="eastAsia"/>
                            <w:b/>
                            <w:color w:val="0A4090"/>
                            <w:sz w:val="20"/>
                            <w:szCs w:val="20"/>
                            <w:lang w:eastAsia="zh-TW"/>
                          </w:rPr>
                          <w:t>编：</w:t>
                        </w:r>
                      </w:p>
                    </w:tc>
                    <w:tc>
                      <w:tcPr>
                        <w:tcW w:w="6979" w:type="dxa"/>
                      </w:tcPr>
                      <w:p w:rsidR="002D043E" w:rsidRDefault="002D043E">
                        <w:pPr>
                          <w:autoSpaceDE w:val="0"/>
                          <w:autoSpaceDN w:val="0"/>
                          <w:adjustRightInd w:val="0"/>
                          <w:jc w:val="left"/>
                          <w:rPr>
                            <w:rFonts w:eastAsia="华文楷体" w:cs="Arial"/>
                            <w:color w:val="0A4090"/>
                            <w:sz w:val="20"/>
                            <w:szCs w:val="28"/>
                          </w:rPr>
                        </w:pPr>
                        <w:r>
                          <w:rPr>
                            <w:rFonts w:eastAsia="华文楷体" w:cs="Arial"/>
                            <w:color w:val="0A4090"/>
                            <w:sz w:val="20"/>
                            <w:szCs w:val="28"/>
                          </w:rPr>
                          <w:t>100034</w:t>
                        </w:r>
                      </w:p>
                    </w:tc>
                  </w:tr>
                </w:tbl>
                <w:p w:rsidR="002D043E" w:rsidRDefault="002D043E">
                  <w:pPr>
                    <w:rPr>
                      <w:color w:val="000096"/>
                    </w:rPr>
                  </w:pPr>
                </w:p>
              </w:txbxContent>
            </v:textbox>
            <w10:wrap anchory="page"/>
          </v:shape>
        </w:pict>
      </w:r>
    </w:p>
    <w:sectPr w:rsidR="003B5DFF">
      <w:headerReference w:type="default" r:id="rId31"/>
      <w:pgSz w:w="11906" w:h="16838"/>
      <w:pgMar w:top="1418" w:right="680" w:bottom="936" w:left="680" w:header="454" w:footer="567" w:gutter="0"/>
      <w:paperSrc w:first="15"/>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BF7" w:rsidRDefault="00701BF7">
      <w:r>
        <w:separator/>
      </w:r>
    </w:p>
  </w:endnote>
  <w:endnote w:type="continuationSeparator" w:id="0">
    <w:p w:rsidR="00701BF7" w:rsidRDefault="00701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c"/>
      <w:tblW w:w="10545" w:type="dxa"/>
      <w:tblLayout w:type="fixed"/>
      <w:tblCellMar>
        <w:left w:w="0" w:type="dxa"/>
        <w:right w:w="0" w:type="dxa"/>
      </w:tblCellMar>
      <w:tblLook w:val="04A0" w:firstRow="1" w:lastRow="0" w:firstColumn="1" w:lastColumn="0" w:noHBand="0" w:noVBand="1"/>
    </w:tblPr>
    <w:tblGrid>
      <w:gridCol w:w="964"/>
      <w:gridCol w:w="9581"/>
    </w:tblGrid>
    <w:tr w:rsidR="002D043E">
      <w:tc>
        <w:tcPr>
          <w:tcW w:w="964" w:type="dxa"/>
          <w:tcBorders>
            <w:top w:val="single" w:sz="8" w:space="0" w:color="F7941D"/>
          </w:tcBorders>
        </w:tcPr>
        <w:p w:rsidR="002D043E" w:rsidRDefault="002D043E">
          <w:pPr>
            <w:pStyle w:val="a6"/>
            <w:tabs>
              <w:tab w:val="clear" w:pos="4153"/>
              <w:tab w:val="left" w:pos="3074"/>
              <w:tab w:val="left" w:pos="8306"/>
            </w:tabs>
            <w:rPr>
              <w:b/>
              <w:color w:val="0A408C"/>
              <w:sz w:val="21"/>
              <w:szCs w:val="21"/>
            </w:rPr>
          </w:pPr>
          <w:r>
            <w:rPr>
              <w:b/>
              <w:color w:val="0054A6"/>
              <w:sz w:val="21"/>
              <w:szCs w:val="21"/>
            </w:rPr>
            <w:fldChar w:fldCharType="begin"/>
          </w:r>
          <w:r>
            <w:rPr>
              <w:b/>
              <w:color w:val="0054A6"/>
              <w:sz w:val="21"/>
              <w:szCs w:val="21"/>
            </w:rPr>
            <w:instrText>PAGE   \* MERGEFORMAT</w:instrText>
          </w:r>
          <w:r>
            <w:rPr>
              <w:b/>
              <w:color w:val="0054A6"/>
              <w:sz w:val="21"/>
              <w:szCs w:val="21"/>
            </w:rPr>
            <w:fldChar w:fldCharType="separate"/>
          </w:r>
          <w:r>
            <w:rPr>
              <w:b/>
              <w:color w:val="0054A6"/>
              <w:sz w:val="21"/>
              <w:szCs w:val="21"/>
              <w:lang w:val="zh-CN"/>
            </w:rPr>
            <w:t>2</w:t>
          </w:r>
          <w:r>
            <w:rPr>
              <w:b/>
              <w:color w:val="0054A6"/>
              <w:sz w:val="21"/>
              <w:szCs w:val="21"/>
            </w:rPr>
            <w:fldChar w:fldCharType="end"/>
          </w:r>
        </w:p>
      </w:tc>
      <w:tc>
        <w:tcPr>
          <w:tcW w:w="9581" w:type="dxa"/>
          <w:tcBorders>
            <w:top w:val="single" w:sz="8" w:space="0" w:color="0054A6"/>
          </w:tcBorders>
        </w:tcPr>
        <w:p w:rsidR="002D043E" w:rsidRDefault="002D043E">
          <w:pPr>
            <w:pStyle w:val="a6"/>
            <w:tabs>
              <w:tab w:val="clear" w:pos="4153"/>
              <w:tab w:val="left" w:pos="3074"/>
              <w:tab w:val="left" w:pos="8306"/>
            </w:tabs>
            <w:rPr>
              <w:rFonts w:ascii="楷体_GB2312"/>
              <w:b/>
              <w:color w:val="0A408C"/>
              <w:sz w:val="21"/>
              <w:szCs w:val="21"/>
            </w:rPr>
          </w:pPr>
          <w:r>
            <w:rPr>
              <w:rFonts w:ascii="楷体_GB2312" w:hint="eastAsia"/>
              <w:b/>
              <w:color w:val="0054A6"/>
              <w:sz w:val="21"/>
              <w:szCs w:val="21"/>
            </w:rPr>
            <w:t>敬请阅读本报告正文后各项声明</w:t>
          </w:r>
        </w:p>
      </w:tc>
    </w:tr>
  </w:tbl>
  <w:p w:rsidR="002D043E" w:rsidRDefault="002D043E"/>
  <w:p w:rsidR="002D043E" w:rsidRDefault="002D043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43E" w:rsidRDefault="002D043E">
    <w:pPr>
      <w:pStyle w:val="a6"/>
      <w:jc w:val="center"/>
      <w:rPr>
        <w:rFonts w:cs="Arial"/>
        <w:sz w:val="15"/>
        <w:szCs w:val="15"/>
      </w:rPr>
    </w:pPr>
    <w:r>
      <w:pict>
        <v:shapetype id="_x0000_t202" coordsize="21600,21600" o:spt="202" path="m,l,21600r21600,l21600,xe">
          <v:stroke joinstyle="miter"/>
          <v:path gradientshapeok="t" o:connecttype="rect"/>
        </v:shapetype>
        <v:shape id="文本框 31" o:spid="_x0000_s2052" type="#_x0000_t202" style="position:absolute;left:0;text-align:left;margin-left:-8.65pt;margin-top:798pt;width:536.25pt;height:26.85pt;z-index:251659776;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" filled="f" stroked="f">
          <v:path arrowok="t"/>
          <v:textbox>
            <w:txbxContent>
              <w:p w:rsidR="002D043E" w:rsidRDefault="002D043E">
                <w:pPr>
                  <w:rPr>
                    <w:rFonts w:ascii="华文楷体" w:eastAsia="华文楷体" w:hAnsi="华文楷体"/>
                    <w:b/>
                    <w:color w:val="0A4090"/>
                    <w:sz w:val="15"/>
                    <w:szCs w:val="15"/>
                  </w:rPr>
                </w:pPr>
                <w:r>
                  <w:rPr>
                    <w:rFonts w:ascii="华文楷体" w:eastAsia="华文楷体" w:hAnsi="华文楷体" w:hint="eastAsia"/>
                    <w:b/>
                    <w:color w:val="0A4090"/>
                    <w:sz w:val="15"/>
                    <w:szCs w:val="15"/>
                  </w:rPr>
                  <w:t>本报告版权属于安信证券股份有限公司。</w:t>
                </w:r>
              </w:p>
              <w:p w:rsidR="002D043E" w:rsidRDefault="002D043E">
                <w:pPr>
                  <w:rPr>
                    <w:rFonts w:ascii="华文楷体" w:eastAsia="华文楷体" w:hAnsi="华文楷体"/>
                    <w:b/>
                    <w:color w:val="0A4090"/>
                    <w:sz w:val="15"/>
                    <w:szCs w:val="15"/>
                  </w:rPr>
                </w:pPr>
                <w:r>
                  <w:rPr>
                    <w:rFonts w:ascii="华文楷体" w:eastAsia="华文楷体" w:hAnsi="华文楷体" w:hint="eastAsia"/>
                    <w:b/>
                    <w:color w:val="0A4090"/>
                    <w:sz w:val="15"/>
                    <w:szCs w:val="15"/>
                  </w:rPr>
                  <w:t>各项声明请参见报告尾页。</w:t>
                </w:r>
              </w:p>
            </w:txbxContent>
          </v:textbox>
          <w10:wrap anchory="page"/>
        </v:shape>
      </w:pict>
    </w:r>
    <w:r>
      <w:rPr>
        <w:rFonts w:cs="Arial"/>
        <w:sz w:val="15"/>
        <w:szCs w:val="15"/>
      </w:rPr>
      <w:fldChar w:fldCharType="begin"/>
    </w:r>
    <w:r>
      <w:rPr>
        <w:rFonts w:cs="Arial"/>
        <w:sz w:val="15"/>
        <w:szCs w:val="15"/>
      </w:rPr>
      <w:instrText>PAGE   \* MERGEFORMAT</w:instrText>
    </w:r>
    <w:r>
      <w:rPr>
        <w:rFonts w:cs="Arial"/>
        <w:sz w:val="15"/>
        <w:szCs w:val="15"/>
      </w:rPr>
      <w:fldChar w:fldCharType="separate"/>
    </w:r>
    <w:r w:rsidR="005F63CF" w:rsidRPr="005F63CF">
      <w:rPr>
        <w:rFonts w:cs="Arial"/>
        <w:noProof/>
        <w:sz w:val="15"/>
        <w:szCs w:val="15"/>
        <w:lang w:val="zh-CN"/>
      </w:rPr>
      <w:t>16</w:t>
    </w:r>
    <w:r>
      <w:rPr>
        <w:rFonts w:cs="Arial"/>
        <w:sz w:val="15"/>
        <w:szCs w:val="15"/>
      </w:rPr>
      <w:fldChar w:fldCharType="end"/>
    </w:r>
    <w:r>
      <w:pict>
        <v:line id="直接连接符 1" o:spid="_x0000_s2051" style="position:absolute;left:0;text-align:left;z-index:251656704;mso-position-horizontal-relative:text;mso-position-vertical-relative:page;mso-width-relative:margin;mso-height-relative:page" from="-.25pt,798pt" to="527.75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" strokecolor="black [3213]" strokeweight=".25pt">
          <w10:wrap anchory="page"/>
        </v:lin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43E" w:rsidRDefault="002D043E">
    <w:pPr>
      <w:pStyle w:val="a6"/>
      <w:framePr w:wrap="around" w:vAnchor="text" w:hAnchor="margin" w:xAlign="outside" w:y="1"/>
      <w:rPr>
        <w:rStyle w:val="aa"/>
        <w:color w:val="FFFFFF"/>
      </w:rPr>
    </w:pPr>
    <w:r>
      <w:rPr>
        <w:rStyle w:val="aa"/>
        <w:color w:val="FFFFFF"/>
      </w:rPr>
      <w:fldChar w:fldCharType="begin"/>
    </w:r>
    <w:r>
      <w:rPr>
        <w:rStyle w:val="aa"/>
        <w:color w:val="FFFFFF"/>
      </w:rPr>
      <w:instrText xml:space="preserve">PAGE  </w:instrText>
    </w:r>
    <w:r>
      <w:rPr>
        <w:rStyle w:val="aa"/>
        <w:color w:val="FFFFFF"/>
      </w:rPr>
      <w:fldChar w:fldCharType="separate"/>
    </w:r>
    <w:r>
      <w:rPr>
        <w:rStyle w:val="aa"/>
        <w:color w:val="FFFFFF"/>
      </w:rPr>
      <w:t>1</w:t>
    </w:r>
    <w:r>
      <w:rPr>
        <w:rStyle w:val="aa"/>
        <w:color w:val="FFFFFF"/>
      </w:rPr>
      <w:fldChar w:fldCharType="end"/>
    </w:r>
  </w:p>
  <w:p w:rsidR="002D043E" w:rsidRDefault="002D043E">
    <w:pPr>
      <w:pStyle w:val="a6"/>
      <w:ind w:leftChars="85" w:left="153" w:rightChars="171" w:right="308"/>
      <w:jc w:val="both"/>
      <w:rPr>
        <w:rFonts w:ascii="楷体_GB2312"/>
        <w:b/>
        <w:color w:val="0054A6"/>
        <w:sz w:val="21"/>
        <w:szCs w:val="21"/>
      </w:rPr>
    </w:pPr>
    <w:r>
      <w:rPr>
        <w:rFonts w:ascii="楷体_GB2312" w:hint="eastAsia"/>
        <w:b/>
        <w:color w:val="0054A6"/>
        <w:sz w:val="21"/>
        <w:szCs w:val="21"/>
      </w:rPr>
      <w:t>敬请阅读本报告正文后各项声明</w:t>
    </w:r>
  </w:p>
  <w:p w:rsidR="002D043E" w:rsidRDefault="002D043E"/>
  <w:p w:rsidR="002D043E" w:rsidRDefault="002D043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BF7" w:rsidRDefault="00701BF7">
      <w:r>
        <w:separator/>
      </w:r>
    </w:p>
  </w:footnote>
  <w:footnote w:type="continuationSeparator" w:id="0">
    <w:p w:rsidR="00701BF7" w:rsidRDefault="00701B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43E" w:rsidRDefault="002D043E">
    <w:pPr>
      <w:spacing w:line="0" w:lineRule="atLeast"/>
      <w:jc w:val="right"/>
      <w:rPr>
        <w:rFonts w:ascii="楷体_GB2312"/>
        <w:color w:val="0A408C"/>
        <w:szCs w:val="21"/>
      </w:rPr>
    </w:pPr>
  </w:p>
  <w:p w:rsidR="002D043E" w:rsidRDefault="002D043E">
    <w:pPr>
      <w:pBdr>
        <w:bottom w:val="single" w:sz="8" w:space="1" w:color="0054A6"/>
      </w:pBdr>
      <w:spacing w:line="0" w:lineRule="atLeast"/>
      <w:jc w:val="right"/>
      <w:rPr>
        <w:rFonts w:ascii="楷体_GB2312"/>
        <w:color w:val="0A408C"/>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43E" w:rsidRDefault="002D043E">
    <w:r>
      <w:pict>
        <v:shapetype id="_x0000_t202" coordsize="21600,21600" o:spt="202" path="m,l,21600r21600,l21600,xe">
          <v:stroke joinstyle="miter"/>
          <v:path gradientshapeok="t" o:connecttype="rect"/>
        </v:shapetype>
        <v:shape id="HeaderShape_Temp" o:spid="_x0000_s2053" type="#_x0000_t202" style="position:absolute;left:0;text-align:left;margin-left:119.75pt;margin-top:11.8pt;width:27pt;height:12pt;z-index:251660800;visibility:hidden;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" stroked="f">
          <v:textbox inset="0,0,0,0">
            <w:txbxContent>
              <w:p w:rsidR="002D043E" w:rsidRDefault="002D043E">
                <w:pPr>
                  <w:spacing w:line="240" w:lineRule="atLeast"/>
                  <w:rPr>
                    <w:rFonts w:cs="Arial"/>
                    <w:color w:val="FFFFFF" w:themeColor="background1"/>
                    <w:szCs w:val="18"/>
                  </w:rPr>
                </w:pPr>
                <w:r>
                  <w:rPr>
                    <w:rFonts w:cs="Arial" w:hint="eastAsia"/>
                    <w:color w:val="FFFFFF" w:themeColor="background1"/>
                    <w:szCs w:val="18"/>
                  </w:rPr>
                  <w:t>xml</w:t>
                </w:r>
              </w:p>
            </w:txbxContent>
          </v:textbox>
        </v:shape>
      </w:pict>
    </w:r>
    <w:r>
      <w:rPr>
        <w:noProof/>
      </w:rPr>
      <w:drawing>
        <wp:anchor distT="0" distB="0" distL="114300" distR="114300" simplePos="0" relativeHeight="251654656" behindDoc="0" locked="0" layoutInCell="1" allowOverlap="1">
          <wp:simplePos x="0" y="0"/>
          <wp:positionH relativeFrom="column">
            <wp:posOffset>-2540</wp:posOffset>
          </wp:positionH>
          <wp:positionV relativeFrom="page">
            <wp:posOffset>337185</wp:posOffset>
          </wp:positionV>
          <wp:extent cx="1446530" cy="394970"/>
          <wp:effectExtent l="0" t="0" r="1270" b="508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6530" cy="39497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43E" w:rsidRDefault="002D043E">
    <w:pPr>
      <w:pStyle w:val="a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43E" w:rsidRDefault="002D043E">
    <w:r>
      <w:pict>
        <v:shapetype id="_x0000_t202" coordsize="21600,21600" o:spt="202" path="m,l,21600r21600,l21600,xe">
          <v:stroke joinstyle="miter"/>
          <v:path gradientshapeok="t" o:connecttype="rect"/>
        </v:shapetype>
        <v:shape id="HeaderShape_Stock" o:spid="_x0000_s2050" type="#_x0000_t202" style="position:absolute;left:0;text-align:left;margin-left:296.55pt;margin-top:38.65pt;width:227.85pt;height:16.9pt;z-index:251657728;mso-position-vertical-relative:page;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" fillcolor="white [3201]" stroked="f" strokeweight=".5pt">
          <v:path arrowok="t"/>
          <v:textbox inset="0,0,0,0">
            <w:txbxContent>
              <w:p w:rsidR="002D043E" w:rsidRDefault="002D043E">
                <w:pPr>
                  <w:spacing w:line="340" w:lineRule="exact"/>
                  <w:jc w:val="right"/>
                  <w:rPr>
                    <w:rFonts w:eastAsia="华文楷体"/>
                    <w:color w:val="0A4090"/>
                  </w:rPr>
                </w:pPr>
                <w:r>
                  <w:rPr>
                    <w:rFonts w:eastAsia="华文楷体" w:hint="eastAsia"/>
                    <w:color w:val="0A4090"/>
                  </w:rPr>
                  <w:t>金融工程</w:t>
                </w:r>
                <w:sdt>
                  <w:sdtPr>
                    <w:rPr>
                      <w:rFonts w:eastAsia="华文楷体" w:hint="eastAsia"/>
                      <w:color w:val="0A4090"/>
                    </w:rPr>
                    <w:alias w:val="报告类型"/>
                    <w:tag w:val="BDCONTENTCONTROL_a8d280ee-5f13-48c6-a8cc-0168130a0d7c"/>
                    <w:id w:val="1989271961"/>
                    <w:placeholder>
                      <w:docPart w:val="0BE917EE045D47238790DC5BC5919655"/>
                    </w:placeholder>
                  </w:sdtPr>
                  <w:sdtContent>
                    <w:r>
                      <w:rPr>
                        <w:rFonts w:eastAsia="华文楷体" w:hint="eastAsia"/>
                        <w:color w:val="0A4090"/>
                      </w:rPr>
                      <w:t>主题报告</w:t>
                    </w:r>
                  </w:sdtContent>
                </w:sdt>
              </w:p>
            </w:txbxContent>
          </v:textbox>
          <w10:wrap anchory="page"/>
        </v:shape>
      </w:pict>
    </w:r>
    <w:r>
      <w:rPr>
        <w:noProof/>
      </w:rPr>
      <w:drawing>
        <wp:anchor distT="0" distB="0" distL="114300" distR="114300" simplePos="0" relativeHeight="251655680" behindDoc="0" locked="0" layoutInCell="1" allowOverlap="1">
          <wp:simplePos x="0" y="0"/>
          <wp:positionH relativeFrom="page">
            <wp:posOffset>429260</wp:posOffset>
          </wp:positionH>
          <wp:positionV relativeFrom="page">
            <wp:posOffset>269875</wp:posOffset>
          </wp:positionV>
          <wp:extent cx="1447165" cy="396240"/>
          <wp:effectExtent l="0" t="0" r="635" b="4445"/>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7200" cy="396000"/>
                  </a:xfrm>
                  <a:prstGeom prst="rect">
                    <a:avLst/>
                  </a:prstGeom>
                </pic:spPr>
              </pic:pic>
            </a:graphicData>
          </a:graphic>
        </wp:anchor>
      </w:drawing>
    </w:r>
    <w:r>
      <w:pict>
        <v:line id="_x0000_s2049" style="position:absolute;left:0;text-align:left;z-index:251658752;mso-position-horizontal-relative:text;mso-position-vertical-relative:page;mso-width-relative:margin;mso-height-relative:page" from="-.25pt,56.6pt" to="527.7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" strokecolor="black [3213]" strokeweight=".25pt">
          <w10:wrap anchory="page"/>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520BA38"/>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96E66D56"/>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09B009F2"/>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C064661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4124976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31C8410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5746753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53A2DBA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E7EE22B8"/>
    <w:lvl w:ilvl="0">
      <w:start w:val="1"/>
      <w:numFmt w:val="decimal"/>
      <w:lvlText w:val="%1."/>
      <w:lvlJc w:val="left"/>
      <w:pPr>
        <w:tabs>
          <w:tab w:val="num" w:pos="360"/>
        </w:tabs>
        <w:ind w:left="360" w:hangingChars="200" w:hanging="360"/>
      </w:pPr>
    </w:lvl>
  </w:abstractNum>
  <w:abstractNum w:abstractNumId="9">
    <w:nsid w:val="FFFFFF89"/>
    <w:multiLevelType w:val="singleLevel"/>
    <w:tmpl w:val="19A4F3B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0BA7B7A"/>
    <w:multiLevelType w:val="multilevel"/>
    <w:tmpl w:val="2B7ED178"/>
    <w:numStyleLink w:val="GJStylesContentMark"/>
  </w:abstractNum>
  <w:abstractNum w:abstractNumId="11">
    <w:nsid w:val="022C102E"/>
    <w:multiLevelType w:val="multilevel"/>
    <w:tmpl w:val="2B7ED178"/>
    <w:numStyleLink w:val="GJStylesContentMark"/>
  </w:abstractNum>
  <w:abstractNum w:abstractNumId="12">
    <w:nsid w:val="08333B74"/>
    <w:multiLevelType w:val="multilevel"/>
    <w:tmpl w:val="2B7ED178"/>
    <w:numStyleLink w:val="GJStylesContentMark"/>
  </w:abstractNum>
  <w:abstractNum w:abstractNumId="13">
    <w:nsid w:val="08AF5ED3"/>
    <w:multiLevelType w:val="hybridMultilevel"/>
    <w:tmpl w:val="1FD23C90"/>
    <w:lvl w:ilvl="0" w:tplc="064266E0">
      <w:start w:val="1"/>
      <w:numFmt w:val="bullet"/>
      <w:lvlText w:val=""/>
      <w:lvlJc w:val="left"/>
      <w:pPr>
        <w:ind w:left="1241" w:hanging="420"/>
      </w:pPr>
      <w:rPr>
        <w:rFonts w:ascii="Wingdings 2" w:hAnsi="Wingdings 2" w:hint="default"/>
        <w:b w:val="0"/>
        <w:i w:val="0"/>
        <w:color w:val="auto"/>
        <w:sz w:val="18"/>
      </w:rPr>
    </w:lvl>
    <w:lvl w:ilvl="1" w:tplc="04090003" w:tentative="1">
      <w:start w:val="1"/>
      <w:numFmt w:val="bullet"/>
      <w:lvlText w:val=""/>
      <w:lvlJc w:val="left"/>
      <w:pPr>
        <w:ind w:left="1661" w:hanging="420"/>
      </w:pPr>
      <w:rPr>
        <w:rFonts w:ascii="Wingdings" w:hAnsi="Wingdings" w:hint="default"/>
      </w:rPr>
    </w:lvl>
    <w:lvl w:ilvl="2" w:tplc="04090005" w:tentative="1">
      <w:start w:val="1"/>
      <w:numFmt w:val="bullet"/>
      <w:lvlText w:val=""/>
      <w:lvlJc w:val="left"/>
      <w:pPr>
        <w:ind w:left="2081" w:hanging="420"/>
      </w:pPr>
      <w:rPr>
        <w:rFonts w:ascii="Wingdings" w:hAnsi="Wingdings" w:hint="default"/>
      </w:rPr>
    </w:lvl>
    <w:lvl w:ilvl="3" w:tplc="04090001" w:tentative="1">
      <w:start w:val="1"/>
      <w:numFmt w:val="bullet"/>
      <w:lvlText w:val=""/>
      <w:lvlJc w:val="left"/>
      <w:pPr>
        <w:ind w:left="2501" w:hanging="420"/>
      </w:pPr>
      <w:rPr>
        <w:rFonts w:ascii="Wingdings" w:hAnsi="Wingdings" w:hint="default"/>
      </w:rPr>
    </w:lvl>
    <w:lvl w:ilvl="4" w:tplc="04090003" w:tentative="1">
      <w:start w:val="1"/>
      <w:numFmt w:val="bullet"/>
      <w:lvlText w:val=""/>
      <w:lvlJc w:val="left"/>
      <w:pPr>
        <w:ind w:left="2921" w:hanging="420"/>
      </w:pPr>
      <w:rPr>
        <w:rFonts w:ascii="Wingdings" w:hAnsi="Wingdings" w:hint="default"/>
      </w:rPr>
    </w:lvl>
    <w:lvl w:ilvl="5" w:tplc="04090005" w:tentative="1">
      <w:start w:val="1"/>
      <w:numFmt w:val="bullet"/>
      <w:lvlText w:val=""/>
      <w:lvlJc w:val="left"/>
      <w:pPr>
        <w:ind w:left="3341" w:hanging="420"/>
      </w:pPr>
      <w:rPr>
        <w:rFonts w:ascii="Wingdings" w:hAnsi="Wingdings" w:hint="default"/>
      </w:rPr>
    </w:lvl>
    <w:lvl w:ilvl="6" w:tplc="04090001" w:tentative="1">
      <w:start w:val="1"/>
      <w:numFmt w:val="bullet"/>
      <w:lvlText w:val=""/>
      <w:lvlJc w:val="left"/>
      <w:pPr>
        <w:ind w:left="3761" w:hanging="420"/>
      </w:pPr>
      <w:rPr>
        <w:rFonts w:ascii="Wingdings" w:hAnsi="Wingdings" w:hint="default"/>
      </w:rPr>
    </w:lvl>
    <w:lvl w:ilvl="7" w:tplc="04090003" w:tentative="1">
      <w:start w:val="1"/>
      <w:numFmt w:val="bullet"/>
      <w:lvlText w:val=""/>
      <w:lvlJc w:val="left"/>
      <w:pPr>
        <w:ind w:left="4181" w:hanging="420"/>
      </w:pPr>
      <w:rPr>
        <w:rFonts w:ascii="Wingdings" w:hAnsi="Wingdings" w:hint="default"/>
      </w:rPr>
    </w:lvl>
    <w:lvl w:ilvl="8" w:tplc="04090005" w:tentative="1">
      <w:start w:val="1"/>
      <w:numFmt w:val="bullet"/>
      <w:lvlText w:val=""/>
      <w:lvlJc w:val="left"/>
      <w:pPr>
        <w:ind w:left="4601" w:hanging="420"/>
      </w:pPr>
      <w:rPr>
        <w:rFonts w:ascii="Wingdings" w:hAnsi="Wingdings" w:hint="default"/>
      </w:rPr>
    </w:lvl>
  </w:abstractNum>
  <w:abstractNum w:abstractNumId="14">
    <w:nsid w:val="0A2434BC"/>
    <w:multiLevelType w:val="multilevel"/>
    <w:tmpl w:val="2B7ED178"/>
    <w:numStyleLink w:val="GJStylesContentMark"/>
  </w:abstractNum>
  <w:abstractNum w:abstractNumId="15">
    <w:nsid w:val="16A5693A"/>
    <w:multiLevelType w:val="multilevel"/>
    <w:tmpl w:val="2B7ED178"/>
    <w:numStyleLink w:val="GJStylesContentMark"/>
  </w:abstractNum>
  <w:abstractNum w:abstractNumId="16">
    <w:nsid w:val="1E3B00D8"/>
    <w:multiLevelType w:val="multilevel"/>
    <w:tmpl w:val="59A69D64"/>
    <w:styleLink w:val="AXStylesTitleNumber"/>
    <w:lvl w:ilvl="0">
      <w:start w:val="1"/>
      <w:numFmt w:val="decimal"/>
      <w:pStyle w:val="AXStylesContentFirTitle"/>
      <w:suff w:val="space"/>
      <w:lvlText w:val="%1."/>
      <w:lvlJc w:val="left"/>
      <w:pPr>
        <w:ind w:left="2160" w:firstLine="0"/>
      </w:pPr>
      <w:rPr>
        <w:rFonts w:ascii="Arial" w:eastAsia="华文楷体" w:hAnsi="Arial" w:hint="default"/>
        <w:b/>
        <w:i w:val="0"/>
        <w:color w:val="0A4090"/>
        <w:sz w:val="28"/>
      </w:rPr>
    </w:lvl>
    <w:lvl w:ilvl="1">
      <w:start w:val="1"/>
      <w:numFmt w:val="decimal"/>
      <w:pStyle w:val="AXStylesContentSecTitle"/>
      <w:suff w:val="space"/>
      <w:lvlText w:val="%1.%2."/>
      <w:lvlJc w:val="left"/>
      <w:pPr>
        <w:ind w:left="2160" w:firstLine="0"/>
      </w:pPr>
      <w:rPr>
        <w:rFonts w:ascii="Arial" w:eastAsia="华文楷体" w:hAnsi="Arial" w:hint="default"/>
        <w:b/>
        <w:i w:val="0"/>
        <w:color w:val="0A4090"/>
        <w:sz w:val="24"/>
      </w:rPr>
    </w:lvl>
    <w:lvl w:ilvl="2">
      <w:start w:val="1"/>
      <w:numFmt w:val="decimal"/>
      <w:pStyle w:val="AXStylesContentThirdTitle"/>
      <w:suff w:val="space"/>
      <w:lvlText w:val="%1.%2.%3."/>
      <w:lvlJc w:val="left"/>
      <w:pPr>
        <w:ind w:left="2160" w:firstLine="0"/>
      </w:pPr>
      <w:rPr>
        <w:rFonts w:ascii="Arial" w:eastAsia="华文楷体" w:hAnsi="Arial" w:hint="default"/>
        <w:b/>
        <w:i w:val="0"/>
        <w:color w:val="0A4090"/>
        <w:sz w:val="21"/>
      </w:rPr>
    </w:lvl>
    <w:lvl w:ilvl="3">
      <w:start w:val="1"/>
      <w:numFmt w:val="decimal"/>
      <w:pStyle w:val="AXStylesContentFourTitle"/>
      <w:suff w:val="space"/>
      <w:lvlText w:val="%1.%2.%3.%4."/>
      <w:lvlJc w:val="left"/>
      <w:pPr>
        <w:ind w:left="2160" w:firstLine="0"/>
      </w:pPr>
      <w:rPr>
        <w:rFonts w:ascii="Arial" w:eastAsia="华文楷体" w:hAnsi="Arial" w:hint="default"/>
        <w:color w:val="0A4090"/>
        <w:sz w:val="21"/>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21E90D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30D236F5"/>
    <w:multiLevelType w:val="multilevel"/>
    <w:tmpl w:val="41B07BF6"/>
    <w:numStyleLink w:val="HJStylesSummaryContentMark"/>
  </w:abstractNum>
  <w:abstractNum w:abstractNumId="19">
    <w:nsid w:val="36004F02"/>
    <w:multiLevelType w:val="multilevel"/>
    <w:tmpl w:val="2B7ED178"/>
    <w:numStyleLink w:val="GJStylesContentMark"/>
  </w:abstractNum>
  <w:abstractNum w:abstractNumId="20">
    <w:nsid w:val="3EA16E54"/>
    <w:multiLevelType w:val="multilevel"/>
    <w:tmpl w:val="41B07BF6"/>
    <w:numStyleLink w:val="HJStylesSummaryContentMark"/>
  </w:abstractNum>
  <w:abstractNum w:abstractNumId="21">
    <w:nsid w:val="41A645CE"/>
    <w:multiLevelType w:val="multilevel"/>
    <w:tmpl w:val="2B7ED178"/>
    <w:numStyleLink w:val="GJStylesContentMark"/>
  </w:abstractNum>
  <w:abstractNum w:abstractNumId="22">
    <w:nsid w:val="438E56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44E1352C"/>
    <w:multiLevelType w:val="multilevel"/>
    <w:tmpl w:val="2B7ED178"/>
    <w:numStyleLink w:val="GJStylesContentMark"/>
  </w:abstractNum>
  <w:abstractNum w:abstractNumId="24">
    <w:nsid w:val="47567D89"/>
    <w:multiLevelType w:val="multilevel"/>
    <w:tmpl w:val="7CBE05E2"/>
    <w:styleLink w:val="GJStylesContentMarkWide"/>
    <w:lvl w:ilvl="0">
      <w:start w:val="1"/>
      <w:numFmt w:val="bullet"/>
      <w:lvlText w:val=""/>
      <w:lvlJc w:val="left"/>
      <w:pPr>
        <w:ind w:left="850" w:hanging="425"/>
      </w:pPr>
      <w:rPr>
        <w:rFonts w:ascii="Wingdings 2" w:hAnsi="Wingdings 2" w:hint="default"/>
        <w:color w:val="auto"/>
      </w:rPr>
    </w:lvl>
    <w:lvl w:ilvl="1">
      <w:start w:val="1"/>
      <w:numFmt w:val="bullet"/>
      <w:lvlText w:val=""/>
      <w:lvlJc w:val="left"/>
      <w:pPr>
        <w:ind w:left="1417" w:hanging="567"/>
      </w:pPr>
      <w:rPr>
        <w:rFonts w:ascii="Wingdings 2" w:hAnsi="Wingdings 2" w:hint="default"/>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5">
    <w:nsid w:val="4A0A2A60"/>
    <w:multiLevelType w:val="multilevel"/>
    <w:tmpl w:val="41B07BF6"/>
    <w:numStyleLink w:val="HJStylesSummaryContentMark"/>
  </w:abstractNum>
  <w:abstractNum w:abstractNumId="26">
    <w:nsid w:val="4E0270AD"/>
    <w:multiLevelType w:val="multilevel"/>
    <w:tmpl w:val="2B7ED178"/>
    <w:styleLink w:val="GJStylesContentMark"/>
    <w:lvl w:ilvl="0">
      <w:start w:val="1"/>
      <w:numFmt w:val="bullet"/>
      <w:lvlText w:val=""/>
      <w:lvlJc w:val="left"/>
      <w:pPr>
        <w:tabs>
          <w:tab w:val="num" w:pos="3430"/>
        </w:tabs>
        <w:ind w:left="3799" w:hanging="369"/>
      </w:pPr>
      <w:rPr>
        <w:rFonts w:ascii="Wingdings 2" w:hAnsi="Wingdings 2" w:hint="default"/>
        <w:color w:val="auto"/>
      </w:rPr>
    </w:lvl>
    <w:lvl w:ilvl="1">
      <w:start w:val="1"/>
      <w:numFmt w:val="bullet"/>
      <w:lvlText w:val=""/>
      <w:lvlJc w:val="left"/>
      <w:pPr>
        <w:ind w:left="4190" w:hanging="419"/>
      </w:pPr>
      <w:rPr>
        <w:rFonts w:ascii="Wingdings 2" w:hAnsi="Wingdings 2"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nsid w:val="515742F2"/>
    <w:multiLevelType w:val="multilevel"/>
    <w:tmpl w:val="41B07BF6"/>
    <w:numStyleLink w:val="HJStylesSummaryContentMark"/>
  </w:abstractNum>
  <w:abstractNum w:abstractNumId="28">
    <w:nsid w:val="539D7E96"/>
    <w:multiLevelType w:val="multilevel"/>
    <w:tmpl w:val="59A69D64"/>
    <w:numStyleLink w:val="AXStylesTitleNumber"/>
  </w:abstractNum>
  <w:abstractNum w:abstractNumId="29">
    <w:nsid w:val="53A4002B"/>
    <w:multiLevelType w:val="singleLevel"/>
    <w:tmpl w:val="C1D45C3C"/>
    <w:lvl w:ilvl="0">
      <w:start w:val="1"/>
      <w:numFmt w:val="bullet"/>
      <w:pStyle w:val="AXStylesSummaryContent"/>
      <w:lvlText w:val=""/>
      <w:lvlJc w:val="left"/>
      <w:pPr>
        <w:ind w:left="420" w:hanging="420"/>
      </w:pPr>
      <w:rPr>
        <w:rFonts w:ascii="Wingdings" w:hAnsi="Wingdings" w:hint="default"/>
        <w:b w:val="0"/>
        <w:i w:val="0"/>
        <w:color w:val="0A4090"/>
        <w:sz w:val="24"/>
      </w:rPr>
    </w:lvl>
  </w:abstractNum>
  <w:abstractNum w:abstractNumId="30">
    <w:nsid w:val="57175786"/>
    <w:multiLevelType w:val="multilevel"/>
    <w:tmpl w:val="41B07BF6"/>
    <w:numStyleLink w:val="HJStylesSummaryContentMark"/>
  </w:abstractNum>
  <w:abstractNum w:abstractNumId="31">
    <w:nsid w:val="5ADD1880"/>
    <w:multiLevelType w:val="hybridMultilevel"/>
    <w:tmpl w:val="3358225E"/>
    <w:lvl w:ilvl="0" w:tplc="AC7CA5DC">
      <w:start w:val="1"/>
      <w:numFmt w:val="bullet"/>
      <w:lvlText w:val=""/>
      <w:lvlJc w:val="left"/>
      <w:pPr>
        <w:ind w:left="420" w:hanging="420"/>
      </w:pPr>
      <w:rPr>
        <w:rFonts w:ascii="Wingdings" w:eastAsia="楷体_GB2312" w:hAnsi="Wingdings" w:hint="default"/>
        <w:b w:val="0"/>
        <w:i w:val="0"/>
        <w:color w:val="auto"/>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5C5752B"/>
    <w:multiLevelType w:val="multilevel"/>
    <w:tmpl w:val="41B07BF6"/>
    <w:numStyleLink w:val="HJStylesSummaryContentMark"/>
  </w:abstractNum>
  <w:abstractNum w:abstractNumId="33">
    <w:nsid w:val="65DD2D9F"/>
    <w:multiLevelType w:val="multilevel"/>
    <w:tmpl w:val="2B7ED178"/>
    <w:numStyleLink w:val="GJStylesContentMark"/>
  </w:abstractNum>
  <w:abstractNum w:abstractNumId="34">
    <w:nsid w:val="6BF141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6D371C4F"/>
    <w:multiLevelType w:val="multilevel"/>
    <w:tmpl w:val="6D371C4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6">
    <w:nsid w:val="701B188F"/>
    <w:multiLevelType w:val="multilevel"/>
    <w:tmpl w:val="41B07BF6"/>
    <w:numStyleLink w:val="HJStylesSummaryContentMark"/>
  </w:abstractNum>
  <w:abstractNum w:abstractNumId="37">
    <w:nsid w:val="73777A50"/>
    <w:multiLevelType w:val="multilevel"/>
    <w:tmpl w:val="2B7ED178"/>
    <w:numStyleLink w:val="GJStylesContentMark"/>
  </w:abstractNum>
  <w:abstractNum w:abstractNumId="38">
    <w:nsid w:val="749125D7"/>
    <w:multiLevelType w:val="multilevel"/>
    <w:tmpl w:val="41B07BF6"/>
    <w:styleLink w:val="HJStylesSummaryContentMark"/>
    <w:lvl w:ilvl="0">
      <w:start w:val="1"/>
      <w:numFmt w:val="bullet"/>
      <w:lvlText w:val=""/>
      <w:lvlJc w:val="left"/>
      <w:pPr>
        <w:tabs>
          <w:tab w:val="num" w:pos="227"/>
        </w:tabs>
        <w:ind w:left="227" w:hanging="227"/>
      </w:pPr>
      <w:rPr>
        <w:rFonts w:ascii="Wingdings" w:hAnsi="Wingdings" w:hint="default"/>
        <w:b w:val="0"/>
        <w:i w:val="0"/>
        <w:color w:val="00AAEA"/>
        <w:sz w:val="18"/>
      </w:rPr>
    </w:lvl>
    <w:lvl w:ilvl="1">
      <w:start w:val="1"/>
      <w:numFmt w:val="bullet"/>
      <w:lvlText w:val=""/>
      <w:lvlJc w:val="left"/>
      <w:pPr>
        <w:ind w:left="1260" w:hanging="420"/>
      </w:pPr>
      <w:rPr>
        <w:rFonts w:ascii="Wingdings 2" w:hAnsi="Wingdings 2" w:hint="default"/>
        <w:sz w:val="15"/>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9">
    <w:nsid w:val="7C284D5A"/>
    <w:multiLevelType w:val="multilevel"/>
    <w:tmpl w:val="2B7ED178"/>
    <w:numStyleLink w:val="GJStylesContentMark"/>
  </w:abstractNum>
  <w:abstractNum w:abstractNumId="40">
    <w:nsid w:val="7C8139AA"/>
    <w:multiLevelType w:val="multilevel"/>
    <w:tmpl w:val="2B7ED178"/>
    <w:numStyleLink w:val="GJStylesContentMark"/>
  </w:abstractNum>
  <w:num w:numId="1">
    <w:abstractNumId w:val="28"/>
  </w:num>
  <w:num w:numId="2">
    <w:abstractNumId w:val="29"/>
  </w:num>
  <w:num w:numId="3">
    <w:abstractNumId w:val="35"/>
  </w:num>
  <w:num w:numId="4">
    <w:abstractNumId w:val="34"/>
  </w:num>
  <w:num w:numId="5">
    <w:abstractNumId w:val="31"/>
  </w:num>
  <w:num w:numId="6">
    <w:abstractNumId w:val="38"/>
  </w:num>
  <w:num w:numId="7">
    <w:abstractNumId w:val="13"/>
  </w:num>
  <w:num w:numId="8">
    <w:abstractNumId w:val="36"/>
  </w:num>
  <w:num w:numId="9">
    <w:abstractNumId w:val="30"/>
  </w:num>
  <w:num w:numId="10">
    <w:abstractNumId w:val="20"/>
  </w:num>
  <w:num w:numId="11">
    <w:abstractNumId w:val="25"/>
  </w:num>
  <w:num w:numId="12">
    <w:abstractNumId w:val="27"/>
  </w:num>
  <w:num w:numId="13">
    <w:abstractNumId w:val="17"/>
  </w:num>
  <w:num w:numId="14">
    <w:abstractNumId w:val="26"/>
  </w:num>
  <w:num w:numId="15">
    <w:abstractNumId w:val="32"/>
  </w:num>
  <w:num w:numId="16">
    <w:abstractNumId w:val="21"/>
  </w:num>
  <w:num w:numId="17">
    <w:abstractNumId w:val="10"/>
  </w:num>
  <w:num w:numId="18">
    <w:abstractNumId w:val="23"/>
  </w:num>
  <w:num w:numId="19">
    <w:abstractNumId w:val="15"/>
  </w:num>
  <w:num w:numId="20">
    <w:abstractNumId w:val="11"/>
  </w:num>
  <w:num w:numId="21">
    <w:abstractNumId w:val="14"/>
  </w:num>
  <w:num w:numId="22">
    <w:abstractNumId w:val="33"/>
  </w:num>
  <w:num w:numId="23">
    <w:abstractNumId w:val="12"/>
  </w:num>
  <w:num w:numId="24">
    <w:abstractNumId w:val="37"/>
  </w:num>
  <w:num w:numId="25">
    <w:abstractNumId w:val="39"/>
  </w:num>
  <w:num w:numId="26">
    <w:abstractNumId w:val="40"/>
  </w:num>
  <w:num w:numId="27">
    <w:abstractNumId w:val="19"/>
  </w:num>
  <w:num w:numId="28">
    <w:abstractNumId w:val="24"/>
  </w:num>
  <w:num w:numId="29">
    <w:abstractNumId w:val="8"/>
  </w:num>
  <w:num w:numId="30">
    <w:abstractNumId w:val="3"/>
  </w:num>
  <w:num w:numId="31">
    <w:abstractNumId w:val="2"/>
  </w:num>
  <w:num w:numId="32">
    <w:abstractNumId w:val="1"/>
  </w:num>
  <w:num w:numId="33">
    <w:abstractNumId w:val="0"/>
  </w:num>
  <w:num w:numId="34">
    <w:abstractNumId w:val="9"/>
  </w:num>
  <w:num w:numId="35">
    <w:abstractNumId w:val="7"/>
  </w:num>
  <w:num w:numId="36">
    <w:abstractNumId w:val="6"/>
  </w:num>
  <w:num w:numId="37">
    <w:abstractNumId w:val="5"/>
  </w:num>
  <w:num w:numId="38">
    <w:abstractNumId w:val="4"/>
  </w:num>
  <w:num w:numId="39">
    <w:abstractNumId w:val="18"/>
  </w:num>
  <w:num w:numId="40">
    <w:abstractNumId w:val="22"/>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4" fillcolor="white" stroke="f">
      <v:fill color="white"/>
      <v:stroke on="f"/>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D7650"/>
    <w:rsid w:val="00000767"/>
    <w:rsid w:val="00000FD0"/>
    <w:rsid w:val="000059A6"/>
    <w:rsid w:val="00005E9D"/>
    <w:rsid w:val="0000689C"/>
    <w:rsid w:val="0001132D"/>
    <w:rsid w:val="00012440"/>
    <w:rsid w:val="00012F95"/>
    <w:rsid w:val="00013979"/>
    <w:rsid w:val="00014001"/>
    <w:rsid w:val="00015477"/>
    <w:rsid w:val="000158BF"/>
    <w:rsid w:val="00017C42"/>
    <w:rsid w:val="0002175F"/>
    <w:rsid w:val="00021879"/>
    <w:rsid w:val="00023317"/>
    <w:rsid w:val="00023393"/>
    <w:rsid w:val="0002349C"/>
    <w:rsid w:val="0002412F"/>
    <w:rsid w:val="00025301"/>
    <w:rsid w:val="00025472"/>
    <w:rsid w:val="000254EB"/>
    <w:rsid w:val="00027C86"/>
    <w:rsid w:val="00030BCD"/>
    <w:rsid w:val="00031547"/>
    <w:rsid w:val="00031CCE"/>
    <w:rsid w:val="00033297"/>
    <w:rsid w:val="000334AF"/>
    <w:rsid w:val="000346ED"/>
    <w:rsid w:val="000356F6"/>
    <w:rsid w:val="00036588"/>
    <w:rsid w:val="0004468A"/>
    <w:rsid w:val="00044C78"/>
    <w:rsid w:val="00047665"/>
    <w:rsid w:val="00050561"/>
    <w:rsid w:val="0005196C"/>
    <w:rsid w:val="00051D4A"/>
    <w:rsid w:val="0005252D"/>
    <w:rsid w:val="00052A69"/>
    <w:rsid w:val="00052BBF"/>
    <w:rsid w:val="00052C82"/>
    <w:rsid w:val="00052F0B"/>
    <w:rsid w:val="00055E96"/>
    <w:rsid w:val="000562F4"/>
    <w:rsid w:val="00056362"/>
    <w:rsid w:val="00056404"/>
    <w:rsid w:val="000575CA"/>
    <w:rsid w:val="0005791A"/>
    <w:rsid w:val="0006054C"/>
    <w:rsid w:val="000624A2"/>
    <w:rsid w:val="000651A9"/>
    <w:rsid w:val="00066DD2"/>
    <w:rsid w:val="0006740B"/>
    <w:rsid w:val="00067E59"/>
    <w:rsid w:val="00070171"/>
    <w:rsid w:val="00071FC4"/>
    <w:rsid w:val="0007612F"/>
    <w:rsid w:val="0007655E"/>
    <w:rsid w:val="00076C3F"/>
    <w:rsid w:val="00076FD8"/>
    <w:rsid w:val="000802BF"/>
    <w:rsid w:val="00082E05"/>
    <w:rsid w:val="00083A63"/>
    <w:rsid w:val="00085D44"/>
    <w:rsid w:val="00086D9D"/>
    <w:rsid w:val="000878A6"/>
    <w:rsid w:val="00091A72"/>
    <w:rsid w:val="00092E94"/>
    <w:rsid w:val="00093A8B"/>
    <w:rsid w:val="0009778F"/>
    <w:rsid w:val="000A3638"/>
    <w:rsid w:val="000A3B42"/>
    <w:rsid w:val="000A46E4"/>
    <w:rsid w:val="000A524E"/>
    <w:rsid w:val="000A5A45"/>
    <w:rsid w:val="000A5C27"/>
    <w:rsid w:val="000A624A"/>
    <w:rsid w:val="000A6282"/>
    <w:rsid w:val="000A6669"/>
    <w:rsid w:val="000A734A"/>
    <w:rsid w:val="000B03A4"/>
    <w:rsid w:val="000B39E6"/>
    <w:rsid w:val="000B4AE6"/>
    <w:rsid w:val="000B5909"/>
    <w:rsid w:val="000B5B3D"/>
    <w:rsid w:val="000B73EB"/>
    <w:rsid w:val="000C0026"/>
    <w:rsid w:val="000C340C"/>
    <w:rsid w:val="000C351F"/>
    <w:rsid w:val="000C4101"/>
    <w:rsid w:val="000C52BA"/>
    <w:rsid w:val="000C6E3B"/>
    <w:rsid w:val="000D00DE"/>
    <w:rsid w:val="000D2449"/>
    <w:rsid w:val="000D2E3E"/>
    <w:rsid w:val="000D2F18"/>
    <w:rsid w:val="000D379B"/>
    <w:rsid w:val="000D3DBB"/>
    <w:rsid w:val="000D3FF0"/>
    <w:rsid w:val="000D4538"/>
    <w:rsid w:val="000D4FCC"/>
    <w:rsid w:val="000D7055"/>
    <w:rsid w:val="000D7842"/>
    <w:rsid w:val="000E0638"/>
    <w:rsid w:val="000E1877"/>
    <w:rsid w:val="000E301A"/>
    <w:rsid w:val="000E33D5"/>
    <w:rsid w:val="000E47D2"/>
    <w:rsid w:val="000E4E1C"/>
    <w:rsid w:val="000E5BEB"/>
    <w:rsid w:val="000E7009"/>
    <w:rsid w:val="000F5144"/>
    <w:rsid w:val="000F772D"/>
    <w:rsid w:val="0010036B"/>
    <w:rsid w:val="00100AC3"/>
    <w:rsid w:val="0010298C"/>
    <w:rsid w:val="00103539"/>
    <w:rsid w:val="00106624"/>
    <w:rsid w:val="00106A1F"/>
    <w:rsid w:val="00107318"/>
    <w:rsid w:val="00107EB5"/>
    <w:rsid w:val="0011092C"/>
    <w:rsid w:val="00111A44"/>
    <w:rsid w:val="001124D7"/>
    <w:rsid w:val="0011370F"/>
    <w:rsid w:val="00114514"/>
    <w:rsid w:val="00114AC6"/>
    <w:rsid w:val="001155B8"/>
    <w:rsid w:val="001158AA"/>
    <w:rsid w:val="00115B87"/>
    <w:rsid w:val="00116392"/>
    <w:rsid w:val="00122205"/>
    <w:rsid w:val="001242A8"/>
    <w:rsid w:val="001278F7"/>
    <w:rsid w:val="0013399D"/>
    <w:rsid w:val="00133F69"/>
    <w:rsid w:val="001350DD"/>
    <w:rsid w:val="0013565D"/>
    <w:rsid w:val="001407CF"/>
    <w:rsid w:val="00140D70"/>
    <w:rsid w:val="00141AF4"/>
    <w:rsid w:val="001436F7"/>
    <w:rsid w:val="001459A2"/>
    <w:rsid w:val="0014681F"/>
    <w:rsid w:val="00147661"/>
    <w:rsid w:val="00147EF2"/>
    <w:rsid w:val="00151864"/>
    <w:rsid w:val="00152FF8"/>
    <w:rsid w:val="00153DC4"/>
    <w:rsid w:val="00153EAB"/>
    <w:rsid w:val="00155DC7"/>
    <w:rsid w:val="00156A9B"/>
    <w:rsid w:val="00160D34"/>
    <w:rsid w:val="001655C3"/>
    <w:rsid w:val="0016625A"/>
    <w:rsid w:val="0016728A"/>
    <w:rsid w:val="001713ED"/>
    <w:rsid w:val="0017410A"/>
    <w:rsid w:val="00174F1C"/>
    <w:rsid w:val="00176AFF"/>
    <w:rsid w:val="0017705C"/>
    <w:rsid w:val="0017757D"/>
    <w:rsid w:val="001776B1"/>
    <w:rsid w:val="0017782C"/>
    <w:rsid w:val="0018174C"/>
    <w:rsid w:val="00184137"/>
    <w:rsid w:val="00185054"/>
    <w:rsid w:val="00185AB5"/>
    <w:rsid w:val="00186352"/>
    <w:rsid w:val="00187EE9"/>
    <w:rsid w:val="001915CC"/>
    <w:rsid w:val="00191C27"/>
    <w:rsid w:val="001933D2"/>
    <w:rsid w:val="0019341B"/>
    <w:rsid w:val="001947F3"/>
    <w:rsid w:val="0019737C"/>
    <w:rsid w:val="001A02DB"/>
    <w:rsid w:val="001A0DC9"/>
    <w:rsid w:val="001A1A5E"/>
    <w:rsid w:val="001A27C5"/>
    <w:rsid w:val="001A3FFD"/>
    <w:rsid w:val="001A4BDB"/>
    <w:rsid w:val="001A59B8"/>
    <w:rsid w:val="001A61A3"/>
    <w:rsid w:val="001A7A1B"/>
    <w:rsid w:val="001B0231"/>
    <w:rsid w:val="001B0D51"/>
    <w:rsid w:val="001B1A42"/>
    <w:rsid w:val="001B2417"/>
    <w:rsid w:val="001B2CF7"/>
    <w:rsid w:val="001B3444"/>
    <w:rsid w:val="001B5326"/>
    <w:rsid w:val="001C1BAC"/>
    <w:rsid w:val="001C2F44"/>
    <w:rsid w:val="001C36B9"/>
    <w:rsid w:val="001C39C1"/>
    <w:rsid w:val="001C57C2"/>
    <w:rsid w:val="001C782B"/>
    <w:rsid w:val="001C7E72"/>
    <w:rsid w:val="001C7F88"/>
    <w:rsid w:val="001D047D"/>
    <w:rsid w:val="001D107F"/>
    <w:rsid w:val="001D3111"/>
    <w:rsid w:val="001D31B1"/>
    <w:rsid w:val="001E0C05"/>
    <w:rsid w:val="001E0ED7"/>
    <w:rsid w:val="001E3BEA"/>
    <w:rsid w:val="001E424D"/>
    <w:rsid w:val="001E4C1A"/>
    <w:rsid w:val="001E4D87"/>
    <w:rsid w:val="001E6FB3"/>
    <w:rsid w:val="001E71BB"/>
    <w:rsid w:val="001E79CF"/>
    <w:rsid w:val="001F18CB"/>
    <w:rsid w:val="001F6FB5"/>
    <w:rsid w:val="002000F6"/>
    <w:rsid w:val="00200F6D"/>
    <w:rsid w:val="00201A03"/>
    <w:rsid w:val="00202D17"/>
    <w:rsid w:val="00205154"/>
    <w:rsid w:val="00207785"/>
    <w:rsid w:val="00211F2F"/>
    <w:rsid w:val="002138A5"/>
    <w:rsid w:val="002140E1"/>
    <w:rsid w:val="00214884"/>
    <w:rsid w:val="002158EC"/>
    <w:rsid w:val="00216607"/>
    <w:rsid w:val="0022010E"/>
    <w:rsid w:val="00220F18"/>
    <w:rsid w:val="00221A47"/>
    <w:rsid w:val="00221CAD"/>
    <w:rsid w:val="00222596"/>
    <w:rsid w:val="002234D8"/>
    <w:rsid w:val="002249D7"/>
    <w:rsid w:val="00227A4C"/>
    <w:rsid w:val="002351A7"/>
    <w:rsid w:val="00240633"/>
    <w:rsid w:val="0024177C"/>
    <w:rsid w:val="00242BBE"/>
    <w:rsid w:val="00242E8E"/>
    <w:rsid w:val="0024527F"/>
    <w:rsid w:val="0024552C"/>
    <w:rsid w:val="00245BEF"/>
    <w:rsid w:val="00245D6E"/>
    <w:rsid w:val="00250E35"/>
    <w:rsid w:val="002513F2"/>
    <w:rsid w:val="00252893"/>
    <w:rsid w:val="00253D5C"/>
    <w:rsid w:val="0025413F"/>
    <w:rsid w:val="00260EC5"/>
    <w:rsid w:val="0026217C"/>
    <w:rsid w:val="00270587"/>
    <w:rsid w:val="00271BD2"/>
    <w:rsid w:val="00274FEA"/>
    <w:rsid w:val="0027520D"/>
    <w:rsid w:val="002753E1"/>
    <w:rsid w:val="002756E4"/>
    <w:rsid w:val="00277885"/>
    <w:rsid w:val="00283FE5"/>
    <w:rsid w:val="00284773"/>
    <w:rsid w:val="002852F2"/>
    <w:rsid w:val="00287048"/>
    <w:rsid w:val="002870D5"/>
    <w:rsid w:val="00287435"/>
    <w:rsid w:val="00290CFE"/>
    <w:rsid w:val="00296D8E"/>
    <w:rsid w:val="00297C2C"/>
    <w:rsid w:val="002B0581"/>
    <w:rsid w:val="002B0D6D"/>
    <w:rsid w:val="002B10EF"/>
    <w:rsid w:val="002B19D6"/>
    <w:rsid w:val="002B285B"/>
    <w:rsid w:val="002B2CBF"/>
    <w:rsid w:val="002B54D2"/>
    <w:rsid w:val="002B5B20"/>
    <w:rsid w:val="002B6338"/>
    <w:rsid w:val="002B78EE"/>
    <w:rsid w:val="002B78EF"/>
    <w:rsid w:val="002C0AFA"/>
    <w:rsid w:val="002C5C2F"/>
    <w:rsid w:val="002C6317"/>
    <w:rsid w:val="002C6B6D"/>
    <w:rsid w:val="002C6C75"/>
    <w:rsid w:val="002C7459"/>
    <w:rsid w:val="002D043E"/>
    <w:rsid w:val="002D09D8"/>
    <w:rsid w:val="002D1C73"/>
    <w:rsid w:val="002D1DAE"/>
    <w:rsid w:val="002D2295"/>
    <w:rsid w:val="002D2F1A"/>
    <w:rsid w:val="002D4398"/>
    <w:rsid w:val="002D4A68"/>
    <w:rsid w:val="002D5233"/>
    <w:rsid w:val="002D6E69"/>
    <w:rsid w:val="002E0192"/>
    <w:rsid w:val="002E137E"/>
    <w:rsid w:val="002E241D"/>
    <w:rsid w:val="002E26C5"/>
    <w:rsid w:val="002E3ABD"/>
    <w:rsid w:val="002E4EAB"/>
    <w:rsid w:val="002E608B"/>
    <w:rsid w:val="002E620A"/>
    <w:rsid w:val="002E6260"/>
    <w:rsid w:val="002F15C0"/>
    <w:rsid w:val="002F1B3B"/>
    <w:rsid w:val="002F1BA6"/>
    <w:rsid w:val="002F4F0F"/>
    <w:rsid w:val="002F5671"/>
    <w:rsid w:val="002F5905"/>
    <w:rsid w:val="002F5A07"/>
    <w:rsid w:val="002F6A5D"/>
    <w:rsid w:val="0030244E"/>
    <w:rsid w:val="003063BF"/>
    <w:rsid w:val="0030653B"/>
    <w:rsid w:val="00306C8C"/>
    <w:rsid w:val="003070E1"/>
    <w:rsid w:val="003076CC"/>
    <w:rsid w:val="00310271"/>
    <w:rsid w:val="00310310"/>
    <w:rsid w:val="00310415"/>
    <w:rsid w:val="0031049F"/>
    <w:rsid w:val="00312A46"/>
    <w:rsid w:val="0031436A"/>
    <w:rsid w:val="003146A1"/>
    <w:rsid w:val="00317D47"/>
    <w:rsid w:val="00317EB1"/>
    <w:rsid w:val="0032201E"/>
    <w:rsid w:val="00322523"/>
    <w:rsid w:val="003241F5"/>
    <w:rsid w:val="00325368"/>
    <w:rsid w:val="003305BB"/>
    <w:rsid w:val="00330A1B"/>
    <w:rsid w:val="00337C32"/>
    <w:rsid w:val="00341020"/>
    <w:rsid w:val="00341763"/>
    <w:rsid w:val="00341775"/>
    <w:rsid w:val="0034193F"/>
    <w:rsid w:val="00345380"/>
    <w:rsid w:val="0034693A"/>
    <w:rsid w:val="0034797C"/>
    <w:rsid w:val="00350010"/>
    <w:rsid w:val="0035269F"/>
    <w:rsid w:val="00352A2D"/>
    <w:rsid w:val="00353DD5"/>
    <w:rsid w:val="00354B5A"/>
    <w:rsid w:val="00354D1D"/>
    <w:rsid w:val="003564F5"/>
    <w:rsid w:val="00362AE3"/>
    <w:rsid w:val="00363EFA"/>
    <w:rsid w:val="003646E0"/>
    <w:rsid w:val="00365662"/>
    <w:rsid w:val="003656E0"/>
    <w:rsid w:val="00365734"/>
    <w:rsid w:val="00366994"/>
    <w:rsid w:val="00366BBB"/>
    <w:rsid w:val="00371307"/>
    <w:rsid w:val="00375495"/>
    <w:rsid w:val="003768FB"/>
    <w:rsid w:val="00376CFC"/>
    <w:rsid w:val="00380392"/>
    <w:rsid w:val="003810FA"/>
    <w:rsid w:val="003813CB"/>
    <w:rsid w:val="003816C5"/>
    <w:rsid w:val="0038180D"/>
    <w:rsid w:val="003834FD"/>
    <w:rsid w:val="00384613"/>
    <w:rsid w:val="003855DA"/>
    <w:rsid w:val="003856F2"/>
    <w:rsid w:val="00385B63"/>
    <w:rsid w:val="00386CA5"/>
    <w:rsid w:val="0038704A"/>
    <w:rsid w:val="0038705B"/>
    <w:rsid w:val="0038792A"/>
    <w:rsid w:val="003913E3"/>
    <w:rsid w:val="003915B2"/>
    <w:rsid w:val="00393C75"/>
    <w:rsid w:val="00395E99"/>
    <w:rsid w:val="003A05E9"/>
    <w:rsid w:val="003A075E"/>
    <w:rsid w:val="003A08E6"/>
    <w:rsid w:val="003A0A16"/>
    <w:rsid w:val="003A206A"/>
    <w:rsid w:val="003A2127"/>
    <w:rsid w:val="003A48AC"/>
    <w:rsid w:val="003A5B40"/>
    <w:rsid w:val="003A6221"/>
    <w:rsid w:val="003A684E"/>
    <w:rsid w:val="003B0740"/>
    <w:rsid w:val="003B078B"/>
    <w:rsid w:val="003B3E70"/>
    <w:rsid w:val="003B55DE"/>
    <w:rsid w:val="003B5680"/>
    <w:rsid w:val="003B5B0C"/>
    <w:rsid w:val="003B5DFF"/>
    <w:rsid w:val="003B6442"/>
    <w:rsid w:val="003B6C57"/>
    <w:rsid w:val="003B7FBA"/>
    <w:rsid w:val="003C0A55"/>
    <w:rsid w:val="003C0FEA"/>
    <w:rsid w:val="003C3F02"/>
    <w:rsid w:val="003C5157"/>
    <w:rsid w:val="003C6786"/>
    <w:rsid w:val="003C686D"/>
    <w:rsid w:val="003D09F2"/>
    <w:rsid w:val="003D25E5"/>
    <w:rsid w:val="003D2872"/>
    <w:rsid w:val="003D2E80"/>
    <w:rsid w:val="003D322C"/>
    <w:rsid w:val="003D4014"/>
    <w:rsid w:val="003D49D5"/>
    <w:rsid w:val="003D5C90"/>
    <w:rsid w:val="003E042A"/>
    <w:rsid w:val="003E2D74"/>
    <w:rsid w:val="003E5356"/>
    <w:rsid w:val="003E5AD4"/>
    <w:rsid w:val="003E5D0A"/>
    <w:rsid w:val="003E6258"/>
    <w:rsid w:val="003E6D23"/>
    <w:rsid w:val="003E7651"/>
    <w:rsid w:val="003E772C"/>
    <w:rsid w:val="003E7E63"/>
    <w:rsid w:val="003F0AE1"/>
    <w:rsid w:val="003F0BFA"/>
    <w:rsid w:val="003F130B"/>
    <w:rsid w:val="003F649C"/>
    <w:rsid w:val="003F6E3C"/>
    <w:rsid w:val="0040159F"/>
    <w:rsid w:val="0040268A"/>
    <w:rsid w:val="004040E0"/>
    <w:rsid w:val="0040494E"/>
    <w:rsid w:val="004051E7"/>
    <w:rsid w:val="00407AD5"/>
    <w:rsid w:val="00407C0D"/>
    <w:rsid w:val="00407D41"/>
    <w:rsid w:val="00410441"/>
    <w:rsid w:val="00410A69"/>
    <w:rsid w:val="004115E0"/>
    <w:rsid w:val="004126A0"/>
    <w:rsid w:val="0041276D"/>
    <w:rsid w:val="00414B49"/>
    <w:rsid w:val="00417402"/>
    <w:rsid w:val="004205EF"/>
    <w:rsid w:val="00421277"/>
    <w:rsid w:val="00421C9A"/>
    <w:rsid w:val="00421D94"/>
    <w:rsid w:val="00422396"/>
    <w:rsid w:val="00423055"/>
    <w:rsid w:val="004232E3"/>
    <w:rsid w:val="00423FA2"/>
    <w:rsid w:val="004245AC"/>
    <w:rsid w:val="0043091E"/>
    <w:rsid w:val="00432491"/>
    <w:rsid w:val="0043324C"/>
    <w:rsid w:val="00435FA9"/>
    <w:rsid w:val="004367B6"/>
    <w:rsid w:val="00436AC8"/>
    <w:rsid w:val="00440198"/>
    <w:rsid w:val="00443118"/>
    <w:rsid w:val="0044376F"/>
    <w:rsid w:val="00444B66"/>
    <w:rsid w:val="00447321"/>
    <w:rsid w:val="0044783C"/>
    <w:rsid w:val="00447F9F"/>
    <w:rsid w:val="00452D30"/>
    <w:rsid w:val="00453D5A"/>
    <w:rsid w:val="004550F1"/>
    <w:rsid w:val="004558D9"/>
    <w:rsid w:val="00455F57"/>
    <w:rsid w:val="00456A6A"/>
    <w:rsid w:val="0045751D"/>
    <w:rsid w:val="00460699"/>
    <w:rsid w:val="00461757"/>
    <w:rsid w:val="00462B96"/>
    <w:rsid w:val="00465B18"/>
    <w:rsid w:val="00466453"/>
    <w:rsid w:val="004665FB"/>
    <w:rsid w:val="004667F9"/>
    <w:rsid w:val="00466E71"/>
    <w:rsid w:val="00467786"/>
    <w:rsid w:val="00467BB4"/>
    <w:rsid w:val="004710D7"/>
    <w:rsid w:val="00471E7C"/>
    <w:rsid w:val="004726F5"/>
    <w:rsid w:val="00472854"/>
    <w:rsid w:val="004729C7"/>
    <w:rsid w:val="004774C7"/>
    <w:rsid w:val="00481DA1"/>
    <w:rsid w:val="004836A3"/>
    <w:rsid w:val="00487001"/>
    <w:rsid w:val="004913A1"/>
    <w:rsid w:val="00493CC1"/>
    <w:rsid w:val="004947D2"/>
    <w:rsid w:val="004A1627"/>
    <w:rsid w:val="004A24B3"/>
    <w:rsid w:val="004A3333"/>
    <w:rsid w:val="004A43C0"/>
    <w:rsid w:val="004A612A"/>
    <w:rsid w:val="004A6776"/>
    <w:rsid w:val="004B130B"/>
    <w:rsid w:val="004B2205"/>
    <w:rsid w:val="004B2923"/>
    <w:rsid w:val="004B30A8"/>
    <w:rsid w:val="004B30C5"/>
    <w:rsid w:val="004B3578"/>
    <w:rsid w:val="004B4B9D"/>
    <w:rsid w:val="004B591B"/>
    <w:rsid w:val="004B7CED"/>
    <w:rsid w:val="004B7FDB"/>
    <w:rsid w:val="004C22F9"/>
    <w:rsid w:val="004C3A18"/>
    <w:rsid w:val="004C41BB"/>
    <w:rsid w:val="004C5F08"/>
    <w:rsid w:val="004C6533"/>
    <w:rsid w:val="004C70CD"/>
    <w:rsid w:val="004D031A"/>
    <w:rsid w:val="004D1436"/>
    <w:rsid w:val="004D4FEC"/>
    <w:rsid w:val="004D540F"/>
    <w:rsid w:val="004E07B4"/>
    <w:rsid w:val="004E09D1"/>
    <w:rsid w:val="004E1E30"/>
    <w:rsid w:val="004E3822"/>
    <w:rsid w:val="004E3872"/>
    <w:rsid w:val="004E3C23"/>
    <w:rsid w:val="004E3DDC"/>
    <w:rsid w:val="004E4F4D"/>
    <w:rsid w:val="004E5714"/>
    <w:rsid w:val="004F0D1C"/>
    <w:rsid w:val="004F2B5C"/>
    <w:rsid w:val="004F2CB7"/>
    <w:rsid w:val="004F44CE"/>
    <w:rsid w:val="004F5E5E"/>
    <w:rsid w:val="00500C95"/>
    <w:rsid w:val="005019B7"/>
    <w:rsid w:val="005050B5"/>
    <w:rsid w:val="005067D4"/>
    <w:rsid w:val="0050732F"/>
    <w:rsid w:val="005111B4"/>
    <w:rsid w:val="00511F6F"/>
    <w:rsid w:val="005121AA"/>
    <w:rsid w:val="00512C41"/>
    <w:rsid w:val="00513067"/>
    <w:rsid w:val="00514E13"/>
    <w:rsid w:val="0051582B"/>
    <w:rsid w:val="00517511"/>
    <w:rsid w:val="0052058F"/>
    <w:rsid w:val="00520D03"/>
    <w:rsid w:val="00520D18"/>
    <w:rsid w:val="00524FE8"/>
    <w:rsid w:val="0052533C"/>
    <w:rsid w:val="00530C06"/>
    <w:rsid w:val="0053339D"/>
    <w:rsid w:val="00533AEC"/>
    <w:rsid w:val="00536C10"/>
    <w:rsid w:val="005413E5"/>
    <w:rsid w:val="00541F08"/>
    <w:rsid w:val="0054255C"/>
    <w:rsid w:val="005426F6"/>
    <w:rsid w:val="00542C2D"/>
    <w:rsid w:val="00543FDB"/>
    <w:rsid w:val="00544ADC"/>
    <w:rsid w:val="005465EB"/>
    <w:rsid w:val="00550009"/>
    <w:rsid w:val="0055193F"/>
    <w:rsid w:val="00555635"/>
    <w:rsid w:val="005569BF"/>
    <w:rsid w:val="005603A8"/>
    <w:rsid w:val="005603DF"/>
    <w:rsid w:val="005617D4"/>
    <w:rsid w:val="005637DB"/>
    <w:rsid w:val="00564678"/>
    <w:rsid w:val="005648CD"/>
    <w:rsid w:val="00564F09"/>
    <w:rsid w:val="0056731E"/>
    <w:rsid w:val="005709DE"/>
    <w:rsid w:val="005713B8"/>
    <w:rsid w:val="00572124"/>
    <w:rsid w:val="005722FE"/>
    <w:rsid w:val="00572774"/>
    <w:rsid w:val="005738C7"/>
    <w:rsid w:val="005760CB"/>
    <w:rsid w:val="00576E8C"/>
    <w:rsid w:val="0058147D"/>
    <w:rsid w:val="0058210E"/>
    <w:rsid w:val="005842B1"/>
    <w:rsid w:val="005870DD"/>
    <w:rsid w:val="00590957"/>
    <w:rsid w:val="00590EAD"/>
    <w:rsid w:val="005956CC"/>
    <w:rsid w:val="0059571A"/>
    <w:rsid w:val="00595F50"/>
    <w:rsid w:val="005960D2"/>
    <w:rsid w:val="00596999"/>
    <w:rsid w:val="005969AC"/>
    <w:rsid w:val="005A34F4"/>
    <w:rsid w:val="005A430C"/>
    <w:rsid w:val="005A4B60"/>
    <w:rsid w:val="005A4E91"/>
    <w:rsid w:val="005A5039"/>
    <w:rsid w:val="005A7672"/>
    <w:rsid w:val="005B18CD"/>
    <w:rsid w:val="005B1A18"/>
    <w:rsid w:val="005B6962"/>
    <w:rsid w:val="005B69A5"/>
    <w:rsid w:val="005B6CA3"/>
    <w:rsid w:val="005C022A"/>
    <w:rsid w:val="005C1379"/>
    <w:rsid w:val="005C1842"/>
    <w:rsid w:val="005C4730"/>
    <w:rsid w:val="005C490D"/>
    <w:rsid w:val="005C5A14"/>
    <w:rsid w:val="005C5ECC"/>
    <w:rsid w:val="005C6DA8"/>
    <w:rsid w:val="005C7255"/>
    <w:rsid w:val="005C72B0"/>
    <w:rsid w:val="005C7BD7"/>
    <w:rsid w:val="005D0011"/>
    <w:rsid w:val="005D05CB"/>
    <w:rsid w:val="005D1803"/>
    <w:rsid w:val="005D32D9"/>
    <w:rsid w:val="005D3790"/>
    <w:rsid w:val="005D6D5C"/>
    <w:rsid w:val="005D7728"/>
    <w:rsid w:val="005D79F0"/>
    <w:rsid w:val="005E06DE"/>
    <w:rsid w:val="005E11EB"/>
    <w:rsid w:val="005E3B03"/>
    <w:rsid w:val="005E4EDF"/>
    <w:rsid w:val="005E687C"/>
    <w:rsid w:val="005E719D"/>
    <w:rsid w:val="005F1286"/>
    <w:rsid w:val="005F12ED"/>
    <w:rsid w:val="005F1736"/>
    <w:rsid w:val="005F2C84"/>
    <w:rsid w:val="005F2F96"/>
    <w:rsid w:val="005F31FC"/>
    <w:rsid w:val="005F36D5"/>
    <w:rsid w:val="005F4E02"/>
    <w:rsid w:val="005F5368"/>
    <w:rsid w:val="005F63CF"/>
    <w:rsid w:val="005F6A8E"/>
    <w:rsid w:val="005F75B5"/>
    <w:rsid w:val="005F7C87"/>
    <w:rsid w:val="0060040C"/>
    <w:rsid w:val="006007C1"/>
    <w:rsid w:val="006009F6"/>
    <w:rsid w:val="00600AEC"/>
    <w:rsid w:val="00602ACA"/>
    <w:rsid w:val="00603BD7"/>
    <w:rsid w:val="0060581A"/>
    <w:rsid w:val="0061004C"/>
    <w:rsid w:val="0061177C"/>
    <w:rsid w:val="00613999"/>
    <w:rsid w:val="00614DA3"/>
    <w:rsid w:val="00620463"/>
    <w:rsid w:val="0062227B"/>
    <w:rsid w:val="0062231C"/>
    <w:rsid w:val="00622834"/>
    <w:rsid w:val="006240A2"/>
    <w:rsid w:val="00625088"/>
    <w:rsid w:val="006268E9"/>
    <w:rsid w:val="00630619"/>
    <w:rsid w:val="00630865"/>
    <w:rsid w:val="00631F19"/>
    <w:rsid w:val="00632186"/>
    <w:rsid w:val="006341A8"/>
    <w:rsid w:val="0063482D"/>
    <w:rsid w:val="00634D97"/>
    <w:rsid w:val="00636270"/>
    <w:rsid w:val="0063739F"/>
    <w:rsid w:val="00637E68"/>
    <w:rsid w:val="00642758"/>
    <w:rsid w:val="00643DF0"/>
    <w:rsid w:val="0064525C"/>
    <w:rsid w:val="00646730"/>
    <w:rsid w:val="00646DBF"/>
    <w:rsid w:val="00647F40"/>
    <w:rsid w:val="006526F7"/>
    <w:rsid w:val="006531E5"/>
    <w:rsid w:val="00654E93"/>
    <w:rsid w:val="00655E0F"/>
    <w:rsid w:val="00655FF1"/>
    <w:rsid w:val="00656298"/>
    <w:rsid w:val="00657896"/>
    <w:rsid w:val="006618ED"/>
    <w:rsid w:val="00663CC8"/>
    <w:rsid w:val="0066407C"/>
    <w:rsid w:val="0066653D"/>
    <w:rsid w:val="00667DE9"/>
    <w:rsid w:val="00671016"/>
    <w:rsid w:val="006744BC"/>
    <w:rsid w:val="006764B5"/>
    <w:rsid w:val="00676639"/>
    <w:rsid w:val="0067694E"/>
    <w:rsid w:val="00676B85"/>
    <w:rsid w:val="00676DE7"/>
    <w:rsid w:val="00676EB2"/>
    <w:rsid w:val="006827ED"/>
    <w:rsid w:val="00684CCF"/>
    <w:rsid w:val="006856AB"/>
    <w:rsid w:val="00685F84"/>
    <w:rsid w:val="0068738B"/>
    <w:rsid w:val="006879F9"/>
    <w:rsid w:val="00692EFD"/>
    <w:rsid w:val="006934B0"/>
    <w:rsid w:val="006940C7"/>
    <w:rsid w:val="00694660"/>
    <w:rsid w:val="006967CF"/>
    <w:rsid w:val="00697766"/>
    <w:rsid w:val="006A2177"/>
    <w:rsid w:val="006A2D4C"/>
    <w:rsid w:val="006A38E6"/>
    <w:rsid w:val="006A3DB7"/>
    <w:rsid w:val="006A56DE"/>
    <w:rsid w:val="006B00A6"/>
    <w:rsid w:val="006B0232"/>
    <w:rsid w:val="006B10C8"/>
    <w:rsid w:val="006B3096"/>
    <w:rsid w:val="006B42DC"/>
    <w:rsid w:val="006C1633"/>
    <w:rsid w:val="006C1E7E"/>
    <w:rsid w:val="006C4D8C"/>
    <w:rsid w:val="006C52A7"/>
    <w:rsid w:val="006C53B7"/>
    <w:rsid w:val="006C66AC"/>
    <w:rsid w:val="006D0262"/>
    <w:rsid w:val="006D0B6F"/>
    <w:rsid w:val="006D0E11"/>
    <w:rsid w:val="006D3ED5"/>
    <w:rsid w:val="006D4C1D"/>
    <w:rsid w:val="006D790E"/>
    <w:rsid w:val="006E150E"/>
    <w:rsid w:val="006E3AE5"/>
    <w:rsid w:val="006E48EE"/>
    <w:rsid w:val="006E6324"/>
    <w:rsid w:val="006E65AA"/>
    <w:rsid w:val="006E6FA5"/>
    <w:rsid w:val="006F06DD"/>
    <w:rsid w:val="006F0BC3"/>
    <w:rsid w:val="006F1570"/>
    <w:rsid w:val="006F22C5"/>
    <w:rsid w:val="006F4DEF"/>
    <w:rsid w:val="006F78B6"/>
    <w:rsid w:val="00701BF7"/>
    <w:rsid w:val="007021A9"/>
    <w:rsid w:val="00702B35"/>
    <w:rsid w:val="0070314E"/>
    <w:rsid w:val="00704043"/>
    <w:rsid w:val="007058F7"/>
    <w:rsid w:val="00705EBD"/>
    <w:rsid w:val="0071013A"/>
    <w:rsid w:val="00711425"/>
    <w:rsid w:val="007148EA"/>
    <w:rsid w:val="00715F20"/>
    <w:rsid w:val="00717271"/>
    <w:rsid w:val="00721266"/>
    <w:rsid w:val="00723745"/>
    <w:rsid w:val="0072729C"/>
    <w:rsid w:val="00730844"/>
    <w:rsid w:val="00730A05"/>
    <w:rsid w:val="00733111"/>
    <w:rsid w:val="00734BCA"/>
    <w:rsid w:val="0073526E"/>
    <w:rsid w:val="007357FF"/>
    <w:rsid w:val="0073602F"/>
    <w:rsid w:val="00736BAE"/>
    <w:rsid w:val="0073775D"/>
    <w:rsid w:val="00740449"/>
    <w:rsid w:val="00742E3E"/>
    <w:rsid w:val="00745C61"/>
    <w:rsid w:val="007463F4"/>
    <w:rsid w:val="007464A5"/>
    <w:rsid w:val="0075022B"/>
    <w:rsid w:val="00750B71"/>
    <w:rsid w:val="007517EC"/>
    <w:rsid w:val="00751C74"/>
    <w:rsid w:val="00752BE2"/>
    <w:rsid w:val="00753708"/>
    <w:rsid w:val="0075374A"/>
    <w:rsid w:val="00754585"/>
    <w:rsid w:val="007545F8"/>
    <w:rsid w:val="007546AC"/>
    <w:rsid w:val="00754ACD"/>
    <w:rsid w:val="007560C6"/>
    <w:rsid w:val="007564A7"/>
    <w:rsid w:val="00756704"/>
    <w:rsid w:val="00757764"/>
    <w:rsid w:val="00762111"/>
    <w:rsid w:val="00770678"/>
    <w:rsid w:val="00772523"/>
    <w:rsid w:val="007755DB"/>
    <w:rsid w:val="00777BE7"/>
    <w:rsid w:val="00777DAB"/>
    <w:rsid w:val="00777DEF"/>
    <w:rsid w:val="00781CAD"/>
    <w:rsid w:val="007821F1"/>
    <w:rsid w:val="00782B5C"/>
    <w:rsid w:val="007835B7"/>
    <w:rsid w:val="007854AD"/>
    <w:rsid w:val="007866A2"/>
    <w:rsid w:val="00786CAF"/>
    <w:rsid w:val="007912D5"/>
    <w:rsid w:val="00792452"/>
    <w:rsid w:val="007931F4"/>
    <w:rsid w:val="0079368A"/>
    <w:rsid w:val="00794BD8"/>
    <w:rsid w:val="0079640C"/>
    <w:rsid w:val="007967B1"/>
    <w:rsid w:val="007A09C8"/>
    <w:rsid w:val="007A25A0"/>
    <w:rsid w:val="007A26AD"/>
    <w:rsid w:val="007A4F08"/>
    <w:rsid w:val="007B1A26"/>
    <w:rsid w:val="007B2252"/>
    <w:rsid w:val="007B3C0E"/>
    <w:rsid w:val="007B49EC"/>
    <w:rsid w:val="007B5893"/>
    <w:rsid w:val="007B5C9F"/>
    <w:rsid w:val="007B6417"/>
    <w:rsid w:val="007B77A4"/>
    <w:rsid w:val="007C0F89"/>
    <w:rsid w:val="007C0FAF"/>
    <w:rsid w:val="007C2040"/>
    <w:rsid w:val="007C3904"/>
    <w:rsid w:val="007C3CF0"/>
    <w:rsid w:val="007C4040"/>
    <w:rsid w:val="007C534A"/>
    <w:rsid w:val="007C5D3C"/>
    <w:rsid w:val="007C6663"/>
    <w:rsid w:val="007C7C1A"/>
    <w:rsid w:val="007C7F5C"/>
    <w:rsid w:val="007D1AD9"/>
    <w:rsid w:val="007D3C17"/>
    <w:rsid w:val="007D4269"/>
    <w:rsid w:val="007D5113"/>
    <w:rsid w:val="007E0F8F"/>
    <w:rsid w:val="007E20B1"/>
    <w:rsid w:val="007E2781"/>
    <w:rsid w:val="007E283D"/>
    <w:rsid w:val="007E28DE"/>
    <w:rsid w:val="007E5B33"/>
    <w:rsid w:val="007E5D31"/>
    <w:rsid w:val="007E6CB8"/>
    <w:rsid w:val="007E7089"/>
    <w:rsid w:val="007F123C"/>
    <w:rsid w:val="007F140E"/>
    <w:rsid w:val="007F15F7"/>
    <w:rsid w:val="007F4289"/>
    <w:rsid w:val="007F482E"/>
    <w:rsid w:val="007F57CC"/>
    <w:rsid w:val="007F5B46"/>
    <w:rsid w:val="007F70D2"/>
    <w:rsid w:val="007F77A3"/>
    <w:rsid w:val="007F78B7"/>
    <w:rsid w:val="00800DD5"/>
    <w:rsid w:val="00801717"/>
    <w:rsid w:val="0080398D"/>
    <w:rsid w:val="008061E9"/>
    <w:rsid w:val="008065CB"/>
    <w:rsid w:val="00806A64"/>
    <w:rsid w:val="00807BE7"/>
    <w:rsid w:val="00811BB1"/>
    <w:rsid w:val="00812577"/>
    <w:rsid w:val="00812918"/>
    <w:rsid w:val="008160A1"/>
    <w:rsid w:val="0081755C"/>
    <w:rsid w:val="00820EF3"/>
    <w:rsid w:val="008211BD"/>
    <w:rsid w:val="00823540"/>
    <w:rsid w:val="00825E9D"/>
    <w:rsid w:val="00826170"/>
    <w:rsid w:val="00826F57"/>
    <w:rsid w:val="00827CA3"/>
    <w:rsid w:val="00830C48"/>
    <w:rsid w:val="00832802"/>
    <w:rsid w:val="008348E8"/>
    <w:rsid w:val="0083524F"/>
    <w:rsid w:val="0083559F"/>
    <w:rsid w:val="00836A66"/>
    <w:rsid w:val="0083781A"/>
    <w:rsid w:val="0084232D"/>
    <w:rsid w:val="00842409"/>
    <w:rsid w:val="008449EC"/>
    <w:rsid w:val="00844A5D"/>
    <w:rsid w:val="008455DD"/>
    <w:rsid w:val="008460B2"/>
    <w:rsid w:val="008471B4"/>
    <w:rsid w:val="00847E01"/>
    <w:rsid w:val="008515AE"/>
    <w:rsid w:val="00851B82"/>
    <w:rsid w:val="00851EBC"/>
    <w:rsid w:val="00853139"/>
    <w:rsid w:val="00855022"/>
    <w:rsid w:val="00856713"/>
    <w:rsid w:val="00856C69"/>
    <w:rsid w:val="008574E0"/>
    <w:rsid w:val="00860F83"/>
    <w:rsid w:val="008619C5"/>
    <w:rsid w:val="00861F35"/>
    <w:rsid w:val="00862479"/>
    <w:rsid w:val="00864D66"/>
    <w:rsid w:val="00867D8A"/>
    <w:rsid w:val="00870026"/>
    <w:rsid w:val="0087070E"/>
    <w:rsid w:val="0087105E"/>
    <w:rsid w:val="00872C99"/>
    <w:rsid w:val="00873264"/>
    <w:rsid w:val="00873D7B"/>
    <w:rsid w:val="008759F0"/>
    <w:rsid w:val="00876677"/>
    <w:rsid w:val="0087740A"/>
    <w:rsid w:val="0088141C"/>
    <w:rsid w:val="008818F0"/>
    <w:rsid w:val="00881CFC"/>
    <w:rsid w:val="008834EF"/>
    <w:rsid w:val="00891330"/>
    <w:rsid w:val="008913D9"/>
    <w:rsid w:val="00891AEF"/>
    <w:rsid w:val="008938EC"/>
    <w:rsid w:val="008955E1"/>
    <w:rsid w:val="008965D7"/>
    <w:rsid w:val="0089699B"/>
    <w:rsid w:val="00897D19"/>
    <w:rsid w:val="008A05EC"/>
    <w:rsid w:val="008A08AD"/>
    <w:rsid w:val="008A08F5"/>
    <w:rsid w:val="008A1038"/>
    <w:rsid w:val="008A295B"/>
    <w:rsid w:val="008A2BC7"/>
    <w:rsid w:val="008A2BE4"/>
    <w:rsid w:val="008A2BEB"/>
    <w:rsid w:val="008A3ED5"/>
    <w:rsid w:val="008A6211"/>
    <w:rsid w:val="008A639B"/>
    <w:rsid w:val="008A6D84"/>
    <w:rsid w:val="008B508E"/>
    <w:rsid w:val="008B5BBD"/>
    <w:rsid w:val="008B5D00"/>
    <w:rsid w:val="008B791F"/>
    <w:rsid w:val="008C1D58"/>
    <w:rsid w:val="008C22B8"/>
    <w:rsid w:val="008C326C"/>
    <w:rsid w:val="008C449F"/>
    <w:rsid w:val="008C5834"/>
    <w:rsid w:val="008C5BD3"/>
    <w:rsid w:val="008C6DA1"/>
    <w:rsid w:val="008C771F"/>
    <w:rsid w:val="008C7BD2"/>
    <w:rsid w:val="008C7C07"/>
    <w:rsid w:val="008D1A37"/>
    <w:rsid w:val="008D3156"/>
    <w:rsid w:val="008D429E"/>
    <w:rsid w:val="008D4552"/>
    <w:rsid w:val="008D5BF9"/>
    <w:rsid w:val="008E0382"/>
    <w:rsid w:val="008E05DE"/>
    <w:rsid w:val="008E13C3"/>
    <w:rsid w:val="008E2749"/>
    <w:rsid w:val="008E27B8"/>
    <w:rsid w:val="008E27F0"/>
    <w:rsid w:val="008E2CBC"/>
    <w:rsid w:val="008E31F3"/>
    <w:rsid w:val="008E3EC8"/>
    <w:rsid w:val="008E4CFD"/>
    <w:rsid w:val="008E4DB1"/>
    <w:rsid w:val="008E570C"/>
    <w:rsid w:val="008E755C"/>
    <w:rsid w:val="008E765C"/>
    <w:rsid w:val="008F113A"/>
    <w:rsid w:val="008F276A"/>
    <w:rsid w:val="008F31A7"/>
    <w:rsid w:val="008F3728"/>
    <w:rsid w:val="008F5DE5"/>
    <w:rsid w:val="008F7F8D"/>
    <w:rsid w:val="0090115B"/>
    <w:rsid w:val="00903CE7"/>
    <w:rsid w:val="00904074"/>
    <w:rsid w:val="009040C4"/>
    <w:rsid w:val="00904BB3"/>
    <w:rsid w:val="009050BC"/>
    <w:rsid w:val="009106C1"/>
    <w:rsid w:val="00911AA0"/>
    <w:rsid w:val="009121CC"/>
    <w:rsid w:val="009142E0"/>
    <w:rsid w:val="009155A1"/>
    <w:rsid w:val="009165D8"/>
    <w:rsid w:val="009171F5"/>
    <w:rsid w:val="00922051"/>
    <w:rsid w:val="009225FA"/>
    <w:rsid w:val="00922E17"/>
    <w:rsid w:val="009230BB"/>
    <w:rsid w:val="009238C7"/>
    <w:rsid w:val="00926127"/>
    <w:rsid w:val="0092635A"/>
    <w:rsid w:val="00926B9D"/>
    <w:rsid w:val="009270A7"/>
    <w:rsid w:val="00927B2E"/>
    <w:rsid w:val="0093031A"/>
    <w:rsid w:val="0093239A"/>
    <w:rsid w:val="00932756"/>
    <w:rsid w:val="00932BAC"/>
    <w:rsid w:val="00933B94"/>
    <w:rsid w:val="00933DA0"/>
    <w:rsid w:val="00933F70"/>
    <w:rsid w:val="00934840"/>
    <w:rsid w:val="00935303"/>
    <w:rsid w:val="00936E0D"/>
    <w:rsid w:val="00937472"/>
    <w:rsid w:val="009404C1"/>
    <w:rsid w:val="009412F5"/>
    <w:rsid w:val="00941CB5"/>
    <w:rsid w:val="00941FB5"/>
    <w:rsid w:val="009423C9"/>
    <w:rsid w:val="009432A8"/>
    <w:rsid w:val="00943D7F"/>
    <w:rsid w:val="00944DB5"/>
    <w:rsid w:val="00950203"/>
    <w:rsid w:val="00950266"/>
    <w:rsid w:val="0095148A"/>
    <w:rsid w:val="00951E48"/>
    <w:rsid w:val="00954D75"/>
    <w:rsid w:val="00955222"/>
    <w:rsid w:val="009563B4"/>
    <w:rsid w:val="0096041F"/>
    <w:rsid w:val="009608C8"/>
    <w:rsid w:val="009614C7"/>
    <w:rsid w:val="00963101"/>
    <w:rsid w:val="00963A6D"/>
    <w:rsid w:val="00963ABB"/>
    <w:rsid w:val="00963B49"/>
    <w:rsid w:val="00964B21"/>
    <w:rsid w:val="009659AA"/>
    <w:rsid w:val="009664BD"/>
    <w:rsid w:val="00966BB0"/>
    <w:rsid w:val="009679E9"/>
    <w:rsid w:val="0097039C"/>
    <w:rsid w:val="00971F4B"/>
    <w:rsid w:val="009734B3"/>
    <w:rsid w:val="0097355F"/>
    <w:rsid w:val="00973E75"/>
    <w:rsid w:val="009774BF"/>
    <w:rsid w:val="0097792A"/>
    <w:rsid w:val="009808C2"/>
    <w:rsid w:val="0098123C"/>
    <w:rsid w:val="00981A5E"/>
    <w:rsid w:val="00984A8D"/>
    <w:rsid w:val="00984DA3"/>
    <w:rsid w:val="0098715B"/>
    <w:rsid w:val="00987B0A"/>
    <w:rsid w:val="00990230"/>
    <w:rsid w:val="00990396"/>
    <w:rsid w:val="00991FF8"/>
    <w:rsid w:val="009923F2"/>
    <w:rsid w:val="00994759"/>
    <w:rsid w:val="00997365"/>
    <w:rsid w:val="009A02EF"/>
    <w:rsid w:val="009A344F"/>
    <w:rsid w:val="009A44A3"/>
    <w:rsid w:val="009A473C"/>
    <w:rsid w:val="009A52A7"/>
    <w:rsid w:val="009A5863"/>
    <w:rsid w:val="009B0A07"/>
    <w:rsid w:val="009B0BBB"/>
    <w:rsid w:val="009B5619"/>
    <w:rsid w:val="009C3503"/>
    <w:rsid w:val="009C41A1"/>
    <w:rsid w:val="009C4E57"/>
    <w:rsid w:val="009C55E3"/>
    <w:rsid w:val="009C577C"/>
    <w:rsid w:val="009C58DF"/>
    <w:rsid w:val="009D1327"/>
    <w:rsid w:val="009D29A0"/>
    <w:rsid w:val="009D526F"/>
    <w:rsid w:val="009D6430"/>
    <w:rsid w:val="009E1F4A"/>
    <w:rsid w:val="009E24D7"/>
    <w:rsid w:val="009E565B"/>
    <w:rsid w:val="009E6B67"/>
    <w:rsid w:val="009E7173"/>
    <w:rsid w:val="009E7950"/>
    <w:rsid w:val="009E7DA0"/>
    <w:rsid w:val="009F148C"/>
    <w:rsid w:val="009F30B9"/>
    <w:rsid w:val="009F56F3"/>
    <w:rsid w:val="009F5EEB"/>
    <w:rsid w:val="009F6102"/>
    <w:rsid w:val="009F6BAD"/>
    <w:rsid w:val="00A01227"/>
    <w:rsid w:val="00A01296"/>
    <w:rsid w:val="00A03727"/>
    <w:rsid w:val="00A04833"/>
    <w:rsid w:val="00A06087"/>
    <w:rsid w:val="00A061D3"/>
    <w:rsid w:val="00A07376"/>
    <w:rsid w:val="00A07A1D"/>
    <w:rsid w:val="00A10761"/>
    <w:rsid w:val="00A136EA"/>
    <w:rsid w:val="00A142BE"/>
    <w:rsid w:val="00A169B8"/>
    <w:rsid w:val="00A213F0"/>
    <w:rsid w:val="00A21746"/>
    <w:rsid w:val="00A255E7"/>
    <w:rsid w:val="00A2646C"/>
    <w:rsid w:val="00A2683B"/>
    <w:rsid w:val="00A26B49"/>
    <w:rsid w:val="00A26F94"/>
    <w:rsid w:val="00A2767B"/>
    <w:rsid w:val="00A27C27"/>
    <w:rsid w:val="00A307E7"/>
    <w:rsid w:val="00A327AB"/>
    <w:rsid w:val="00A35084"/>
    <w:rsid w:val="00A35463"/>
    <w:rsid w:val="00A35BF9"/>
    <w:rsid w:val="00A37A81"/>
    <w:rsid w:val="00A40149"/>
    <w:rsid w:val="00A40D39"/>
    <w:rsid w:val="00A415BA"/>
    <w:rsid w:val="00A43DB7"/>
    <w:rsid w:val="00A44ECD"/>
    <w:rsid w:val="00A4585B"/>
    <w:rsid w:val="00A465CC"/>
    <w:rsid w:val="00A46E12"/>
    <w:rsid w:val="00A51EA8"/>
    <w:rsid w:val="00A5210E"/>
    <w:rsid w:val="00A52516"/>
    <w:rsid w:val="00A53C44"/>
    <w:rsid w:val="00A554B9"/>
    <w:rsid w:val="00A608AE"/>
    <w:rsid w:val="00A60B6C"/>
    <w:rsid w:val="00A61CE4"/>
    <w:rsid w:val="00A6219D"/>
    <w:rsid w:val="00A621D2"/>
    <w:rsid w:val="00A624D8"/>
    <w:rsid w:val="00A63D47"/>
    <w:rsid w:val="00A64396"/>
    <w:rsid w:val="00A6508F"/>
    <w:rsid w:val="00A653B3"/>
    <w:rsid w:val="00A65645"/>
    <w:rsid w:val="00A66AD2"/>
    <w:rsid w:val="00A66C28"/>
    <w:rsid w:val="00A67230"/>
    <w:rsid w:val="00A7065A"/>
    <w:rsid w:val="00A716EB"/>
    <w:rsid w:val="00A72FC1"/>
    <w:rsid w:val="00A74A78"/>
    <w:rsid w:val="00A74DA2"/>
    <w:rsid w:val="00A75F6F"/>
    <w:rsid w:val="00A76EEF"/>
    <w:rsid w:val="00A77063"/>
    <w:rsid w:val="00A808EA"/>
    <w:rsid w:val="00A81431"/>
    <w:rsid w:val="00A8179B"/>
    <w:rsid w:val="00A81C6E"/>
    <w:rsid w:val="00A82251"/>
    <w:rsid w:val="00A822C4"/>
    <w:rsid w:val="00A82685"/>
    <w:rsid w:val="00A87584"/>
    <w:rsid w:val="00A8784F"/>
    <w:rsid w:val="00A92761"/>
    <w:rsid w:val="00A94186"/>
    <w:rsid w:val="00A9477B"/>
    <w:rsid w:val="00A94F29"/>
    <w:rsid w:val="00AA0158"/>
    <w:rsid w:val="00AA09C6"/>
    <w:rsid w:val="00AA2A1F"/>
    <w:rsid w:val="00AA41ED"/>
    <w:rsid w:val="00AA4770"/>
    <w:rsid w:val="00AA4D50"/>
    <w:rsid w:val="00AA7B6F"/>
    <w:rsid w:val="00AB3676"/>
    <w:rsid w:val="00AB7311"/>
    <w:rsid w:val="00AC15F9"/>
    <w:rsid w:val="00AC219C"/>
    <w:rsid w:val="00AC2DA2"/>
    <w:rsid w:val="00AC425C"/>
    <w:rsid w:val="00AC6EE7"/>
    <w:rsid w:val="00AC6FFB"/>
    <w:rsid w:val="00AC7424"/>
    <w:rsid w:val="00AC74C4"/>
    <w:rsid w:val="00AD1AA7"/>
    <w:rsid w:val="00AD6379"/>
    <w:rsid w:val="00AD63A6"/>
    <w:rsid w:val="00AD7A3D"/>
    <w:rsid w:val="00AD7D17"/>
    <w:rsid w:val="00AE09C3"/>
    <w:rsid w:val="00AE241D"/>
    <w:rsid w:val="00AE2D89"/>
    <w:rsid w:val="00AE5EA4"/>
    <w:rsid w:val="00AE6310"/>
    <w:rsid w:val="00AF2868"/>
    <w:rsid w:val="00AF41C7"/>
    <w:rsid w:val="00AF5570"/>
    <w:rsid w:val="00AF5BEF"/>
    <w:rsid w:val="00AF5CC1"/>
    <w:rsid w:val="00AF6EFD"/>
    <w:rsid w:val="00B00B30"/>
    <w:rsid w:val="00B02038"/>
    <w:rsid w:val="00B02842"/>
    <w:rsid w:val="00B0370B"/>
    <w:rsid w:val="00B0516D"/>
    <w:rsid w:val="00B07AE5"/>
    <w:rsid w:val="00B11208"/>
    <w:rsid w:val="00B114A2"/>
    <w:rsid w:val="00B11803"/>
    <w:rsid w:val="00B125B5"/>
    <w:rsid w:val="00B12E1E"/>
    <w:rsid w:val="00B13743"/>
    <w:rsid w:val="00B160EF"/>
    <w:rsid w:val="00B169B6"/>
    <w:rsid w:val="00B16AD4"/>
    <w:rsid w:val="00B209DF"/>
    <w:rsid w:val="00B20B72"/>
    <w:rsid w:val="00B210CA"/>
    <w:rsid w:val="00B21839"/>
    <w:rsid w:val="00B238DE"/>
    <w:rsid w:val="00B24A24"/>
    <w:rsid w:val="00B24EE1"/>
    <w:rsid w:val="00B24F79"/>
    <w:rsid w:val="00B27CFF"/>
    <w:rsid w:val="00B34055"/>
    <w:rsid w:val="00B34C63"/>
    <w:rsid w:val="00B35257"/>
    <w:rsid w:val="00B3700B"/>
    <w:rsid w:val="00B377B3"/>
    <w:rsid w:val="00B42AC7"/>
    <w:rsid w:val="00B42E76"/>
    <w:rsid w:val="00B432E6"/>
    <w:rsid w:val="00B43DC0"/>
    <w:rsid w:val="00B4479F"/>
    <w:rsid w:val="00B451DE"/>
    <w:rsid w:val="00B458AF"/>
    <w:rsid w:val="00B470A2"/>
    <w:rsid w:val="00B47624"/>
    <w:rsid w:val="00B50CCA"/>
    <w:rsid w:val="00B519AF"/>
    <w:rsid w:val="00B52CD2"/>
    <w:rsid w:val="00B52FA8"/>
    <w:rsid w:val="00B54D78"/>
    <w:rsid w:val="00B55C31"/>
    <w:rsid w:val="00B56183"/>
    <w:rsid w:val="00B5628D"/>
    <w:rsid w:val="00B5722C"/>
    <w:rsid w:val="00B649B1"/>
    <w:rsid w:val="00B6559C"/>
    <w:rsid w:val="00B66754"/>
    <w:rsid w:val="00B6751B"/>
    <w:rsid w:val="00B6785A"/>
    <w:rsid w:val="00B70C0D"/>
    <w:rsid w:val="00B70DCD"/>
    <w:rsid w:val="00B72B99"/>
    <w:rsid w:val="00B734C6"/>
    <w:rsid w:val="00B73ACD"/>
    <w:rsid w:val="00B7496D"/>
    <w:rsid w:val="00B76EF5"/>
    <w:rsid w:val="00B775E1"/>
    <w:rsid w:val="00B8221E"/>
    <w:rsid w:val="00B8658A"/>
    <w:rsid w:val="00B8750F"/>
    <w:rsid w:val="00B91FFA"/>
    <w:rsid w:val="00B9217D"/>
    <w:rsid w:val="00B947AD"/>
    <w:rsid w:val="00B95054"/>
    <w:rsid w:val="00B96EC9"/>
    <w:rsid w:val="00B97404"/>
    <w:rsid w:val="00B97E47"/>
    <w:rsid w:val="00BA02E4"/>
    <w:rsid w:val="00BA286F"/>
    <w:rsid w:val="00BB1024"/>
    <w:rsid w:val="00BB1B3F"/>
    <w:rsid w:val="00BB1F57"/>
    <w:rsid w:val="00BB2353"/>
    <w:rsid w:val="00BB363D"/>
    <w:rsid w:val="00BB4AA8"/>
    <w:rsid w:val="00BB507D"/>
    <w:rsid w:val="00BB508D"/>
    <w:rsid w:val="00BB5313"/>
    <w:rsid w:val="00BB71E9"/>
    <w:rsid w:val="00BB7234"/>
    <w:rsid w:val="00BC1B7F"/>
    <w:rsid w:val="00BC1FB4"/>
    <w:rsid w:val="00BC2784"/>
    <w:rsid w:val="00BC44A7"/>
    <w:rsid w:val="00BC5308"/>
    <w:rsid w:val="00BC5CD1"/>
    <w:rsid w:val="00BC6C6E"/>
    <w:rsid w:val="00BC779D"/>
    <w:rsid w:val="00BC7FD1"/>
    <w:rsid w:val="00BD1490"/>
    <w:rsid w:val="00BD336F"/>
    <w:rsid w:val="00BD4764"/>
    <w:rsid w:val="00BD47A4"/>
    <w:rsid w:val="00BD4901"/>
    <w:rsid w:val="00BD4FBD"/>
    <w:rsid w:val="00BD53F7"/>
    <w:rsid w:val="00BD547F"/>
    <w:rsid w:val="00BD5650"/>
    <w:rsid w:val="00BD5813"/>
    <w:rsid w:val="00BD7835"/>
    <w:rsid w:val="00BE0E5F"/>
    <w:rsid w:val="00BE0E81"/>
    <w:rsid w:val="00BE1175"/>
    <w:rsid w:val="00BE1726"/>
    <w:rsid w:val="00BE1AB9"/>
    <w:rsid w:val="00BE2300"/>
    <w:rsid w:val="00BE28D0"/>
    <w:rsid w:val="00BE2A1F"/>
    <w:rsid w:val="00BE393D"/>
    <w:rsid w:val="00BE4F76"/>
    <w:rsid w:val="00BE5193"/>
    <w:rsid w:val="00BE68F0"/>
    <w:rsid w:val="00BF037A"/>
    <w:rsid w:val="00BF05D2"/>
    <w:rsid w:val="00BF2F63"/>
    <w:rsid w:val="00BF38DE"/>
    <w:rsid w:val="00BF461A"/>
    <w:rsid w:val="00BF5375"/>
    <w:rsid w:val="00BF5E68"/>
    <w:rsid w:val="00BF6AE5"/>
    <w:rsid w:val="00BF73FE"/>
    <w:rsid w:val="00C01298"/>
    <w:rsid w:val="00C0346F"/>
    <w:rsid w:val="00C04E28"/>
    <w:rsid w:val="00C0507F"/>
    <w:rsid w:val="00C0522B"/>
    <w:rsid w:val="00C064EA"/>
    <w:rsid w:val="00C06797"/>
    <w:rsid w:val="00C110FC"/>
    <w:rsid w:val="00C11438"/>
    <w:rsid w:val="00C115C8"/>
    <w:rsid w:val="00C1375D"/>
    <w:rsid w:val="00C15089"/>
    <w:rsid w:val="00C2246D"/>
    <w:rsid w:val="00C22DCC"/>
    <w:rsid w:val="00C233DD"/>
    <w:rsid w:val="00C30B59"/>
    <w:rsid w:val="00C30F6D"/>
    <w:rsid w:val="00C31AD4"/>
    <w:rsid w:val="00C3204F"/>
    <w:rsid w:val="00C34879"/>
    <w:rsid w:val="00C349D2"/>
    <w:rsid w:val="00C351DB"/>
    <w:rsid w:val="00C35865"/>
    <w:rsid w:val="00C40B91"/>
    <w:rsid w:val="00C41AD5"/>
    <w:rsid w:val="00C43599"/>
    <w:rsid w:val="00C43E59"/>
    <w:rsid w:val="00C46388"/>
    <w:rsid w:val="00C471CD"/>
    <w:rsid w:val="00C474E6"/>
    <w:rsid w:val="00C47D58"/>
    <w:rsid w:val="00C50251"/>
    <w:rsid w:val="00C50E53"/>
    <w:rsid w:val="00C51208"/>
    <w:rsid w:val="00C524D0"/>
    <w:rsid w:val="00C5351A"/>
    <w:rsid w:val="00C54911"/>
    <w:rsid w:val="00C54F2A"/>
    <w:rsid w:val="00C5586A"/>
    <w:rsid w:val="00C57BDD"/>
    <w:rsid w:val="00C601AE"/>
    <w:rsid w:val="00C627C0"/>
    <w:rsid w:val="00C6362F"/>
    <w:rsid w:val="00C658C8"/>
    <w:rsid w:val="00C67231"/>
    <w:rsid w:val="00C70870"/>
    <w:rsid w:val="00C70BF0"/>
    <w:rsid w:val="00C73FDA"/>
    <w:rsid w:val="00C745B6"/>
    <w:rsid w:val="00C74E0A"/>
    <w:rsid w:val="00C75542"/>
    <w:rsid w:val="00C76FE0"/>
    <w:rsid w:val="00C7776B"/>
    <w:rsid w:val="00C8068D"/>
    <w:rsid w:val="00C8155C"/>
    <w:rsid w:val="00C83594"/>
    <w:rsid w:val="00C835DB"/>
    <w:rsid w:val="00C8473C"/>
    <w:rsid w:val="00C86934"/>
    <w:rsid w:val="00C86B0B"/>
    <w:rsid w:val="00C87A9A"/>
    <w:rsid w:val="00C902C3"/>
    <w:rsid w:val="00C9176C"/>
    <w:rsid w:val="00C92167"/>
    <w:rsid w:val="00C9228F"/>
    <w:rsid w:val="00C95698"/>
    <w:rsid w:val="00C968D7"/>
    <w:rsid w:val="00C97606"/>
    <w:rsid w:val="00CA29EE"/>
    <w:rsid w:val="00CA2FEC"/>
    <w:rsid w:val="00CA3487"/>
    <w:rsid w:val="00CA5E3A"/>
    <w:rsid w:val="00CA5F26"/>
    <w:rsid w:val="00CA6C3C"/>
    <w:rsid w:val="00CB1084"/>
    <w:rsid w:val="00CB110C"/>
    <w:rsid w:val="00CB1F50"/>
    <w:rsid w:val="00CB21FF"/>
    <w:rsid w:val="00CB2732"/>
    <w:rsid w:val="00CB3B53"/>
    <w:rsid w:val="00CB4EEA"/>
    <w:rsid w:val="00CB6041"/>
    <w:rsid w:val="00CB69EC"/>
    <w:rsid w:val="00CC016F"/>
    <w:rsid w:val="00CC14BA"/>
    <w:rsid w:val="00CC1F96"/>
    <w:rsid w:val="00CC2B7D"/>
    <w:rsid w:val="00CC5354"/>
    <w:rsid w:val="00CC6193"/>
    <w:rsid w:val="00CC6409"/>
    <w:rsid w:val="00CC68B4"/>
    <w:rsid w:val="00CC761B"/>
    <w:rsid w:val="00CD06FE"/>
    <w:rsid w:val="00CD1CC4"/>
    <w:rsid w:val="00CD2160"/>
    <w:rsid w:val="00CD59A2"/>
    <w:rsid w:val="00CE13C4"/>
    <w:rsid w:val="00CE14ED"/>
    <w:rsid w:val="00CE3C71"/>
    <w:rsid w:val="00CE567E"/>
    <w:rsid w:val="00CE575C"/>
    <w:rsid w:val="00CE5F49"/>
    <w:rsid w:val="00CE7003"/>
    <w:rsid w:val="00CE7BE8"/>
    <w:rsid w:val="00CE7CDF"/>
    <w:rsid w:val="00CF21FB"/>
    <w:rsid w:val="00CF4D5E"/>
    <w:rsid w:val="00CF6D7C"/>
    <w:rsid w:val="00CF7BEB"/>
    <w:rsid w:val="00CF7FA4"/>
    <w:rsid w:val="00D03C87"/>
    <w:rsid w:val="00D043B0"/>
    <w:rsid w:val="00D073E5"/>
    <w:rsid w:val="00D0740A"/>
    <w:rsid w:val="00D0779A"/>
    <w:rsid w:val="00D115C3"/>
    <w:rsid w:val="00D1219C"/>
    <w:rsid w:val="00D1455E"/>
    <w:rsid w:val="00D14704"/>
    <w:rsid w:val="00D167C1"/>
    <w:rsid w:val="00D22DE5"/>
    <w:rsid w:val="00D25419"/>
    <w:rsid w:val="00D2623D"/>
    <w:rsid w:val="00D26B06"/>
    <w:rsid w:val="00D275B3"/>
    <w:rsid w:val="00D311D7"/>
    <w:rsid w:val="00D3464F"/>
    <w:rsid w:val="00D34D8D"/>
    <w:rsid w:val="00D35BFF"/>
    <w:rsid w:val="00D35D1E"/>
    <w:rsid w:val="00D36F3C"/>
    <w:rsid w:val="00D407F0"/>
    <w:rsid w:val="00D407F3"/>
    <w:rsid w:val="00D416D8"/>
    <w:rsid w:val="00D41F0A"/>
    <w:rsid w:val="00D4441B"/>
    <w:rsid w:val="00D44B3C"/>
    <w:rsid w:val="00D4558C"/>
    <w:rsid w:val="00D46108"/>
    <w:rsid w:val="00D469D9"/>
    <w:rsid w:val="00D476BF"/>
    <w:rsid w:val="00D50262"/>
    <w:rsid w:val="00D50CA8"/>
    <w:rsid w:val="00D50D9F"/>
    <w:rsid w:val="00D51274"/>
    <w:rsid w:val="00D52183"/>
    <w:rsid w:val="00D52935"/>
    <w:rsid w:val="00D52E92"/>
    <w:rsid w:val="00D5357E"/>
    <w:rsid w:val="00D54A07"/>
    <w:rsid w:val="00D54EA4"/>
    <w:rsid w:val="00D56E05"/>
    <w:rsid w:val="00D573C8"/>
    <w:rsid w:val="00D57793"/>
    <w:rsid w:val="00D602A3"/>
    <w:rsid w:val="00D612E8"/>
    <w:rsid w:val="00D61351"/>
    <w:rsid w:val="00D61F6C"/>
    <w:rsid w:val="00D61FBA"/>
    <w:rsid w:val="00D631BC"/>
    <w:rsid w:val="00D637F8"/>
    <w:rsid w:val="00D63862"/>
    <w:rsid w:val="00D63C5E"/>
    <w:rsid w:val="00D64A4E"/>
    <w:rsid w:val="00D7262E"/>
    <w:rsid w:val="00D80275"/>
    <w:rsid w:val="00D807AE"/>
    <w:rsid w:val="00D81A30"/>
    <w:rsid w:val="00D81D9E"/>
    <w:rsid w:val="00D85F90"/>
    <w:rsid w:val="00D867DB"/>
    <w:rsid w:val="00D871F5"/>
    <w:rsid w:val="00D9004A"/>
    <w:rsid w:val="00D9183C"/>
    <w:rsid w:val="00D92660"/>
    <w:rsid w:val="00D94E5D"/>
    <w:rsid w:val="00D95D5F"/>
    <w:rsid w:val="00D95F8D"/>
    <w:rsid w:val="00DA02DB"/>
    <w:rsid w:val="00DA172A"/>
    <w:rsid w:val="00DA2ABA"/>
    <w:rsid w:val="00DA2C16"/>
    <w:rsid w:val="00DA2C28"/>
    <w:rsid w:val="00DA44DD"/>
    <w:rsid w:val="00DA4573"/>
    <w:rsid w:val="00DA658C"/>
    <w:rsid w:val="00DB0F17"/>
    <w:rsid w:val="00DB2031"/>
    <w:rsid w:val="00DB22A7"/>
    <w:rsid w:val="00DB47C8"/>
    <w:rsid w:val="00DB4DE0"/>
    <w:rsid w:val="00DB5948"/>
    <w:rsid w:val="00DB5FE0"/>
    <w:rsid w:val="00DB6489"/>
    <w:rsid w:val="00DB7DAB"/>
    <w:rsid w:val="00DC0A8B"/>
    <w:rsid w:val="00DC4044"/>
    <w:rsid w:val="00DC642F"/>
    <w:rsid w:val="00DC7426"/>
    <w:rsid w:val="00DD019C"/>
    <w:rsid w:val="00DD0B31"/>
    <w:rsid w:val="00DD0E0C"/>
    <w:rsid w:val="00DD11DF"/>
    <w:rsid w:val="00DD1518"/>
    <w:rsid w:val="00DD1792"/>
    <w:rsid w:val="00DD1DA8"/>
    <w:rsid w:val="00DD2C21"/>
    <w:rsid w:val="00DD3AF8"/>
    <w:rsid w:val="00DD56A4"/>
    <w:rsid w:val="00DD60B9"/>
    <w:rsid w:val="00DD6C33"/>
    <w:rsid w:val="00DE3454"/>
    <w:rsid w:val="00DE39DA"/>
    <w:rsid w:val="00DE4D2E"/>
    <w:rsid w:val="00DF19DF"/>
    <w:rsid w:val="00DF29B3"/>
    <w:rsid w:val="00DF2B8F"/>
    <w:rsid w:val="00DF3794"/>
    <w:rsid w:val="00DF5C7B"/>
    <w:rsid w:val="00DF70AC"/>
    <w:rsid w:val="00DF740D"/>
    <w:rsid w:val="00E02086"/>
    <w:rsid w:val="00E02307"/>
    <w:rsid w:val="00E0361B"/>
    <w:rsid w:val="00E03E95"/>
    <w:rsid w:val="00E07AF2"/>
    <w:rsid w:val="00E108A2"/>
    <w:rsid w:val="00E11869"/>
    <w:rsid w:val="00E15173"/>
    <w:rsid w:val="00E1613A"/>
    <w:rsid w:val="00E1618C"/>
    <w:rsid w:val="00E17543"/>
    <w:rsid w:val="00E17B23"/>
    <w:rsid w:val="00E20D71"/>
    <w:rsid w:val="00E2178E"/>
    <w:rsid w:val="00E23C5B"/>
    <w:rsid w:val="00E249E5"/>
    <w:rsid w:val="00E262B9"/>
    <w:rsid w:val="00E30E7B"/>
    <w:rsid w:val="00E3285F"/>
    <w:rsid w:val="00E33A1B"/>
    <w:rsid w:val="00E33A94"/>
    <w:rsid w:val="00E33BF2"/>
    <w:rsid w:val="00E343D9"/>
    <w:rsid w:val="00E34D2E"/>
    <w:rsid w:val="00E42870"/>
    <w:rsid w:val="00E43A94"/>
    <w:rsid w:val="00E4450D"/>
    <w:rsid w:val="00E44F94"/>
    <w:rsid w:val="00E45584"/>
    <w:rsid w:val="00E4602E"/>
    <w:rsid w:val="00E50C82"/>
    <w:rsid w:val="00E517C0"/>
    <w:rsid w:val="00E573D3"/>
    <w:rsid w:val="00E57B07"/>
    <w:rsid w:val="00E604D4"/>
    <w:rsid w:val="00E61314"/>
    <w:rsid w:val="00E62370"/>
    <w:rsid w:val="00E65046"/>
    <w:rsid w:val="00E65335"/>
    <w:rsid w:val="00E65DA7"/>
    <w:rsid w:val="00E66DEE"/>
    <w:rsid w:val="00E67824"/>
    <w:rsid w:val="00E67E02"/>
    <w:rsid w:val="00E708C6"/>
    <w:rsid w:val="00E70900"/>
    <w:rsid w:val="00E71657"/>
    <w:rsid w:val="00E7320F"/>
    <w:rsid w:val="00E7396A"/>
    <w:rsid w:val="00E76E16"/>
    <w:rsid w:val="00E76F6D"/>
    <w:rsid w:val="00E774D1"/>
    <w:rsid w:val="00E8119B"/>
    <w:rsid w:val="00E82872"/>
    <w:rsid w:val="00E829B4"/>
    <w:rsid w:val="00E82EC1"/>
    <w:rsid w:val="00E8463F"/>
    <w:rsid w:val="00E858FF"/>
    <w:rsid w:val="00E85C78"/>
    <w:rsid w:val="00E85E1E"/>
    <w:rsid w:val="00E861B5"/>
    <w:rsid w:val="00E86C40"/>
    <w:rsid w:val="00E90781"/>
    <w:rsid w:val="00E95078"/>
    <w:rsid w:val="00E963EA"/>
    <w:rsid w:val="00E96AAC"/>
    <w:rsid w:val="00E97190"/>
    <w:rsid w:val="00E97980"/>
    <w:rsid w:val="00EA0170"/>
    <w:rsid w:val="00EA0277"/>
    <w:rsid w:val="00EA0972"/>
    <w:rsid w:val="00EA2DD4"/>
    <w:rsid w:val="00EA31A5"/>
    <w:rsid w:val="00EA50C7"/>
    <w:rsid w:val="00EA5D33"/>
    <w:rsid w:val="00EB36F9"/>
    <w:rsid w:val="00EB4177"/>
    <w:rsid w:val="00EB4F64"/>
    <w:rsid w:val="00EB53A8"/>
    <w:rsid w:val="00EB5999"/>
    <w:rsid w:val="00EC10AF"/>
    <w:rsid w:val="00EC12D8"/>
    <w:rsid w:val="00EC15A3"/>
    <w:rsid w:val="00EC399F"/>
    <w:rsid w:val="00EC3DAF"/>
    <w:rsid w:val="00EC6A22"/>
    <w:rsid w:val="00EC730E"/>
    <w:rsid w:val="00EC7C9D"/>
    <w:rsid w:val="00ED02FE"/>
    <w:rsid w:val="00ED13C5"/>
    <w:rsid w:val="00ED334C"/>
    <w:rsid w:val="00ED47CA"/>
    <w:rsid w:val="00ED53AD"/>
    <w:rsid w:val="00ED5FF3"/>
    <w:rsid w:val="00ED6768"/>
    <w:rsid w:val="00ED7650"/>
    <w:rsid w:val="00EE267E"/>
    <w:rsid w:val="00EE2CB0"/>
    <w:rsid w:val="00EE3DDF"/>
    <w:rsid w:val="00EE4392"/>
    <w:rsid w:val="00EE4960"/>
    <w:rsid w:val="00EE52B3"/>
    <w:rsid w:val="00EE52F2"/>
    <w:rsid w:val="00EF0C71"/>
    <w:rsid w:val="00EF0ED3"/>
    <w:rsid w:val="00EF20CA"/>
    <w:rsid w:val="00EF213C"/>
    <w:rsid w:val="00EF2E87"/>
    <w:rsid w:val="00EF4545"/>
    <w:rsid w:val="00EF71AD"/>
    <w:rsid w:val="00EF7D00"/>
    <w:rsid w:val="00EF7EE5"/>
    <w:rsid w:val="00EF7F4F"/>
    <w:rsid w:val="00F00230"/>
    <w:rsid w:val="00F01814"/>
    <w:rsid w:val="00F023B5"/>
    <w:rsid w:val="00F02F1A"/>
    <w:rsid w:val="00F05EBA"/>
    <w:rsid w:val="00F061E5"/>
    <w:rsid w:val="00F0705D"/>
    <w:rsid w:val="00F07093"/>
    <w:rsid w:val="00F1038B"/>
    <w:rsid w:val="00F1107C"/>
    <w:rsid w:val="00F1181B"/>
    <w:rsid w:val="00F11DD0"/>
    <w:rsid w:val="00F167D4"/>
    <w:rsid w:val="00F1691D"/>
    <w:rsid w:val="00F16F27"/>
    <w:rsid w:val="00F21713"/>
    <w:rsid w:val="00F219B3"/>
    <w:rsid w:val="00F24DCB"/>
    <w:rsid w:val="00F2550B"/>
    <w:rsid w:val="00F25572"/>
    <w:rsid w:val="00F256CE"/>
    <w:rsid w:val="00F26DB2"/>
    <w:rsid w:val="00F279F1"/>
    <w:rsid w:val="00F30D9A"/>
    <w:rsid w:val="00F31641"/>
    <w:rsid w:val="00F32D0A"/>
    <w:rsid w:val="00F34DFB"/>
    <w:rsid w:val="00F34EB6"/>
    <w:rsid w:val="00F35E7E"/>
    <w:rsid w:val="00F36030"/>
    <w:rsid w:val="00F36A75"/>
    <w:rsid w:val="00F36B94"/>
    <w:rsid w:val="00F36E2D"/>
    <w:rsid w:val="00F3748A"/>
    <w:rsid w:val="00F41D30"/>
    <w:rsid w:val="00F426CA"/>
    <w:rsid w:val="00F435EA"/>
    <w:rsid w:val="00F440FB"/>
    <w:rsid w:val="00F441EA"/>
    <w:rsid w:val="00F44574"/>
    <w:rsid w:val="00F44B43"/>
    <w:rsid w:val="00F44F63"/>
    <w:rsid w:val="00F45551"/>
    <w:rsid w:val="00F45C26"/>
    <w:rsid w:val="00F45C2B"/>
    <w:rsid w:val="00F45F3F"/>
    <w:rsid w:val="00F5008F"/>
    <w:rsid w:val="00F5269E"/>
    <w:rsid w:val="00F528B8"/>
    <w:rsid w:val="00F531A6"/>
    <w:rsid w:val="00F5423B"/>
    <w:rsid w:val="00F543F4"/>
    <w:rsid w:val="00F55086"/>
    <w:rsid w:val="00F555E4"/>
    <w:rsid w:val="00F56B6C"/>
    <w:rsid w:val="00F604EE"/>
    <w:rsid w:val="00F605C5"/>
    <w:rsid w:val="00F61327"/>
    <w:rsid w:val="00F6347F"/>
    <w:rsid w:val="00F6364B"/>
    <w:rsid w:val="00F6375C"/>
    <w:rsid w:val="00F64F01"/>
    <w:rsid w:val="00F651DD"/>
    <w:rsid w:val="00F66349"/>
    <w:rsid w:val="00F66C8B"/>
    <w:rsid w:val="00F67BD0"/>
    <w:rsid w:val="00F71946"/>
    <w:rsid w:val="00F7269E"/>
    <w:rsid w:val="00F740E4"/>
    <w:rsid w:val="00F744F9"/>
    <w:rsid w:val="00F74F58"/>
    <w:rsid w:val="00F76566"/>
    <w:rsid w:val="00F76DC1"/>
    <w:rsid w:val="00F7701C"/>
    <w:rsid w:val="00F773A6"/>
    <w:rsid w:val="00F776F1"/>
    <w:rsid w:val="00F778A1"/>
    <w:rsid w:val="00F80C8B"/>
    <w:rsid w:val="00F81836"/>
    <w:rsid w:val="00F81B81"/>
    <w:rsid w:val="00F82842"/>
    <w:rsid w:val="00F851B6"/>
    <w:rsid w:val="00F85396"/>
    <w:rsid w:val="00F906DC"/>
    <w:rsid w:val="00F90710"/>
    <w:rsid w:val="00F93B55"/>
    <w:rsid w:val="00F95E8A"/>
    <w:rsid w:val="00F96D17"/>
    <w:rsid w:val="00F96E2A"/>
    <w:rsid w:val="00FA1971"/>
    <w:rsid w:val="00FA1E06"/>
    <w:rsid w:val="00FA42FE"/>
    <w:rsid w:val="00FB05D6"/>
    <w:rsid w:val="00FB16CA"/>
    <w:rsid w:val="00FB1B4B"/>
    <w:rsid w:val="00FB2E11"/>
    <w:rsid w:val="00FB359A"/>
    <w:rsid w:val="00FB3CC8"/>
    <w:rsid w:val="00FB3FAD"/>
    <w:rsid w:val="00FB5BE2"/>
    <w:rsid w:val="00FB6B67"/>
    <w:rsid w:val="00FC1DAA"/>
    <w:rsid w:val="00FC1E5F"/>
    <w:rsid w:val="00FC3B28"/>
    <w:rsid w:val="00FC47A2"/>
    <w:rsid w:val="00FC53B8"/>
    <w:rsid w:val="00FC5607"/>
    <w:rsid w:val="00FC6D0D"/>
    <w:rsid w:val="00FC7583"/>
    <w:rsid w:val="00FD1CCA"/>
    <w:rsid w:val="00FD208F"/>
    <w:rsid w:val="00FD2C32"/>
    <w:rsid w:val="00FD4B18"/>
    <w:rsid w:val="00FD59C0"/>
    <w:rsid w:val="00FD73FB"/>
    <w:rsid w:val="00FD759C"/>
    <w:rsid w:val="00FE12A9"/>
    <w:rsid w:val="00FE1A1C"/>
    <w:rsid w:val="00FE281D"/>
    <w:rsid w:val="00FE2D38"/>
    <w:rsid w:val="00FE4EDA"/>
    <w:rsid w:val="00FE74D9"/>
    <w:rsid w:val="00FF4523"/>
    <w:rsid w:val="00FF6B65"/>
    <w:rsid w:val="040B4E64"/>
    <w:rsid w:val="09F21690"/>
    <w:rsid w:val="0B872FBE"/>
    <w:rsid w:val="0DB55D87"/>
    <w:rsid w:val="0F021667"/>
    <w:rsid w:val="0FB4512C"/>
    <w:rsid w:val="102E28D4"/>
    <w:rsid w:val="14102B25"/>
    <w:rsid w:val="249304ED"/>
    <w:rsid w:val="2A8D53F3"/>
    <w:rsid w:val="2F6C4A90"/>
    <w:rsid w:val="30F72999"/>
    <w:rsid w:val="339B6E96"/>
    <w:rsid w:val="39753157"/>
    <w:rsid w:val="404B6ABE"/>
    <w:rsid w:val="47A40D3A"/>
    <w:rsid w:val="4A1A39A1"/>
    <w:rsid w:val="51325E77"/>
    <w:rsid w:val="59780DF9"/>
    <w:rsid w:val="5E9A34CD"/>
    <w:rsid w:val="65CF3E20"/>
    <w:rsid w:val="787C2F4B"/>
    <w:rsid w:val="79D54F14"/>
    <w:rsid w:val="7CC3313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fillcolor="white" stroke="f">
      <v:fill color="white"/>
      <v:stroke on="f"/>
    </o:shapedefaults>
    <o:shapelayout v:ext="edit">
      <o:idmap v:ext="edit" data="1"/>
    </o:shapelayout>
  </w:shapeDefaults>
  <w:decimalSymbol w:val="."/>
  <w:listSeparator w:val=","/>
  <w15:docId w15:val="{EBF0275D-E0C9-45AB-827C-2C420CDC8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unhideWhenUsed="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4DCB"/>
    <w:pPr>
      <w:widowControl w:val="0"/>
      <w:jc w:val="both"/>
    </w:pPr>
    <w:rPr>
      <w:rFonts w:ascii="Arial" w:hAnsi="Arial"/>
      <w:kern w:val="2"/>
      <w:sz w:val="18"/>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link w:val="2Char"/>
    <w:uiPriority w:val="9"/>
    <w:unhideWhenUsed/>
    <w:qFormat/>
    <w:pPr>
      <w:keepNext/>
      <w:keepLines/>
      <w:spacing w:before="260" w:after="260" w:line="413" w:lineRule="auto"/>
      <w:outlineLvl w:val="1"/>
    </w:pPr>
    <w:rPr>
      <w:rFonts w:eastAsia="黑体"/>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uiPriority w:val="9"/>
    <w:unhideWhenUsed/>
    <w:qFormat/>
    <w:pPr>
      <w:keepNext/>
      <w:keepLines/>
      <w:spacing w:before="280" w:after="290" w:line="372" w:lineRule="auto"/>
      <w:outlineLvl w:val="3"/>
    </w:pPr>
    <w:rPr>
      <w:rFonts w:eastAsia="黑体"/>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Chars="1200" w:left="2520"/>
    </w:pPr>
  </w:style>
  <w:style w:type="paragraph" w:styleId="a3">
    <w:name w:val="caption"/>
    <w:basedOn w:val="a"/>
    <w:next w:val="a"/>
    <w:uiPriority w:val="35"/>
    <w:unhideWhenUsed/>
    <w:qFormat/>
    <w:rPr>
      <w:rFonts w:eastAsia="黑体"/>
      <w:sz w:val="20"/>
    </w:rPr>
  </w:style>
  <w:style w:type="paragraph" w:styleId="a4">
    <w:name w:val="Body Text Indent"/>
    <w:basedOn w:val="a"/>
    <w:uiPriority w:val="99"/>
    <w:unhideWhenUsed/>
    <w:qFormat/>
    <w:pPr>
      <w:spacing w:after="120"/>
      <w:ind w:leftChars="200" w:left="420"/>
    </w:pPr>
  </w:style>
  <w:style w:type="paragraph" w:styleId="20">
    <w:name w:val="List 2"/>
    <w:basedOn w:val="a"/>
    <w:uiPriority w:val="99"/>
    <w:unhideWhenUsed/>
    <w:pPr>
      <w:ind w:leftChars="200" w:left="100" w:hangingChars="200" w:hanging="200"/>
    </w:pPr>
  </w:style>
  <w:style w:type="paragraph" w:styleId="5">
    <w:name w:val="toc 5"/>
    <w:basedOn w:val="a"/>
    <w:next w:val="a"/>
    <w:uiPriority w:val="39"/>
    <w:unhideWhenUsed/>
    <w:pPr>
      <w:ind w:leftChars="800" w:left="1680"/>
    </w:pPr>
  </w:style>
  <w:style w:type="paragraph" w:styleId="30">
    <w:name w:val="toc 3"/>
    <w:basedOn w:val="AXStylesMuluContent3"/>
    <w:next w:val="a"/>
    <w:autoRedefine/>
    <w:uiPriority w:val="39"/>
    <w:unhideWhenUsed/>
  </w:style>
  <w:style w:type="paragraph" w:styleId="8">
    <w:name w:val="toc 8"/>
    <w:basedOn w:val="a"/>
    <w:next w:val="a"/>
    <w:uiPriority w:val="39"/>
    <w:unhideWhenUsed/>
    <w:pPr>
      <w:ind w:leftChars="1400" w:left="2940"/>
    </w:pPr>
  </w:style>
  <w:style w:type="paragraph" w:styleId="a5">
    <w:name w:val="Balloon Text"/>
    <w:basedOn w:val="a"/>
    <w:link w:val="Char"/>
    <w:uiPriority w:val="99"/>
    <w:unhideWhenUsed/>
  </w:style>
  <w:style w:type="paragraph" w:styleId="a6">
    <w:name w:val="footer"/>
    <w:basedOn w:val="a"/>
    <w:link w:val="Char0"/>
    <w:uiPriority w:val="99"/>
    <w:unhideWhenUsed/>
    <w:rsid w:val="00F24DCB"/>
    <w:pPr>
      <w:tabs>
        <w:tab w:val="center" w:pos="4153"/>
        <w:tab w:val="right" w:pos="8306"/>
      </w:tabs>
      <w:snapToGrid w:val="0"/>
      <w:jc w:val="left"/>
    </w:pPr>
    <w:rPr>
      <w:szCs w:val="18"/>
    </w:rPr>
  </w:style>
  <w:style w:type="paragraph" w:styleId="21">
    <w:name w:val="Body Text First Indent 2"/>
    <w:basedOn w:val="a4"/>
    <w:uiPriority w:val="99"/>
    <w:unhideWhenUsed/>
    <w:qFormat/>
    <w:pPr>
      <w:ind w:firstLineChars="200" w:firstLine="420"/>
    </w:pPr>
  </w:style>
  <w:style w:type="paragraph" w:styleId="a7">
    <w:name w:val="header"/>
    <w:basedOn w:val="a"/>
    <w:link w:val="Char1"/>
    <w:uiPriority w:val="99"/>
    <w:unhideWhenUsed/>
    <w:rsid w:val="00F24DCB"/>
    <w:pPr>
      <w:pBdr>
        <w:bottom w:val="single" w:sz="6" w:space="1" w:color="auto"/>
      </w:pBdr>
      <w:tabs>
        <w:tab w:val="center" w:pos="4153"/>
        <w:tab w:val="right" w:pos="8306"/>
      </w:tabs>
      <w:snapToGrid w:val="0"/>
      <w:jc w:val="center"/>
    </w:pPr>
    <w:rPr>
      <w:szCs w:val="18"/>
    </w:rPr>
  </w:style>
  <w:style w:type="paragraph" w:styleId="10">
    <w:name w:val="toc 1"/>
    <w:basedOn w:val="AXStylesMuluContent1"/>
    <w:next w:val="a"/>
    <w:autoRedefine/>
    <w:uiPriority w:val="39"/>
    <w:unhideWhenUsed/>
    <w:qFormat/>
  </w:style>
  <w:style w:type="paragraph" w:styleId="40">
    <w:name w:val="toc 4"/>
    <w:basedOn w:val="AXStylesMuluContent3"/>
    <w:next w:val="a"/>
    <w:autoRedefine/>
    <w:uiPriority w:val="39"/>
    <w:unhideWhenUsed/>
  </w:style>
  <w:style w:type="paragraph" w:styleId="6">
    <w:name w:val="toc 6"/>
    <w:basedOn w:val="a"/>
    <w:next w:val="a"/>
    <w:uiPriority w:val="39"/>
    <w:unhideWhenUsed/>
    <w:pPr>
      <w:ind w:leftChars="1000" w:left="2100"/>
    </w:pPr>
  </w:style>
  <w:style w:type="paragraph" w:styleId="a8">
    <w:name w:val="table of figures"/>
    <w:basedOn w:val="a"/>
    <w:next w:val="a"/>
    <w:uiPriority w:val="99"/>
    <w:unhideWhenUsed/>
    <w:pPr>
      <w:widowControl/>
      <w:spacing w:line="320" w:lineRule="exact"/>
      <w:ind w:leftChars="1000" w:left="1000"/>
    </w:pPr>
    <w:rPr>
      <w:rFonts w:eastAsia="华文楷体"/>
      <w:color w:val="0A4090"/>
      <w:sz w:val="21"/>
    </w:rPr>
  </w:style>
  <w:style w:type="paragraph" w:styleId="22">
    <w:name w:val="toc 2"/>
    <w:basedOn w:val="AXStylesMuluContent2"/>
    <w:next w:val="a"/>
    <w:autoRedefine/>
    <w:uiPriority w:val="39"/>
    <w:unhideWhenUsed/>
  </w:style>
  <w:style w:type="paragraph" w:styleId="9">
    <w:name w:val="toc 9"/>
    <w:basedOn w:val="a"/>
    <w:next w:val="a"/>
    <w:uiPriority w:val="39"/>
    <w:unhideWhenUsed/>
    <w:qFormat/>
    <w:pPr>
      <w:ind w:leftChars="1600" w:left="3360"/>
    </w:pPr>
  </w:style>
  <w:style w:type="paragraph" w:styleId="a9">
    <w:name w:val="Normal (Web)"/>
    <w:basedOn w:val="a"/>
    <w:uiPriority w:val="99"/>
    <w:unhideWhenUsed/>
    <w:qFormat/>
    <w:rPr>
      <w:sz w:val="24"/>
    </w:rPr>
  </w:style>
  <w:style w:type="character" w:styleId="aa">
    <w:name w:val="page number"/>
    <w:basedOn w:val="a0"/>
    <w:uiPriority w:val="99"/>
    <w:unhideWhenUsed/>
    <w:qFormat/>
  </w:style>
  <w:style w:type="character" w:styleId="ab">
    <w:name w:val="Hyperlink"/>
    <w:basedOn w:val="a0"/>
    <w:uiPriority w:val="99"/>
    <w:unhideWhenUsed/>
    <w:rPr>
      <w:color w:val="0000FF"/>
      <w:u w:val="single"/>
    </w:rPr>
  </w:style>
  <w:style w:type="table" w:styleId="ac">
    <w:name w:val="Table Grid"/>
    <w:basedOn w:val="a1"/>
    <w:uiPriority w:val="59"/>
    <w:rsid w:val="00F24DCB"/>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d">
    <w:name w:val="Table Theme"/>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styleId="ae">
    <w:name w:val="Table Professional"/>
    <w:uiPriority w:val="99"/>
    <w:unhideWhenUse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tcPr>
      <w:shd w:val="clear" w:color="auto" w:fill="auto"/>
    </w:tcPr>
    <w:tblStylePr w:type="firstRow">
      <w:rPr>
        <w:b/>
        <w:bCs/>
        <w:color w:val="auto"/>
      </w:rPr>
      <w:tblPr/>
      <w:tcPr>
        <w:tcBorders>
          <w:tl2br w:val="nil"/>
          <w:tr2bl w:val="nil"/>
        </w:tcBorders>
        <w:shd w:val="solid" w:color="000000" w:fill="FFFFFF"/>
      </w:tcPr>
    </w:tblStylePr>
  </w:style>
  <w:style w:type="paragraph" w:customStyle="1" w:styleId="11">
    <w:name w:val="评级相关1"/>
    <w:basedOn w:val="a"/>
    <w:pPr>
      <w:spacing w:line="0" w:lineRule="atLeast"/>
    </w:pPr>
    <w:rPr>
      <w:color w:val="000000"/>
      <w:szCs w:val="20"/>
    </w:rPr>
  </w:style>
  <w:style w:type="paragraph" w:customStyle="1" w:styleId="23">
    <w:name w:val="评级相关2"/>
    <w:basedOn w:val="11"/>
    <w:pPr>
      <w:jc w:val="right"/>
    </w:pPr>
    <w:rPr>
      <w:b/>
      <w:sz w:val="28"/>
      <w:szCs w:val="22"/>
    </w:rPr>
  </w:style>
  <w:style w:type="paragraph" w:customStyle="1" w:styleId="31">
    <w:name w:val="评级相关3"/>
    <w:basedOn w:val="11"/>
    <w:pPr>
      <w:jc w:val="right"/>
    </w:pPr>
  </w:style>
  <w:style w:type="paragraph" w:customStyle="1" w:styleId="af">
    <w:name w:val="右表格文字"/>
    <w:basedOn w:val="a"/>
    <w:rPr>
      <w:rFonts w:cs="宋体"/>
      <w:b/>
      <w:color w:val="4D4D4D"/>
      <w:szCs w:val="18"/>
    </w:rPr>
  </w:style>
  <w:style w:type="paragraph" w:customStyle="1" w:styleId="af0">
    <w:name w:val="样式 样式 基本数据标题 + 白色 +"/>
    <w:basedOn w:val="a"/>
    <w:qFormat/>
    <w:pPr>
      <w:widowControl/>
      <w:jc w:val="left"/>
    </w:pPr>
    <w:rPr>
      <w:b/>
      <w:bCs/>
      <w:color w:val="FFFFFF"/>
      <w:sz w:val="20"/>
    </w:rPr>
  </w:style>
  <w:style w:type="paragraph" w:customStyle="1" w:styleId="af1">
    <w:name w:val="报告主标题"/>
    <w:basedOn w:val="a"/>
    <w:rPr>
      <w:b/>
      <w:color w:val="0D5AAF"/>
      <w:sz w:val="28"/>
    </w:rPr>
  </w:style>
  <w:style w:type="paragraph" w:customStyle="1" w:styleId="af2">
    <w:name w:val="报告副标题"/>
    <w:basedOn w:val="a"/>
    <w:rPr>
      <w:b/>
      <w:color w:val="0D5AAF"/>
      <w:sz w:val="28"/>
    </w:rPr>
  </w:style>
  <w:style w:type="character" w:customStyle="1" w:styleId="2Char">
    <w:name w:val="标题 2 Char"/>
    <w:link w:val="2"/>
    <w:rPr>
      <w:rFonts w:ascii="Arial" w:eastAsia="黑体" w:hAnsi="Arial"/>
      <w:b/>
      <w:sz w:val="32"/>
    </w:rPr>
  </w:style>
  <w:style w:type="paragraph" w:customStyle="1" w:styleId="G">
    <w:name w:val="G报告正文"/>
    <w:basedOn w:val="a"/>
    <w:pPr>
      <w:ind w:left="3360"/>
    </w:pPr>
    <w:rPr>
      <w:rFonts w:cs="宋体"/>
      <w:szCs w:val="20"/>
    </w:rPr>
  </w:style>
  <w:style w:type="character" w:customStyle="1" w:styleId="Char">
    <w:name w:val="批注框文本 Char"/>
    <w:link w:val="a5"/>
    <w:rPr>
      <w:sz w:val="18"/>
    </w:rPr>
  </w:style>
  <w:style w:type="character" w:customStyle="1" w:styleId="GB2312">
    <w:name w:val="样式 楷体_GB2312"/>
    <w:basedOn w:val="a0"/>
    <w:qFormat/>
    <w:rPr>
      <w:rFonts w:ascii="Times New Roman" w:eastAsia="楷体_GB2312" w:hAnsi="Times New Roman"/>
    </w:rPr>
  </w:style>
  <w:style w:type="paragraph" w:customStyle="1" w:styleId="Default">
    <w:name w:val="Default"/>
    <w:pPr>
      <w:widowControl w:val="0"/>
      <w:autoSpaceDE w:val="0"/>
      <w:autoSpaceDN w:val="0"/>
      <w:adjustRightInd w:val="0"/>
    </w:pPr>
    <w:rPr>
      <w:rFonts w:ascii="楷体_GB2312" w:hAnsi="楷体_GB2312" w:cs="楷体_GB2312"/>
      <w:color w:val="000000"/>
      <w:sz w:val="24"/>
      <w:szCs w:val="24"/>
    </w:rPr>
  </w:style>
  <w:style w:type="paragraph" w:customStyle="1" w:styleId="GGB2312ArialRGB656565">
    <w:name w:val="样式 G报告正文 + 楷体_GB2312 (符号) Arial 加粗 自定义颜色(RGB(656565)) 左侧: ..."/>
    <w:basedOn w:val="G"/>
    <w:qFormat/>
    <w:pPr>
      <w:ind w:left="539"/>
    </w:pPr>
    <w:rPr>
      <w:b/>
      <w:bCs/>
      <w:color w:val="414141"/>
    </w:rPr>
  </w:style>
  <w:style w:type="paragraph" w:customStyle="1" w:styleId="GGB2312RGB656565257">
    <w:name w:val="样式 G报告正文 + 楷体_GB2312 小五 自定义颜色(RGB(656565)) 左  2.57 字符"/>
    <w:basedOn w:val="G"/>
    <w:qFormat/>
    <w:pPr>
      <w:ind w:leftChars="257" w:left="540"/>
    </w:pPr>
    <w:rPr>
      <w:color w:val="414141"/>
    </w:rPr>
  </w:style>
  <w:style w:type="paragraph" w:customStyle="1" w:styleId="RGB0841669613">
    <w:name w:val="样式 小五 自定义颜色(RGB(084166)) 段后: 9.6 磅 行距: 固定值 13 磅"/>
    <w:basedOn w:val="a"/>
    <w:qFormat/>
    <w:pPr>
      <w:spacing w:after="192" w:line="260" w:lineRule="exact"/>
    </w:pPr>
    <w:rPr>
      <w:rFonts w:cs="宋体"/>
      <w:color w:val="0054A6"/>
      <w:szCs w:val="20"/>
    </w:rPr>
  </w:style>
  <w:style w:type="paragraph" w:customStyle="1" w:styleId="12">
    <w:name w:val="列出段落1"/>
    <w:basedOn w:val="a"/>
    <w:uiPriority w:val="34"/>
    <w:qFormat/>
    <w:pPr>
      <w:ind w:firstLineChars="200" w:firstLine="420"/>
    </w:pPr>
  </w:style>
  <w:style w:type="paragraph" w:customStyle="1" w:styleId="1RGB084166">
    <w:name w:val="样式 标题 1 + 自定义颜色(RGB(084166))"/>
    <w:basedOn w:val="1"/>
    <w:qFormat/>
    <w:pPr>
      <w:tabs>
        <w:tab w:val="left" w:pos="-1135"/>
      </w:tabs>
    </w:pPr>
    <w:rPr>
      <w:bCs/>
      <w:color w:val="0054A6"/>
    </w:rPr>
  </w:style>
  <w:style w:type="table" w:customStyle="1" w:styleId="13">
    <w:name w:val="网格型1"/>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4">
    <w:name w:val="占位符文本1"/>
    <w:basedOn w:val="a0"/>
    <w:uiPriority w:val="99"/>
    <w:semiHidden/>
    <w:qFormat/>
    <w:rPr>
      <w:color w:val="808080"/>
    </w:rPr>
  </w:style>
  <w:style w:type="paragraph" w:customStyle="1" w:styleId="af3">
    <w:name w:val="首页标题"/>
    <w:basedOn w:val="a"/>
    <w:link w:val="Char2"/>
    <w:qFormat/>
    <w:rPr>
      <w:rFonts w:ascii="华文楷体" w:eastAsia="华文楷体" w:hAnsi="华文楷体"/>
      <w:b/>
      <w:color w:val="0A4090"/>
      <w:sz w:val="44"/>
      <w:szCs w:val="44"/>
    </w:rPr>
  </w:style>
  <w:style w:type="character" w:customStyle="1" w:styleId="Char2">
    <w:name w:val="首页标题 Char"/>
    <w:basedOn w:val="a0"/>
    <w:link w:val="af3"/>
    <w:qFormat/>
    <w:rPr>
      <w:rFonts w:ascii="华文楷体" w:eastAsia="华文楷体" w:hAnsi="华文楷体"/>
      <w:b/>
      <w:color w:val="0A4090"/>
      <w:kern w:val="2"/>
      <w:sz w:val="44"/>
      <w:szCs w:val="44"/>
    </w:rPr>
  </w:style>
  <w:style w:type="paragraph" w:customStyle="1" w:styleId="af4">
    <w:name w:val="首页摘要标题"/>
    <w:basedOn w:val="a"/>
    <w:link w:val="Char3"/>
    <w:qFormat/>
    <w:rPr>
      <w:rFonts w:ascii="华文楷体" w:eastAsia="华文楷体" w:hAnsi="华文楷体"/>
      <w:b/>
      <w:color w:val="0A4090"/>
      <w:sz w:val="24"/>
    </w:rPr>
  </w:style>
  <w:style w:type="character" w:customStyle="1" w:styleId="Char3">
    <w:name w:val="首页摘要标题 Char"/>
    <w:basedOn w:val="a0"/>
    <w:link w:val="af4"/>
    <w:qFormat/>
    <w:rPr>
      <w:rFonts w:ascii="华文楷体" w:eastAsia="华文楷体" w:hAnsi="华文楷体"/>
      <w:b/>
      <w:color w:val="0A4090"/>
      <w:kern w:val="2"/>
      <w:sz w:val="24"/>
      <w:szCs w:val="24"/>
    </w:rPr>
  </w:style>
  <w:style w:type="paragraph" w:customStyle="1" w:styleId="af5">
    <w:name w:val="首页摘要内容"/>
    <w:basedOn w:val="a"/>
    <w:link w:val="Char4"/>
    <w:qFormat/>
    <w:rPr>
      <w:rFonts w:ascii="华文楷体" w:eastAsia="华文楷体" w:hAnsi="华文楷体"/>
      <w:color w:val="0A4090"/>
      <w:sz w:val="24"/>
    </w:rPr>
  </w:style>
  <w:style w:type="character" w:customStyle="1" w:styleId="Char4">
    <w:name w:val="首页摘要内容 Char"/>
    <w:basedOn w:val="a0"/>
    <w:link w:val="af5"/>
    <w:rPr>
      <w:rFonts w:ascii="华文楷体" w:eastAsia="华文楷体" w:hAnsi="华文楷体"/>
      <w:color w:val="0A4090"/>
      <w:kern w:val="2"/>
      <w:sz w:val="24"/>
      <w:szCs w:val="24"/>
    </w:rPr>
  </w:style>
  <w:style w:type="paragraph" w:customStyle="1" w:styleId="af6">
    <w:name w:val="正文一级标题"/>
    <w:basedOn w:val="1"/>
    <w:link w:val="Char5"/>
    <w:qFormat/>
    <w:pPr>
      <w:tabs>
        <w:tab w:val="left" w:pos="-1135"/>
      </w:tabs>
      <w:ind w:left="2520"/>
    </w:pPr>
    <w:rPr>
      <w:rFonts w:ascii="华文楷体" w:eastAsia="华文楷体" w:hAnsi="华文楷体"/>
      <w:color w:val="0A4090"/>
    </w:rPr>
  </w:style>
  <w:style w:type="character" w:customStyle="1" w:styleId="Char5">
    <w:name w:val="正文一级标题 Char"/>
    <w:basedOn w:val="a0"/>
    <w:link w:val="af6"/>
    <w:qFormat/>
    <w:rPr>
      <w:rFonts w:ascii="华文楷体" w:eastAsia="华文楷体" w:hAnsi="华文楷体"/>
      <w:b/>
      <w:color w:val="0A4090"/>
      <w:kern w:val="2"/>
      <w:sz w:val="28"/>
      <w:szCs w:val="28"/>
    </w:rPr>
  </w:style>
  <w:style w:type="paragraph" w:customStyle="1" w:styleId="af7">
    <w:name w:val="正文二级标题"/>
    <w:basedOn w:val="2"/>
    <w:link w:val="Char6"/>
    <w:qFormat/>
    <w:pPr>
      <w:tabs>
        <w:tab w:val="left" w:pos="-993"/>
      </w:tabs>
      <w:ind w:left="2520"/>
    </w:pPr>
    <w:rPr>
      <w:rFonts w:ascii="华文楷体" w:eastAsia="华文楷体" w:hAnsi="华文楷体"/>
      <w:color w:val="0A4090"/>
    </w:rPr>
  </w:style>
  <w:style w:type="character" w:customStyle="1" w:styleId="Char6">
    <w:name w:val="正文二级标题 Char"/>
    <w:basedOn w:val="2Char"/>
    <w:link w:val="af7"/>
    <w:qFormat/>
    <w:rPr>
      <w:rFonts w:ascii="华文楷体" w:eastAsia="华文楷体" w:hAnsi="华文楷体"/>
      <w:b/>
      <w:color w:val="0A4090"/>
      <w:kern w:val="2"/>
      <w:sz w:val="24"/>
      <w:szCs w:val="24"/>
    </w:rPr>
  </w:style>
  <w:style w:type="paragraph" w:customStyle="1" w:styleId="af8">
    <w:name w:val="正文三级标题"/>
    <w:basedOn w:val="3"/>
    <w:link w:val="Char7"/>
    <w:qFormat/>
    <w:pPr>
      <w:tabs>
        <w:tab w:val="left" w:pos="-851"/>
      </w:tabs>
      <w:ind w:left="2520"/>
    </w:pPr>
    <w:rPr>
      <w:rFonts w:ascii="华文楷体" w:eastAsia="华文楷体" w:hAnsi="华文楷体"/>
      <w:color w:val="0A4090"/>
    </w:rPr>
  </w:style>
  <w:style w:type="character" w:customStyle="1" w:styleId="Char7">
    <w:name w:val="正文三级标题 Char"/>
    <w:basedOn w:val="a0"/>
    <w:link w:val="af8"/>
    <w:qFormat/>
    <w:rPr>
      <w:rFonts w:ascii="华文楷体" w:eastAsia="华文楷体" w:hAnsi="华文楷体"/>
      <w:b/>
      <w:color w:val="0A4090"/>
      <w:kern w:val="2"/>
      <w:sz w:val="21"/>
      <w:szCs w:val="21"/>
    </w:rPr>
  </w:style>
  <w:style w:type="paragraph" w:customStyle="1" w:styleId="af9">
    <w:name w:val="正文内容"/>
    <w:basedOn w:val="a"/>
    <w:link w:val="Char8"/>
    <w:qFormat/>
    <w:pPr>
      <w:spacing w:beforeLines="5" w:before="12" w:afterLines="5" w:after="12"/>
      <w:ind w:leftChars="1200" w:left="2520"/>
    </w:pPr>
    <w:rPr>
      <w:rFonts w:ascii="华文楷体" w:eastAsia="华文楷体" w:hAnsi="华文楷体"/>
      <w:color w:val="0A4090"/>
    </w:rPr>
  </w:style>
  <w:style w:type="character" w:customStyle="1" w:styleId="Char8">
    <w:name w:val="正文内容 Char"/>
    <w:basedOn w:val="a0"/>
    <w:link w:val="af9"/>
    <w:qFormat/>
    <w:rPr>
      <w:rFonts w:ascii="华文楷体" w:eastAsia="华文楷体" w:hAnsi="华文楷体"/>
      <w:color w:val="0A4090"/>
      <w:kern w:val="2"/>
      <w:sz w:val="21"/>
      <w:szCs w:val="24"/>
    </w:rPr>
  </w:style>
  <w:style w:type="paragraph" w:customStyle="1" w:styleId="SideComments">
    <w:name w:val="SideComments"/>
    <w:rsid w:val="00F24DCB"/>
    <w:pPr>
      <w:spacing w:line="200" w:lineRule="atLeast"/>
      <w:ind w:firstLineChars="200" w:firstLine="200"/>
      <w:jc w:val="both"/>
    </w:pPr>
    <w:rPr>
      <w:rFonts w:ascii="Arial" w:eastAsia="微软雅黑" w:hAnsi="Arial"/>
      <w:b/>
      <w:color w:val="000000"/>
      <w:kern w:val="2"/>
      <w:sz w:val="18"/>
      <w:szCs w:val="22"/>
    </w:rPr>
  </w:style>
  <w:style w:type="table" w:customStyle="1" w:styleId="HJStylesChartInsertSingleCol">
    <w:name w:val="HJ_Styles_Chart_InsertSingleCol"/>
    <w:basedOn w:val="a1"/>
    <w:uiPriority w:val="99"/>
    <w:qFormat/>
    <w:rPr>
      <w:rFonts w:ascii="Calibri" w:hAnsi="Calibri"/>
    </w:rPr>
    <w:tblPr>
      <w:tblInd w:w="0" w:type="dxa"/>
      <w:tblBorders>
        <w:insideH w:val="single" w:sz="4" w:space="0" w:color="0072BB"/>
      </w:tblBorders>
      <w:tblCellMar>
        <w:top w:w="0" w:type="dxa"/>
        <w:left w:w="108" w:type="dxa"/>
        <w:bottom w:w="0" w:type="dxa"/>
        <w:right w:w="108" w:type="dxa"/>
      </w:tblCellMar>
    </w:tblPr>
    <w:tcPr>
      <w:tcMar>
        <w:left w:w="0" w:type="dxa"/>
        <w:right w:w="0" w:type="dxa"/>
      </w:tcMar>
    </w:tcPr>
    <w:tblStylePr w:type="firstRow">
      <w:pPr>
        <w:wordWrap/>
        <w:jc w:val="left"/>
      </w:pPr>
    </w:tblStylePr>
    <w:tblStylePr w:type="lastRow">
      <w:pPr>
        <w:wordWrap/>
        <w:jc w:val="left"/>
      </w:pPr>
    </w:tblStylePr>
  </w:style>
  <w:style w:type="table" w:customStyle="1" w:styleId="HJStylesChartInsertDoubleCol">
    <w:name w:val="HJ_Styles_Chart_InsertDoubleCol"/>
    <w:basedOn w:val="a1"/>
    <w:uiPriority w:val="99"/>
    <w:qFormat/>
    <w:rPr>
      <w:rFonts w:ascii="Calibri" w:hAnsi="Calibri"/>
    </w:rPr>
    <w:tblPr>
      <w:tblInd w:w="0" w:type="dxa"/>
      <w:tblCellMar>
        <w:top w:w="0" w:type="dxa"/>
        <w:left w:w="108" w:type="dxa"/>
        <w:bottom w:w="0" w:type="dxa"/>
        <w:right w:w="108" w:type="dxa"/>
      </w:tblCellMar>
    </w:tblPr>
    <w:tcPr>
      <w:tcMar>
        <w:left w:w="0" w:type="dxa"/>
        <w:right w:w="0" w:type="dxa"/>
      </w:tcMar>
    </w:tcPr>
    <w:tblStylePr w:type="firstCol">
      <w:tblPr/>
      <w:tcPr>
        <w:tcBorders>
          <w:top w:val="nil"/>
          <w:left w:val="nil"/>
          <w:bottom w:val="nil"/>
          <w:right w:val="nil"/>
          <w:insideH w:val="single" w:sz="4" w:space="0" w:color="auto"/>
          <w:insideV w:val="nil"/>
          <w:tl2br w:val="nil"/>
          <w:tr2bl w:val="nil"/>
        </w:tcBorders>
      </w:tcPr>
    </w:tblStylePr>
    <w:tblStylePr w:type="lastCol">
      <w:tblPr/>
      <w:tcPr>
        <w:tcBorders>
          <w:top w:val="nil"/>
          <w:left w:val="nil"/>
          <w:bottom w:val="nil"/>
          <w:right w:val="nil"/>
          <w:insideH w:val="single" w:sz="4" w:space="0" w:color="auto"/>
          <w:insideV w:val="nil"/>
          <w:tl2br w:val="nil"/>
          <w:tr2bl w:val="nil"/>
        </w:tcBorders>
      </w:tcPr>
    </w:tblStylePr>
  </w:style>
  <w:style w:type="table" w:customStyle="1" w:styleId="HJStylesTableDefalutStyle">
    <w:name w:val="HJ_Styles_Table_DefalutStyle"/>
    <w:basedOn w:val="a1"/>
    <w:uiPriority w:val="99"/>
    <w:qFormat/>
    <w:rPr>
      <w:rFonts w:ascii="Arial" w:eastAsia="楷体_GB2312" w:hAnsi="Arial"/>
      <w:color w:val="000000"/>
      <w:sz w:val="18"/>
    </w:rPr>
    <w:tblPr>
      <w:tblInd w:w="0" w:type="dxa"/>
      <w:tblBorders>
        <w:bottom w:val="single" w:sz="4" w:space="0" w:color="0072BB"/>
      </w:tblBorders>
      <w:tblCellMar>
        <w:top w:w="0" w:type="dxa"/>
        <w:left w:w="108" w:type="dxa"/>
        <w:bottom w:w="0" w:type="dxa"/>
        <w:right w:w="108" w:type="dxa"/>
      </w:tblCellMar>
    </w:tblPr>
    <w:tblStylePr w:type="firstRow">
      <w:pPr>
        <w:wordWrap/>
        <w:jc w:val="center"/>
      </w:pPr>
      <w:rPr>
        <w:rFonts w:eastAsia="楷体_GB2312"/>
        <w:b/>
        <w:i w:val="0"/>
        <w:color w:val="FFFFFF"/>
        <w:sz w:val="18"/>
      </w:rPr>
      <w:tblPr/>
      <w:tcPr>
        <w:shd w:val="clear" w:color="auto" w:fill="0072BB"/>
      </w:tcPr>
    </w:tblStylePr>
  </w:style>
  <w:style w:type="character" w:customStyle="1" w:styleId="afa">
    <w:name w:val="页眉 字符"/>
    <w:uiPriority w:val="99"/>
    <w:qFormat/>
    <w:rPr>
      <w:rFonts w:ascii="Arial" w:hAnsi="Arial"/>
      <w:kern w:val="2"/>
      <w:sz w:val="18"/>
      <w:szCs w:val="18"/>
    </w:rPr>
  </w:style>
  <w:style w:type="character" w:customStyle="1" w:styleId="afb">
    <w:name w:val="页脚 字符"/>
    <w:uiPriority w:val="99"/>
    <w:qFormat/>
    <w:rPr>
      <w:rFonts w:ascii="Arial" w:hAnsi="Arial"/>
      <w:kern w:val="2"/>
      <w:sz w:val="18"/>
      <w:szCs w:val="18"/>
    </w:rPr>
  </w:style>
  <w:style w:type="paragraph" w:customStyle="1" w:styleId="AXStylesContentFirTitle">
    <w:name w:val="AX_Styles_Content_FirTitle"/>
    <w:qFormat/>
    <w:rsid w:val="00F24DCB"/>
    <w:pPr>
      <w:widowControl w:val="0"/>
      <w:numPr>
        <w:numId w:val="1"/>
      </w:numPr>
      <w:spacing w:before="60" w:after="60"/>
      <w:jc w:val="both"/>
      <w:outlineLvl w:val="0"/>
    </w:pPr>
    <w:rPr>
      <w:rFonts w:ascii="Arial" w:eastAsia="华文楷体" w:hAnsi="Arial"/>
      <w:b/>
      <w:color w:val="0A4090"/>
      <w:kern w:val="2"/>
      <w:sz w:val="28"/>
      <w:szCs w:val="22"/>
    </w:rPr>
  </w:style>
  <w:style w:type="paragraph" w:customStyle="1" w:styleId="AXStylesContentSecTitle">
    <w:name w:val="AX_Styles_Content_SecTitle"/>
    <w:qFormat/>
    <w:rsid w:val="00F24DCB"/>
    <w:pPr>
      <w:widowControl w:val="0"/>
      <w:numPr>
        <w:ilvl w:val="1"/>
        <w:numId w:val="1"/>
      </w:numPr>
      <w:spacing w:before="40" w:after="40"/>
      <w:jc w:val="both"/>
      <w:outlineLvl w:val="1"/>
    </w:pPr>
    <w:rPr>
      <w:rFonts w:ascii="Arial" w:eastAsia="华文楷体" w:hAnsi="Arial"/>
      <w:b/>
      <w:color w:val="0A4090"/>
      <w:kern w:val="2"/>
      <w:sz w:val="24"/>
      <w:szCs w:val="22"/>
    </w:rPr>
  </w:style>
  <w:style w:type="paragraph" w:customStyle="1" w:styleId="AXStylesContentThirdTitle">
    <w:name w:val="AX_Styles_Content_ThirdTitle"/>
    <w:qFormat/>
    <w:rsid w:val="00F24DCB"/>
    <w:pPr>
      <w:widowControl w:val="0"/>
      <w:numPr>
        <w:ilvl w:val="2"/>
        <w:numId w:val="1"/>
      </w:numPr>
      <w:spacing w:before="20" w:after="20"/>
      <w:jc w:val="both"/>
      <w:outlineLvl w:val="2"/>
    </w:pPr>
    <w:rPr>
      <w:rFonts w:ascii="Arial" w:eastAsia="华文楷体" w:hAnsi="Arial"/>
      <w:b/>
      <w:color w:val="0A4090"/>
      <w:kern w:val="2"/>
      <w:sz w:val="21"/>
      <w:szCs w:val="22"/>
    </w:rPr>
  </w:style>
  <w:style w:type="paragraph" w:customStyle="1" w:styleId="AXStylesContentFourTitle">
    <w:name w:val="AX_Styles_Content_FourTitle"/>
    <w:qFormat/>
    <w:rsid w:val="00F24DCB"/>
    <w:pPr>
      <w:numPr>
        <w:ilvl w:val="3"/>
        <w:numId w:val="1"/>
      </w:numPr>
      <w:spacing w:before="20" w:after="20"/>
      <w:jc w:val="both"/>
      <w:outlineLvl w:val="3"/>
    </w:pPr>
    <w:rPr>
      <w:rFonts w:ascii="Arial" w:eastAsia="华文楷体" w:hAnsi="Arial"/>
      <w:color w:val="0A4090"/>
      <w:kern w:val="2"/>
      <w:sz w:val="21"/>
      <w:szCs w:val="22"/>
    </w:rPr>
  </w:style>
  <w:style w:type="paragraph" w:customStyle="1" w:styleId="AXStylesContentContent">
    <w:name w:val="AX_Styles_Content_Content"/>
    <w:qFormat/>
    <w:rsid w:val="00F24DCB"/>
    <w:pPr>
      <w:widowControl w:val="0"/>
      <w:spacing w:beforeLines="5" w:before="5" w:afterLines="5" w:after="5"/>
      <w:ind w:leftChars="1200" w:left="1200"/>
      <w:jc w:val="both"/>
    </w:pPr>
    <w:rPr>
      <w:rFonts w:ascii="Arial" w:eastAsia="华文楷体" w:hAnsi="Arial"/>
      <w:color w:val="0A4090"/>
      <w:kern w:val="2"/>
      <w:sz w:val="21"/>
      <w:szCs w:val="22"/>
    </w:rPr>
  </w:style>
  <w:style w:type="paragraph" w:customStyle="1" w:styleId="AXStylesGraphTitle">
    <w:name w:val="AX_Styles_Graph_Title"/>
    <w:basedOn w:val="AXStylesMuluTitle"/>
    <w:qFormat/>
    <w:rsid w:val="00F24DCB"/>
    <w:rPr>
      <w:sz w:val="21"/>
    </w:rPr>
  </w:style>
  <w:style w:type="paragraph" w:customStyle="1" w:styleId="AXStylesMuluTitle">
    <w:name w:val="AX_Styles_Mulu_Title"/>
    <w:rsid w:val="00F24DCB"/>
    <w:pPr>
      <w:ind w:leftChars="1000" w:left="1000"/>
    </w:pPr>
    <w:rPr>
      <w:rFonts w:ascii="Arial" w:eastAsia="华文楷体" w:hAnsi="Arial"/>
      <w:b/>
      <w:color w:val="0A4090"/>
      <w:kern w:val="2"/>
      <w:sz w:val="32"/>
      <w:szCs w:val="22"/>
    </w:rPr>
  </w:style>
  <w:style w:type="paragraph" w:customStyle="1" w:styleId="AXStylesGraphSource">
    <w:name w:val="AX_Styles_Graph_Source"/>
    <w:qFormat/>
    <w:rsid w:val="00F24DCB"/>
    <w:pPr>
      <w:spacing w:afterLines="50" w:after="50" w:line="240" w:lineRule="atLeast"/>
      <w:jc w:val="both"/>
    </w:pPr>
    <w:rPr>
      <w:rFonts w:ascii="Arial" w:eastAsia="华文楷体" w:hAnsi="Arial"/>
      <w:i/>
      <w:color w:val="0A4090"/>
      <w:kern w:val="2"/>
      <w:sz w:val="16"/>
      <w:szCs w:val="22"/>
    </w:rPr>
  </w:style>
  <w:style w:type="paragraph" w:customStyle="1" w:styleId="AXStylesTableTitleSuo">
    <w:name w:val="AX_Styles_Table_Title_Suo"/>
    <w:qFormat/>
    <w:rsid w:val="00F24DCB"/>
    <w:pPr>
      <w:keepNext/>
      <w:suppressAutoHyphens/>
      <w:spacing w:line="360" w:lineRule="exact"/>
      <w:ind w:leftChars="1000" w:left="1000"/>
      <w:jc w:val="both"/>
    </w:pPr>
    <w:rPr>
      <w:rFonts w:ascii="Arial" w:eastAsia="华文楷体" w:hAnsi="Arial"/>
      <w:b/>
      <w:color w:val="0A4090"/>
      <w:kern w:val="2"/>
      <w:szCs w:val="22"/>
    </w:rPr>
  </w:style>
  <w:style w:type="paragraph" w:customStyle="1" w:styleId="AXStylesTableSourceSuo">
    <w:name w:val="AX_Styles_Table_Source_Suo"/>
    <w:qFormat/>
    <w:rsid w:val="00F24DCB"/>
    <w:pPr>
      <w:spacing w:afterLines="50" w:after="50" w:line="240" w:lineRule="exact"/>
      <w:ind w:leftChars="1000" w:left="1000"/>
      <w:jc w:val="both"/>
    </w:pPr>
    <w:rPr>
      <w:rFonts w:ascii="Arial" w:eastAsia="华文楷体" w:hAnsi="Arial"/>
      <w:i/>
      <w:color w:val="0A4090"/>
      <w:kern w:val="2"/>
      <w:sz w:val="16"/>
      <w:szCs w:val="22"/>
    </w:rPr>
  </w:style>
  <w:style w:type="table" w:customStyle="1" w:styleId="AXStylesChartInsertSingleCol">
    <w:name w:val="AX_Styles_Chart_InsertSingleCol"/>
    <w:basedOn w:val="a1"/>
    <w:uiPriority w:val="99"/>
    <w:qFormat/>
    <w:rsid w:val="00F24DCB"/>
    <w:rPr>
      <w:rFonts w:ascii="Calibri" w:hAnsi="Calibri"/>
    </w:rPr>
    <w:tblPr>
      <w:tblInd w:w="0" w:type="dxa"/>
      <w:tblBorders>
        <w:insideH w:val="single" w:sz="4" w:space="0" w:color="0A4090"/>
      </w:tblBorders>
      <w:tblCellMar>
        <w:top w:w="0" w:type="dxa"/>
        <w:left w:w="108" w:type="dxa"/>
        <w:bottom w:w="0" w:type="dxa"/>
        <w:right w:w="108" w:type="dxa"/>
      </w:tblCellMar>
    </w:tblPr>
    <w:tcPr>
      <w:tcMar>
        <w:left w:w="0" w:type="dxa"/>
        <w:right w:w="0" w:type="dxa"/>
      </w:tcMar>
    </w:tcPr>
    <w:tblStylePr w:type="firstRow">
      <w:pPr>
        <w:wordWrap/>
        <w:jc w:val="left"/>
      </w:pPr>
      <w:rPr>
        <w:rFonts w:eastAsia="华文楷体"/>
        <w:b/>
        <w:i w:val="0"/>
        <w:color w:val="0A4090"/>
        <w:sz w:val="20"/>
      </w:rPr>
    </w:tblStylePr>
    <w:tblStylePr w:type="lastRow">
      <w:pPr>
        <w:wordWrap/>
        <w:jc w:val="left"/>
      </w:pPr>
    </w:tblStylePr>
  </w:style>
  <w:style w:type="table" w:customStyle="1" w:styleId="AXStylesChartInsertDoubleCol">
    <w:name w:val="AX_Styles_Chart_InsertDoubleCol"/>
    <w:basedOn w:val="a1"/>
    <w:uiPriority w:val="99"/>
    <w:qFormat/>
    <w:rsid w:val="00F24DCB"/>
    <w:rPr>
      <w:rFonts w:ascii="Calibri" w:hAnsi="Calibri"/>
    </w:rPr>
    <w:tblPr>
      <w:tblInd w:w="0" w:type="dxa"/>
      <w:tblCellMar>
        <w:top w:w="0" w:type="dxa"/>
        <w:left w:w="108" w:type="dxa"/>
        <w:bottom w:w="0" w:type="dxa"/>
        <w:right w:w="108" w:type="dxa"/>
      </w:tblCellMar>
    </w:tblPr>
    <w:tcPr>
      <w:tcMar>
        <w:left w:w="0" w:type="dxa"/>
        <w:right w:w="0" w:type="dxa"/>
      </w:tcMar>
    </w:tcPr>
    <w:tblStylePr w:type="firstCol">
      <w:tblPr/>
      <w:tcPr>
        <w:tcBorders>
          <w:top w:val="nil"/>
          <w:left w:val="nil"/>
          <w:bottom w:val="nil"/>
          <w:right w:val="nil"/>
          <w:insideH w:val="single" w:sz="4" w:space="0" w:color="0072BB"/>
          <w:insideV w:val="nil"/>
          <w:tl2br w:val="nil"/>
          <w:tr2bl w:val="nil"/>
        </w:tcBorders>
      </w:tcPr>
    </w:tblStylePr>
    <w:tblStylePr w:type="lastCol">
      <w:tblPr/>
      <w:tcPr>
        <w:tcBorders>
          <w:top w:val="nil"/>
          <w:left w:val="nil"/>
          <w:bottom w:val="nil"/>
          <w:right w:val="nil"/>
          <w:insideH w:val="single" w:sz="4" w:space="0" w:color="0072BB"/>
          <w:insideV w:val="nil"/>
          <w:tl2br w:val="nil"/>
          <w:tr2bl w:val="nil"/>
        </w:tcBorders>
      </w:tcPr>
    </w:tblStylePr>
  </w:style>
  <w:style w:type="paragraph" w:customStyle="1" w:styleId="AXStylesTableTitle">
    <w:name w:val="AX_Styles_Table_Title"/>
    <w:qFormat/>
    <w:rsid w:val="00F24DCB"/>
    <w:pPr>
      <w:keepNext/>
      <w:suppressAutoHyphens/>
      <w:spacing w:line="360" w:lineRule="exact"/>
      <w:jc w:val="both"/>
    </w:pPr>
    <w:rPr>
      <w:rFonts w:ascii="Arial" w:eastAsia="华文楷体" w:hAnsi="Arial"/>
      <w:b/>
      <w:color w:val="0A4090"/>
      <w:kern w:val="2"/>
      <w:szCs w:val="22"/>
    </w:rPr>
  </w:style>
  <w:style w:type="paragraph" w:customStyle="1" w:styleId="AXStylesMuluContent3">
    <w:name w:val="AX_Styles_Mulu_Content3"/>
    <w:qFormat/>
    <w:rsid w:val="00F24DCB"/>
    <w:pPr>
      <w:spacing w:line="320" w:lineRule="exact"/>
      <w:ind w:leftChars="1400" w:left="1400"/>
    </w:pPr>
    <w:rPr>
      <w:rFonts w:ascii="Arial" w:eastAsia="华文楷体" w:hAnsi="Arial"/>
      <w:color w:val="0A4090"/>
      <w:kern w:val="2"/>
      <w:sz w:val="21"/>
      <w:szCs w:val="22"/>
    </w:rPr>
  </w:style>
  <w:style w:type="paragraph" w:customStyle="1" w:styleId="AXStylesMuluGraph">
    <w:name w:val="AX_Styles_Mulu_Graph"/>
    <w:rsid w:val="00F24DCB"/>
    <w:pPr>
      <w:spacing w:line="320" w:lineRule="exact"/>
      <w:ind w:leftChars="1000" w:left="1000"/>
      <w:jc w:val="both"/>
    </w:pPr>
    <w:rPr>
      <w:rFonts w:ascii="Arial" w:eastAsia="华文楷体" w:hAnsi="Arial"/>
      <w:color w:val="0A4090"/>
      <w:kern w:val="2"/>
      <w:sz w:val="21"/>
      <w:szCs w:val="22"/>
    </w:rPr>
  </w:style>
  <w:style w:type="paragraph" w:customStyle="1" w:styleId="AXStylesSummaryContent">
    <w:name w:val="AX_Styles_Summary_Content"/>
    <w:qFormat/>
    <w:rsid w:val="00F24DCB"/>
    <w:pPr>
      <w:numPr>
        <w:numId w:val="2"/>
      </w:numPr>
      <w:tabs>
        <w:tab w:val="left" w:pos="227"/>
      </w:tabs>
      <w:spacing w:afterLines="50" w:after="50"/>
      <w:ind w:left="227" w:hanging="227"/>
      <w:jc w:val="both"/>
    </w:pPr>
    <w:rPr>
      <w:rFonts w:ascii="Arial" w:eastAsia="华文楷体" w:hAnsi="Arial"/>
      <w:color w:val="0A4090"/>
      <w:kern w:val="2"/>
      <w:sz w:val="24"/>
      <w:szCs w:val="22"/>
    </w:rPr>
  </w:style>
  <w:style w:type="table" w:customStyle="1" w:styleId="AXchenhuiStyle">
    <w:name w:val="AX_chenhui_Style"/>
    <w:basedOn w:val="a1"/>
    <w:uiPriority w:val="99"/>
    <w:qFormat/>
    <w:rsid w:val="00F24DCB"/>
    <w:rPr>
      <w:rFonts w:ascii="Arial" w:eastAsia="华文楷体" w:hAnsi="Arial"/>
      <w:color w:val="0A4090"/>
      <w:sz w:val="18"/>
    </w:rPr>
    <w:tblPr>
      <w:tblStyleRowBandSize w:val="1"/>
      <w:tblInd w:w="0" w:type="dxa"/>
      <w:tblCellMar>
        <w:top w:w="0" w:type="dxa"/>
        <w:left w:w="108" w:type="dxa"/>
        <w:bottom w:w="0" w:type="dxa"/>
        <w:right w:w="108" w:type="dxa"/>
      </w:tblCellMar>
    </w:tblPr>
    <w:tblStylePr w:type="band2Horz">
      <w:tblPr/>
      <w:tcPr>
        <w:tcBorders>
          <w:top w:val="nil"/>
          <w:left w:val="nil"/>
          <w:bottom w:val="nil"/>
          <w:right w:val="nil"/>
          <w:insideH w:val="nil"/>
          <w:insideV w:val="nil"/>
          <w:tl2br w:val="nil"/>
          <w:tr2bl w:val="nil"/>
        </w:tcBorders>
        <w:shd w:val="clear" w:color="auto" w:fill="E6E6E6"/>
      </w:tcPr>
    </w:tblStylePr>
  </w:style>
  <w:style w:type="paragraph" w:customStyle="1" w:styleId="AXReportFirPageRelaReports">
    <w:name w:val="AX_Report_FirPage_RelaReports"/>
    <w:qFormat/>
    <w:rsid w:val="00F24DCB"/>
    <w:pPr>
      <w:jc w:val="both"/>
    </w:pPr>
    <w:rPr>
      <w:rFonts w:ascii="Arial" w:eastAsia="华文楷体" w:hAnsi="Arial"/>
      <w:color w:val="0A4090"/>
      <w:kern w:val="2"/>
      <w:sz w:val="18"/>
      <w:szCs w:val="22"/>
    </w:rPr>
  </w:style>
  <w:style w:type="paragraph" w:customStyle="1" w:styleId="AXReportFirPageAuthorName">
    <w:name w:val="AX_Report_FirPage_Author_Name"/>
    <w:qFormat/>
    <w:rsid w:val="00F24DCB"/>
    <w:pPr>
      <w:spacing w:line="320" w:lineRule="exact"/>
      <w:jc w:val="right"/>
    </w:pPr>
    <w:rPr>
      <w:rFonts w:ascii="Arial" w:eastAsia="华文楷体" w:hAnsi="Arial"/>
      <w:b/>
      <w:color w:val="0A4090"/>
      <w:kern w:val="2"/>
      <w:sz w:val="24"/>
      <w:szCs w:val="22"/>
    </w:rPr>
  </w:style>
  <w:style w:type="paragraph" w:customStyle="1" w:styleId="AXReportFirPageAuthorEmail">
    <w:name w:val="AX_Report_FirPage_Author_Email"/>
    <w:qFormat/>
    <w:rsid w:val="00F24DCB"/>
    <w:pPr>
      <w:spacing w:line="180" w:lineRule="exact"/>
      <w:jc w:val="right"/>
    </w:pPr>
    <w:rPr>
      <w:rFonts w:ascii="Arial" w:eastAsia="华文楷体" w:hAnsi="Arial"/>
      <w:color w:val="0A4090"/>
      <w:kern w:val="2"/>
      <w:sz w:val="15"/>
      <w:szCs w:val="22"/>
    </w:rPr>
  </w:style>
  <w:style w:type="paragraph" w:customStyle="1" w:styleId="AXStylesMuluContent1">
    <w:name w:val="AX_Styles_Mulu_Content1"/>
    <w:rsid w:val="00F24DCB"/>
    <w:pPr>
      <w:spacing w:line="320" w:lineRule="exact"/>
      <w:ind w:leftChars="1000" w:left="1000"/>
      <w:jc w:val="both"/>
    </w:pPr>
    <w:rPr>
      <w:rFonts w:ascii="Arial" w:eastAsia="华文楷体" w:hAnsi="Arial"/>
      <w:b/>
      <w:color w:val="0A4090"/>
      <w:kern w:val="2"/>
      <w:sz w:val="21"/>
      <w:szCs w:val="22"/>
    </w:rPr>
  </w:style>
  <w:style w:type="paragraph" w:customStyle="1" w:styleId="AXStylesMuluContent2">
    <w:name w:val="AX_Styles_Mulu_Content2"/>
    <w:rsid w:val="00F24DCB"/>
    <w:pPr>
      <w:spacing w:line="320" w:lineRule="exact"/>
      <w:ind w:leftChars="1200" w:left="1200"/>
      <w:jc w:val="both"/>
    </w:pPr>
    <w:rPr>
      <w:rFonts w:ascii="Arial" w:eastAsia="华文楷体" w:hAnsi="Arial"/>
      <w:color w:val="0A4090"/>
      <w:kern w:val="2"/>
      <w:sz w:val="21"/>
      <w:szCs w:val="22"/>
    </w:rPr>
  </w:style>
  <w:style w:type="paragraph" w:customStyle="1" w:styleId="AXReportFirPageAuthorPosition">
    <w:name w:val="AX_Report_FirPage_Author_Position"/>
    <w:qFormat/>
    <w:rsid w:val="00F24DCB"/>
    <w:pPr>
      <w:spacing w:line="240" w:lineRule="exact"/>
      <w:jc w:val="right"/>
    </w:pPr>
    <w:rPr>
      <w:rFonts w:ascii="Arial" w:eastAsia="华文楷体" w:hAnsi="Arial"/>
      <w:color w:val="0A4090"/>
      <w:kern w:val="2"/>
      <w:sz w:val="18"/>
      <w:szCs w:val="22"/>
    </w:rPr>
  </w:style>
  <w:style w:type="character" w:customStyle="1" w:styleId="Char1">
    <w:name w:val="页眉 Char"/>
    <w:link w:val="a7"/>
    <w:uiPriority w:val="99"/>
    <w:rsid w:val="00F24DCB"/>
    <w:rPr>
      <w:rFonts w:ascii="Arial" w:hAnsi="Arial"/>
      <w:kern w:val="2"/>
      <w:sz w:val="18"/>
      <w:szCs w:val="18"/>
    </w:rPr>
  </w:style>
  <w:style w:type="character" w:customStyle="1" w:styleId="Char0">
    <w:name w:val="页脚 Char"/>
    <w:link w:val="a6"/>
    <w:uiPriority w:val="99"/>
    <w:rsid w:val="00F24DCB"/>
    <w:rPr>
      <w:rFonts w:ascii="Arial" w:hAnsi="Arial"/>
      <w:kern w:val="2"/>
      <w:sz w:val="18"/>
      <w:szCs w:val="18"/>
    </w:rPr>
  </w:style>
  <w:style w:type="numbering" w:customStyle="1" w:styleId="HJStylesSummaryContentMark">
    <w:name w:val="HJ_Styles_Summary_Content_Mark"/>
    <w:uiPriority w:val="99"/>
    <w:rsid w:val="00F24DCB"/>
    <w:pPr>
      <w:numPr>
        <w:numId w:val="6"/>
      </w:numPr>
    </w:pPr>
  </w:style>
  <w:style w:type="numbering" w:customStyle="1" w:styleId="GJStylesContentMark">
    <w:name w:val="GJ_Styles_Content_Mark"/>
    <w:uiPriority w:val="99"/>
    <w:rsid w:val="00F24DCB"/>
    <w:pPr>
      <w:numPr>
        <w:numId w:val="14"/>
      </w:numPr>
    </w:pPr>
  </w:style>
  <w:style w:type="numbering" w:customStyle="1" w:styleId="AXStylesTitleNumber">
    <w:name w:val="AX_Styles_Title_Number"/>
    <w:uiPriority w:val="99"/>
    <w:rsid w:val="00F24DCB"/>
    <w:pPr>
      <w:numPr>
        <w:numId w:val="41"/>
      </w:numPr>
    </w:pPr>
  </w:style>
  <w:style w:type="numbering" w:customStyle="1" w:styleId="GJStylesContentMarkWide">
    <w:name w:val="GJ_Styles_Content_Mark_Wide"/>
    <w:uiPriority w:val="99"/>
    <w:rsid w:val="00F24DCB"/>
    <w:pPr>
      <w:numPr>
        <w:numId w:val="28"/>
      </w:numPr>
    </w:pPr>
  </w:style>
  <w:style w:type="character" w:styleId="afc">
    <w:name w:val="Placeholder Text"/>
    <w:basedOn w:val="a0"/>
    <w:uiPriority w:val="99"/>
    <w:semiHidden/>
    <w:rsid w:val="005F36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em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cloudera.com/hadoop-training/"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emf"/><Relationship Id="rId28" Type="http://schemas.openxmlformats.org/officeDocument/2006/relationships/image" Target="media/image14.emf"/><Relationship Id="rId10" Type="http://schemas.openxmlformats.org/officeDocument/2006/relationships/header" Target="header2.xml"/><Relationship Id="rId19" Type="http://schemas.openxmlformats.org/officeDocument/2006/relationships/image" Target="media/image6.emf"/><Relationship Id="rId31"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emf"/><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igData\&#23433;&#20449;Word&#25554;&#20214;\config\Word\RptTemplate\&#37329;&#34701;&#24037;&#3124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C16185B77384D0FA30F85C3C9C4CB41"/>
        <w:category>
          <w:name w:val="常规"/>
          <w:gallery w:val="placeholder"/>
        </w:category>
        <w:types>
          <w:type w:val="bbPlcHdr"/>
        </w:types>
        <w:behaviors>
          <w:behavior w:val="content"/>
        </w:behaviors>
        <w:guid w:val="{45969275-B8FC-463C-9D23-CA8D2538F990}"/>
      </w:docPartPr>
      <w:docPartBody>
        <w:p w:rsidR="00263FEB" w:rsidRDefault="00263FEB">
          <w:pPr>
            <w:pStyle w:val="8C16185B77384D0FA30F85C3C9C4CB41"/>
          </w:pPr>
          <w:r>
            <w:rPr>
              <w:rStyle w:val="1"/>
              <w:rFonts w:hint="eastAsia"/>
            </w:rPr>
            <w:t>单击此处输入文字。</w:t>
          </w:r>
        </w:p>
      </w:docPartBody>
    </w:docPart>
    <w:docPart>
      <w:docPartPr>
        <w:name w:val="F38C25990F0848119F1DA010746CFD0E"/>
        <w:category>
          <w:name w:val="常规"/>
          <w:gallery w:val="placeholder"/>
        </w:category>
        <w:types>
          <w:type w:val="bbPlcHdr"/>
        </w:types>
        <w:behaviors>
          <w:behavior w:val="content"/>
        </w:behaviors>
        <w:guid w:val="{D331A8B8-2112-4DD6-B2E8-3CE9BB1DE481}"/>
      </w:docPartPr>
      <w:docPartBody>
        <w:p w:rsidR="00263FEB" w:rsidRDefault="00263FEB">
          <w:pPr>
            <w:pStyle w:val="F38C25990F0848119F1DA010746CFD0E"/>
          </w:pPr>
          <w:r>
            <w:rPr>
              <w:rStyle w:val="1"/>
              <w:rFonts w:hint="eastAsia"/>
            </w:rPr>
            <w:t>单击此处输入文字。</w:t>
          </w:r>
        </w:p>
      </w:docPartBody>
    </w:docPart>
    <w:docPart>
      <w:docPartPr>
        <w:name w:val="8BBC655577DC4138B183AC427A968D82"/>
        <w:category>
          <w:name w:val="常规"/>
          <w:gallery w:val="placeholder"/>
        </w:category>
        <w:types>
          <w:type w:val="bbPlcHdr"/>
        </w:types>
        <w:behaviors>
          <w:behavior w:val="content"/>
        </w:behaviors>
        <w:guid w:val="{40D64FCA-B40F-4EAC-A093-23BA031BEDDF}"/>
      </w:docPartPr>
      <w:docPartBody>
        <w:p w:rsidR="001F4403" w:rsidRDefault="00C74FEB">
          <w:r w:rsidRPr="00187E81">
            <w:rPr>
              <w:rStyle w:val="a3"/>
              <w:rFonts w:hint="eastAsia"/>
            </w:rPr>
            <w:t>报告日期</w:t>
          </w:r>
        </w:p>
      </w:docPartBody>
    </w:docPart>
    <w:docPart>
      <w:docPartPr>
        <w:name w:val="ED25EB9411B34345BF90AEC5807E75AD"/>
        <w:category>
          <w:name w:val="常规"/>
          <w:gallery w:val="placeholder"/>
        </w:category>
        <w:types>
          <w:type w:val="bbPlcHdr"/>
        </w:types>
        <w:behaviors>
          <w:behavior w:val="content"/>
        </w:behaviors>
        <w:guid w:val="{68C7D790-C152-4AFC-9E04-63A15252C95B}"/>
      </w:docPartPr>
      <w:docPartBody>
        <w:p w:rsidR="001F4403" w:rsidRDefault="00C74FEB">
          <w:r w:rsidRPr="00187E81">
            <w:rPr>
              <w:rStyle w:val="a3"/>
              <w:rFonts w:hint="eastAsia"/>
            </w:rPr>
            <w:t>报告类型</w:t>
          </w:r>
        </w:p>
      </w:docPartBody>
    </w:docPart>
    <w:docPart>
      <w:docPartPr>
        <w:name w:val="0BE917EE045D47238790DC5BC5919655"/>
        <w:category>
          <w:name w:val="常规"/>
          <w:gallery w:val="placeholder"/>
        </w:category>
        <w:types>
          <w:type w:val="bbPlcHdr"/>
        </w:types>
        <w:behaviors>
          <w:behavior w:val="content"/>
        </w:behaviors>
        <w:guid w:val="{4513835C-4A9B-46BE-AAF1-18781D50F8E6}"/>
      </w:docPartPr>
      <w:docPartBody>
        <w:p w:rsidR="001F4403" w:rsidRDefault="00C74FEB">
          <w:r w:rsidRPr="00187E81">
            <w:rPr>
              <w:rStyle w:val="a3"/>
              <w:rFonts w:hint="eastAsia"/>
            </w:rPr>
            <w:t>报告类型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4A4"/>
    <w:rsid w:val="00001AF7"/>
    <w:rsid w:val="001F4403"/>
    <w:rsid w:val="00263FEB"/>
    <w:rsid w:val="002D64A4"/>
    <w:rsid w:val="003438D2"/>
    <w:rsid w:val="00703358"/>
    <w:rsid w:val="00730A1D"/>
    <w:rsid w:val="00C74FEB"/>
    <w:rsid w:val="00CB0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占位符文本1"/>
    <w:basedOn w:val="a0"/>
    <w:uiPriority w:val="99"/>
    <w:semiHidden/>
    <w:qFormat/>
    <w:rPr>
      <w:color w:val="808080"/>
    </w:rPr>
  </w:style>
  <w:style w:type="paragraph" w:customStyle="1" w:styleId="58FAD5878E3842ECB01EBCA928FE090A">
    <w:name w:val="58FAD5878E3842ECB01EBCA928FE090A"/>
    <w:qFormat/>
    <w:pPr>
      <w:widowControl w:val="0"/>
      <w:jc w:val="both"/>
    </w:pPr>
    <w:rPr>
      <w:kern w:val="2"/>
      <w:sz w:val="21"/>
      <w:szCs w:val="22"/>
    </w:rPr>
  </w:style>
  <w:style w:type="paragraph" w:customStyle="1" w:styleId="8C16185B77384D0FA30F85C3C9C4CB41">
    <w:name w:val="8C16185B77384D0FA30F85C3C9C4CB41"/>
    <w:qFormat/>
    <w:pPr>
      <w:widowControl w:val="0"/>
      <w:jc w:val="both"/>
    </w:pPr>
    <w:rPr>
      <w:kern w:val="2"/>
      <w:sz w:val="21"/>
      <w:szCs w:val="22"/>
    </w:rPr>
  </w:style>
  <w:style w:type="paragraph" w:customStyle="1" w:styleId="F38C25990F0848119F1DA010746CFD0E">
    <w:name w:val="F38C25990F0848119F1DA010746CFD0E"/>
    <w:pPr>
      <w:widowControl w:val="0"/>
      <w:jc w:val="both"/>
    </w:pPr>
    <w:rPr>
      <w:kern w:val="2"/>
      <w:sz w:val="21"/>
      <w:szCs w:val="22"/>
    </w:rPr>
  </w:style>
  <w:style w:type="paragraph" w:customStyle="1" w:styleId="9E4F3E0E0C504640BABEB5C7272BB92F">
    <w:name w:val="9E4F3E0E0C504640BABEB5C7272BB92F"/>
    <w:pPr>
      <w:widowControl w:val="0"/>
      <w:jc w:val="both"/>
    </w:pPr>
    <w:rPr>
      <w:kern w:val="2"/>
      <w:sz w:val="21"/>
      <w:szCs w:val="22"/>
    </w:rPr>
  </w:style>
  <w:style w:type="character" w:styleId="a3">
    <w:name w:val="Placeholder Text"/>
    <w:basedOn w:val="a0"/>
    <w:uiPriority w:val="99"/>
    <w:semiHidden/>
    <w:rsid w:val="00C74F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3"/>
    <customShpInfo spid="_x0000_s2052"/>
    <customShpInfo spid="_x0000_s2051"/>
    <customShpInfo spid="_x0000_s2050"/>
    <customShpInfo spid="_x0000_s2049"/>
    <customShpInfo spid="_x0000_s1028"/>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7A1367-CB19-4446-8D10-8AA99DB43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金融工程模板</Template>
  <TotalTime>194</TotalTime>
  <Pages>17</Pages>
  <Words>2047</Words>
  <Characters>11673</Characters>
  <Application>Microsoft Office Word</Application>
  <DocSecurity>0</DocSecurity>
  <Lines>97</Lines>
  <Paragraphs>27</Paragraphs>
  <ScaleCrop>false</ScaleCrop>
  <Company>EBFIC</Company>
  <LinksUpToDate>false</LinksUpToDate>
  <CharactersWithSpaces>13693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公司报告</dc:subject>
  <dc:creator>MSI</dc:creator>
  <cp:lastModifiedBy>PC</cp:lastModifiedBy>
  <cp:revision>29</cp:revision>
  <cp:lastPrinted>2015-10-23T06:51:00Z</cp:lastPrinted>
  <dcterms:created xsi:type="dcterms:W3CDTF">2018-01-12T06:54:00Z</dcterms:created>
  <dcterms:modified xsi:type="dcterms:W3CDTF">2018-04-17T05:08:00Z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AXZQ</vt:lpwstr>
  </property>
  <property fmtid="{D5CDD505-2E9C-101B-9397-08002B2CF9AE}" pid="3" name="Temp1">
    <vt:lpwstr>&lt;?xml version="1.0" encoding="utf-8"?&gt;_x000d_
&lt;temp&gt;_x000d_
  &lt;info&gt;_x000d_
    &lt;version&gt;1.0.19&lt;/version&gt;_x000d_
    &lt;update-date&gt;2014-01-04&lt;/update-date&gt;_x000d_
    &lt;dotxId&gt;JSW00400_003&lt;/dotxId&gt;_x000d_
  &lt;/info&gt;_x000d_
  &lt;category-type&gt;_x000d_
    &lt;category-id&gt;2&lt;/category-id&gt;_x000d_
    &lt;category-name&gt;</vt:lpwstr>
  </property>
  <property fmtid="{D5CDD505-2E9C-101B-9397-08002B2CF9AE}" pid="4" name="Temp2">
    <vt:lpwstr>策略&lt;/category-name&gt;_x000d_
    &lt;type-id&gt;3&lt;/type-id&gt;_x000d_
    &lt;type-name&gt;主题报告&lt;/type-name&gt;_x000d_
  &lt;/category-type&gt;_x000d_
  &lt;users&gt;_x000d_
    &lt;user&gt;_x000d_
      &lt;id&gt;128&lt;/id&gt;_x000d_
      &lt;name&gt;张龙&lt;/name&gt;_x000d_
      &lt;input-type&gt;0&lt;/input-type&gt;_x000d_
      &lt;input-order&gt;0&lt;/input-order&gt;_x000d_
    &lt;/user&gt;_x000d_
  </vt:lpwstr>
  </property>
  <property fmtid="{D5CDD505-2E9C-101B-9397-08002B2CF9AE}" pid="5" name="Temp3">
    <vt:lpwstr>&lt;/users&gt;_x000d_
  &lt;content&gt;_x000d_
    &lt;report-date&gt;2015-07-13&lt;/report-date&gt;_x000d_
    &lt;title&gt;报告主标题&lt;/title&gt;_x000d_
    &lt;preface /&gt;_x000d_
    &lt;summary&gt;■报告摘要一：报告摘要一内容。\n\n\n\n\n■报告摘要二：报告摘要二内容。\n\n\n\n\n■报告摘要三：报告摘要三内容。\n\n\n\n\n■风险提示：\n&lt;/summary&gt;_x000d_
    &lt;risk /&gt;_x000d_
  &lt;/content&gt;_x000d_
  &lt;te</vt:lpwstr>
  </property>
  <property fmtid="{D5CDD505-2E9C-101B-9397-08002B2CF9AE}" pid="6" name="Temp4">
    <vt:lpwstr>xt-stocks /&gt;_x000d_
&lt;/temp&gt;</vt:lpwstr>
  </property>
  <property fmtid="{D5CDD505-2E9C-101B-9397-08002B2CF9AE}" pid="7" name="BDCONTENTCONTROL_ce067330-df06-41f4-9625-10f26886e9f6">
    <vt:lpwstr>GetData?Formula=PVBBUigiUmVwb3J0RGF0ZSIp&amp;FunctionName=PAR&amp;ContentType=TEXT&amp;Caption=报告日期&amp;DatasourceType=PAR&amp;StyleId=&amp;Other=yyyy年MM月dd日&amp;IsOnlyRefresh=False&amp;IsDataSubmission=&amp;ContentColor=&amp;HiddenCondition=&amp;Filter=</vt:lpwstr>
  </property>
  <property fmtid="{D5CDD505-2E9C-101B-9397-08002B2CF9AE}" pid="8" name="BDCONTENTCONTROL_377f2186-3c9a-4a4c-b125-a81f92f61b1e">
    <vt:lpwstr>GetData?Formula=PUdUQygiQkRDX1pEWSgicnB0dHlwZSIsIicke1JlcG9ydFR5cGVfVmFsdWV9JyIpIik=&amp;FunctionName=GTC&amp;ContentType=TEXT&amp;Caption=报告类型&amp;DatasourceType=GTC&amp;StyleId=&amp;Other=&amp;IsOnlyRefresh=False&amp;IsDataSubmission=&amp;ContentColor=&amp;HiddenCondition=&amp;Filter=</vt:lpwstr>
  </property>
  <property fmtid="{D5CDD505-2E9C-101B-9397-08002B2CF9AE}" pid="9" name="BDCONTENTCONTROL_110228ea-53d7-46ce-971d-a95f346aaff5">
    <vt:lpwstr>GetData?Formula=PURJWSgiUG9zdFNlcnZpY2UuYXNweD9TZXJ2aWNlPVN1YmplY3REYXRhU2VydmljZS5HZXRzJkZ1bmN0aW9uPUdldHNTZXJ2aWNlJkZMQUc9MSZPQkpfVldfSUQ9MTMwMDAwMDQmVVNFUklEPScke1N0YWZmSURfVmFsdWV9JyIp&amp;FunctionName=DIY&amp;ContentType=TABLE&amp;Caption=作者展示&amp;DatasourceType=DIY</vt:lpwstr>
  </property>
  <property fmtid="{D5CDD505-2E9C-101B-9397-08002B2CF9AE}" pid="10" name="BDCONTENTCONTROL_110228ea-53d7-46ce-971d-a95f346aaff5#2">
    <vt:lpwstr>Table&amp;StyleId=44&amp;Other=13000004&amp;IsOnlyRefresh=False&amp;StartRow=1&amp;RemainRows=2&amp;IsDataSubmission=&amp;ContentColor=&amp;HiddenCondition=&amp;Filter=</vt:lpwstr>
  </property>
  <property fmtid="{D5CDD505-2E9C-101B-9397-08002B2CF9AE}" pid="11" name="BDCONTENTCONTROL_9858007b-f7eb-40b4-8a69-1998c54baf29">
    <vt:lpwstr>GetData?Formula=PURJWSgiUG9zdFNlcnZpY2UuYXNweD9TZXJ2aWNlPVN1YmplY3REYXRhU2VydmljZS5HZXRzJkZ1bmN0aW9uPUdldHNTZXJ2aWNlJkZMQUc9MSZPQkpfVldfSUQ9MTMwMDAwMjcmUmVwb3J0RGF0ZT0nJHtSZXBvcnREYXRlX1ZhbHVlfScmUkVQT1JUUFJPR1JBTT0nJUU5JTg3JTkxJUU4JTlFJThEJUU1JUI3JUE1JUU</vt:lpwstr>
  </property>
  <property fmtid="{D5CDD505-2E9C-101B-9397-08002B2CF9AE}" pid="12" name="BDCONTENTCONTROL_9858007b-f7eb-40b4-8a69-1998c54baf29#2">
    <vt:lpwstr>3JUE4JThCJyIp&amp;FunctionName=DIY&amp;ContentType=TABLE&amp;Caption=相关报告&amp;DatasourceType=DIYTable&amp;StyleId=0&amp;Other=13000027&amp;IsOnlyRefresh=True&amp;StartRow=1&amp;RemainRows=5&amp;IsDataSubmission=&amp;ContentColor=&amp;HiddenCondition=&amp;Filter=</vt:lpwstr>
  </property>
  <property fmtid="{D5CDD505-2E9C-101B-9397-08002B2CF9AE}" pid="13" name="BDCONTENTCONTROL_08ac5f99-52c8-40c6-b8f1-3033b527a340">
    <vt:lpwstr>GetData?Formula=PVBBRygizbwsse0sIik=&amp;FunctionName=PAG&amp;ContentType=TEXT&amp;Caption=全部目录&amp;DatasourceType=Figure&amp;StyleId=&amp;Other=全部目录&amp;IsOnlyRefresh=False&amp;IsDataSubmission=&amp;ContentColor=&amp;HiddenCondition=&amp;Filter=</vt:lpwstr>
  </property>
  <property fmtid="{D5CDD505-2E9C-101B-9397-08002B2CF9AE}" pid="14" name="BDCONTENTCONTROL_a8d280ee-5f13-48c6-a8cc-0168130a0d7c">
    <vt:lpwstr>GetData?Formula=PUdUQygiQkRDX1pEWSgicnB0dHlwZSIsIicke1JlcG9ydFR5cGVfVmFsdWV9JyIpIik=&amp;FunctionName=GTC&amp;ContentType=TEXT&amp;Caption=报告类型&amp;DatasourceType=GTC&amp;StyleId=&amp;Other=&amp;IsOnlyRefresh=True&amp;IsDataSubmission=&amp;ContentColor=&amp;HiddenCondition=&amp;Filter=</vt:lpwstr>
  </property>
  <property fmtid="{D5CDD505-2E9C-101B-9397-08002B2CF9AE}" pid="15" name="KeyWord_Check_Result">
    <vt:lpwstr> </vt:lpwstr>
  </property>
  <property fmtid="{D5CDD505-2E9C-101B-9397-08002B2CF9AE}" pid="16" name="BDCONTENTCONTROL_10c59eb8-aee3-400b-84a5-ffee7801b60f">
    <vt:lpwstr>GetData?Formula=PURJWSgiUG9zdFNlcnZpY2UuYXNweD9TZXJ2aWNlPVN1YmplY3REYXRhU2VydmljZS5HZXRzJkZ1bmN0aW9uPUdldHNTZXJ2aWNlJkZMQUc9MSZPQkpfVldfSUQ9MTMwMDAwODImVVNFUklEPScke1N0YWZmSURfVmFsdWV9JyIp&amp;FunctionName=DIY&amp;ContentType=TABLE&amp;Caption=分析师声明&amp;DatasourceType=DI</vt:lpwstr>
  </property>
  <property fmtid="{D5CDD505-2E9C-101B-9397-08002B2CF9AE}" pid="17" name="BDCONTENTCONTROL_10c59eb8-aee3-400b-84a5-ffee7801b60f#2">
    <vt:lpwstr>YTable&amp;StyleId=0&amp;Other=13000082&amp;IsOnlyRefresh=True&amp;IsDataSubmission=&amp;ContentColor=&amp;HiddenCondition=&amp;Filter=&amp;IsSingleOrBatcFillTable=False</vt:lpwstr>
  </property>
  <property fmtid="{D5CDD505-2E9C-101B-9397-08002B2CF9AE}" pid="18" name="BDCONTENTCONTROL_5d8d0d54-b7f7-4d37-b69f-a219929295d6">
    <vt:lpwstr>GetData?Formula=PURJWSgiUG9zdFNlcnZpY2UuYXNweD9TZXJ2aWNlPVN1YmplY3REYXRhU2VydmljZS5HZXRzJkZ1bmN0aW9uPUdldHNTZXJ2aWNlJkZMQUc9MSZPQkpfVldfSUQ9MTMwMDAwOTYiKQ==&amp;FunctionName=DIY&amp;ContentType=TABLE&amp;Caption=销售联系人&amp;DatasourceType=DIYTable&amp;StyleId=0&amp;Other=13000096&amp;</vt:lpwstr>
  </property>
  <property fmtid="{D5CDD505-2E9C-101B-9397-08002B2CF9AE}" pid="19" name="BDCONTENTCONTROL_5d8d0d54-b7f7-4d37-b69f-a219929295d6#2">
    <vt:lpwstr>IsOnlyRefresh=True&amp;StartRow=1&amp;RemainRows=2&amp;IsDataSubmission=&amp;ContentColor=&amp;HiddenCondition=&amp;Filter=&amp;IsSingleOrBatcFillTable=False</vt:lpwstr>
  </property>
  <property fmtid="{D5CDD505-2E9C-101B-9397-08002B2CF9AE}" pid="20" name="docSaved">
    <vt:lpwstr>true</vt:lpwstr>
  </property>
  <property fmtid="{D5CDD505-2E9C-101B-9397-08002B2CF9AE}" pid="21" name="KSOProductBuildVer">
    <vt:lpwstr>2052-10.8.0.6108</vt:lpwstr>
  </property>
  <property fmtid="{D5CDD505-2E9C-101B-9397-08002B2CF9AE}" pid="22" name="TemplateID">
    <vt:lpwstr> </vt:lpwstr>
  </property>
  <property fmtid="{D5CDD505-2E9C-101B-9397-08002B2CF9AE}" pid="23" name="ReportType_Value">
    <vt:lpwstr>ff8080814956b240014959d5dc550584</vt:lpwstr>
  </property>
  <property fmtid="{D5CDD505-2E9C-101B-9397-08002B2CF9AE}" pid="24" name="ReportType_DisplayName">
    <vt:lpwstr>金融工程：主题报告</vt:lpwstr>
  </property>
  <property fmtid="{D5CDD505-2E9C-101B-9397-08002B2CF9AE}" pid="25" name="ReportDate_Value">
    <vt:lpwstr>2018-04-16</vt:lpwstr>
  </property>
  <property fmtid="{D5CDD505-2E9C-101B-9397-08002B2CF9AE}" pid="26" name="ReportDate_DisplayName">
    <vt:lpwstr>2018年04月16日</vt:lpwstr>
  </property>
  <property fmtid="{D5CDD505-2E9C-101B-9397-08002B2CF9AE}" pid="27" name="StaffID_Value">
    <vt:lpwstr>297ea100608219fe0160ddd165a27e6b,297ea1005e66ff09015ea2f9601240b8;</vt:lpwstr>
  </property>
  <property fmtid="{D5CDD505-2E9C-101B-9397-08002B2CF9AE}" pid="28" name="StaffID_DisplayName">
    <vt:lpwstr>杨勇-金融工程,周袤-金融工程;</vt:lpwstr>
  </property>
  <property fmtid="{D5CDD505-2E9C-101B-9397-08002B2CF9AE}" pid="29" name="BDCONTENTCONTROL_AUTO_SAVE_SubTitle">
    <vt:lpwstr>机器学习与量化投资：避不开的那些事（4）</vt:lpwstr>
  </property>
  <property fmtid="{D5CDD505-2E9C-101B-9397-08002B2CF9AE}" pid="30" name="BDCONTENTCONTROL_AUTO_SAVE_Summary">
    <vt:lpwstr>■机器学习波动率预测_x000d_大多数量化策略的盈利与波动率高度相关。预知波动率对于分配每个策略的仓位至关重要。使用机器学习进行波动率预测较传统方法的预测效果有所提升。_x000d__x000d_■机器学习策略判断失效的方法_x000d_判断机器学习策略失效有独特的方法，可以在击穿最大回撤前提前下线策略。_x000d__x000d_■机器学习在量化投资中应用的杂谈_x000d_我们在这一章节中致力于打通实盘的各个环节，以及展开对机器学习对冲基金运营方式的探讨。_x000d__x000d__x000d__x000d_■风险提示：_x000d_波动率预测和策略失效判断是基于历史数据的，过去不代表未来；_x000d_杂谈都是基于当前技术的探讨，技术进步可能会杂谈</vt:lpwstr>
  </property>
  <property fmtid="{D5CDD505-2E9C-101B-9397-08002B2CF9AE}" pid="31" name="BDCONTENTCONTROL_AUTO_SAVE_Summary#2">
    <vt:lpwstr>内容不再有效。_x000d__x000d_</vt:lpwstr>
  </property>
</Properties>
</file>