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  <w:rPr>
          <w:rFonts w:ascii="华文中宋" w:hAnsi="华文中宋" w:eastAsia="华文中宋"/>
          <w:color w:val="FF0000"/>
          <w:sz w:val="30"/>
          <w:szCs w:val="30"/>
        </w:rPr>
      </w:pPr>
      <w:r>
        <w:rPr>
          <w:rFonts w:ascii="华文中宋" w:hAnsi="华文中宋" w:eastAsia="华文中宋"/>
          <w:b/>
          <w:sz w:val="30"/>
          <w:szCs w:val="30"/>
        </w:rPr>
        <w:t>本科毕业论文（设计）中期检查表</w:t>
      </w:r>
    </w:p>
    <w:tbl>
      <w:tblPr>
        <w:tblStyle w:val="6"/>
        <w:tblW w:w="86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711"/>
        <w:gridCol w:w="1113"/>
        <w:gridCol w:w="1126"/>
        <w:gridCol w:w="601"/>
        <w:gridCol w:w="1396"/>
        <w:gridCol w:w="599"/>
        <w:gridCol w:w="370"/>
        <w:gridCol w:w="863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482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题目</w:t>
            </w:r>
          </w:p>
        </w:tc>
        <w:tc>
          <w:tcPr>
            <w:tcW w:w="735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lang w:val="en-US" w:eastAsia="zh-CN"/>
              </w:rPr>
              <w:t>新加坡二手车拍卖平台的设计与实现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学生姓名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郭静庭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班级学号</w:t>
            </w:r>
          </w:p>
        </w:tc>
        <w:tc>
          <w:tcPr>
            <w:tcW w:w="2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计科184</w:t>
            </w:r>
          </w:p>
          <w:p>
            <w:pPr>
              <w:spacing w:line="400" w:lineRule="exact"/>
              <w:jc w:val="center"/>
              <w:rPr>
                <w:rFonts w:hint="default" w:ascii="仿宋_GB2312" w:eastAsia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20181514410</w:t>
            </w:r>
          </w:p>
        </w:tc>
        <w:tc>
          <w:tcPr>
            <w:tcW w:w="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专业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指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导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教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师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填</w:t>
            </w:r>
          </w:p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写</w:t>
            </w: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学生开题情况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正常开题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学生调研及查阅文献情况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毕业论文(设计)原计划有无调整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学生是否按计划执行工作进度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是的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学生是否能独立完成工作任务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能独立完成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学生的英文翻译情况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学生每周接受指导的次数及时间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1次</w:t>
            </w:r>
            <w:r>
              <w:rPr>
                <w:rFonts w:eastAsia="仿宋_GB2312"/>
                <w:szCs w:val="21"/>
              </w:rPr>
              <w:t>2</w:t>
            </w:r>
            <w:r>
              <w:rPr>
                <w:rFonts w:hint="eastAsia" w:eastAsia="仿宋_GB2312"/>
                <w:szCs w:val="21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毕业论文(设计)过程检查记录情况</w:t>
            </w:r>
          </w:p>
        </w:tc>
        <w:tc>
          <w:tcPr>
            <w:tcW w:w="451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 w:eastAsia="仿宋_GB2312"/>
                <w:szCs w:val="21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学生的工作态度在相应选项划“√”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认真</w:t>
            </w:r>
          </w:p>
        </w:tc>
        <w:tc>
          <w:tcPr>
            <w:tcW w:w="18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315" w:firstLineChars="15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□一般 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firstLine="210" w:firstLineChars="1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□较差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5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能否按期完成论文“√”</w:t>
            </w:r>
          </w:p>
        </w:tc>
        <w:tc>
          <w:tcPr>
            <w:tcW w:w="23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√</w:t>
            </w:r>
            <w:r>
              <w:rPr>
                <w:rFonts w:hint="eastAsia" w:eastAsia="仿宋_GB2312"/>
                <w:szCs w:val="21"/>
              </w:rPr>
              <w:t xml:space="preserve"> </w:t>
            </w:r>
            <w:r>
              <w:rPr>
                <w:rFonts w:eastAsia="仿宋_GB2312"/>
                <w:szCs w:val="21"/>
              </w:rPr>
              <w:t>能</w:t>
            </w:r>
          </w:p>
        </w:tc>
        <w:tc>
          <w:tcPr>
            <w:tcW w:w="21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eastAsia="仿宋_GB2312"/>
                <w:kern w:val="0"/>
                <w:szCs w:val="21"/>
              </w:rPr>
            </w:pPr>
            <w:r>
              <w:rPr>
                <w:rFonts w:eastAsia="仿宋_GB2312"/>
                <w:szCs w:val="21"/>
              </w:rPr>
              <w:t>□不能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5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ind w:left="420" w:leftChars="200" w:firstLine="420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尚存在的问题及采取的措施：</w:t>
            </w:r>
          </w:p>
          <w:p>
            <w:pPr>
              <w:spacing w:line="400" w:lineRule="exact"/>
              <w:ind w:left="420" w:leftChars="200" w:firstLine="420"/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1、redis存储部门上下级乱码问题。采取的措施：采用redis中的String进行分级存储。</w:t>
            </w:r>
          </w:p>
          <w:p>
            <w:pPr>
              <w:spacing w:line="400" w:lineRule="exact"/>
              <w:ind w:left="420" w:leftChars="200" w:firstLine="420"/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2、图片在vue的div中展示不出来。采取的措施：通过vue对nginx代理进行异步请求，通过ajax，将图片路径直接在src下使用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。</w:t>
            </w:r>
          </w:p>
          <w:p>
            <w:pPr>
              <w:spacing w:line="400" w:lineRule="exact"/>
              <w:ind w:left="420" w:leftChars="200" w:firstLine="420"/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3、二手车拍卖，有可能出现事物重复消费。采取的措施：通过mybatis中的事务锁对交易行为进行加锁处理。</w:t>
            </w:r>
          </w:p>
          <w:p>
            <w:pPr>
              <w:spacing w:line="400" w:lineRule="exact"/>
              <w:ind w:firstLine="5670" w:firstLineChars="270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 xml:space="preserve">指导教师签字： </w:t>
            </w: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drawing>
                <wp:inline distT="0" distB="0" distL="114300" distR="114300">
                  <wp:extent cx="398780" cy="259080"/>
                  <wp:effectExtent l="0" t="0" r="12700" b="0"/>
                  <wp:docPr id="1" name="图片 1" descr="郑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郑颖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400" w:lineRule="exact"/>
              <w:ind w:right="840"/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2022年 4月11日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  <w:jc w:val="center"/>
        </w:trPr>
        <w:tc>
          <w:tcPr>
            <w:tcW w:w="86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学院意见：</w:t>
            </w:r>
          </w:p>
          <w:p>
            <w:pPr>
              <w:spacing w:line="400" w:lineRule="exact"/>
              <w:ind w:firstLine="420" w:firstLineChars="200"/>
              <w:rPr>
                <w:rFonts w:eastAsia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同意</w:t>
            </w:r>
          </w:p>
          <w:p>
            <w:pPr>
              <w:spacing w:line="400" w:lineRule="exac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               </w:t>
            </w:r>
            <w:r>
              <w:rPr>
                <w:rFonts w:eastAsia="仿宋_GB2312"/>
                <w:szCs w:val="21"/>
              </w:rPr>
              <w:t xml:space="preserve">                                  负责人签字：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drawing>
                <wp:inline distT="0" distB="0" distL="114300" distR="114300">
                  <wp:extent cx="660400" cy="219075"/>
                  <wp:effectExtent l="0" t="0" r="10160" b="9525"/>
                  <wp:docPr id="2" name="图片 2" descr="高国红-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高国红-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仿宋_GB2312"/>
                <w:szCs w:val="21"/>
              </w:rPr>
              <w:t xml:space="preserve"> </w:t>
            </w:r>
          </w:p>
          <w:p>
            <w:pPr>
              <w:spacing w:line="400" w:lineRule="exact"/>
              <w:ind w:firstLine="5880" w:firstLineChars="2800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2022年 4月15日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wMjYxMDQyOTY1MjgwYjBjOWNlNDQ3M2Q1ZTYzN2QifQ=="/>
  </w:docVars>
  <w:rsids>
    <w:rsidRoot w:val="00413826"/>
    <w:rsid w:val="000433B3"/>
    <w:rsid w:val="000A0EE9"/>
    <w:rsid w:val="00231BE1"/>
    <w:rsid w:val="002E3792"/>
    <w:rsid w:val="00305485"/>
    <w:rsid w:val="00363192"/>
    <w:rsid w:val="003A43DB"/>
    <w:rsid w:val="003C560F"/>
    <w:rsid w:val="00413826"/>
    <w:rsid w:val="00415803"/>
    <w:rsid w:val="00417C6E"/>
    <w:rsid w:val="0045612F"/>
    <w:rsid w:val="005A33F0"/>
    <w:rsid w:val="005C10C5"/>
    <w:rsid w:val="006008A7"/>
    <w:rsid w:val="00646005"/>
    <w:rsid w:val="0065083D"/>
    <w:rsid w:val="00853A72"/>
    <w:rsid w:val="008C5E16"/>
    <w:rsid w:val="00972B1A"/>
    <w:rsid w:val="009A57AB"/>
    <w:rsid w:val="009C348D"/>
    <w:rsid w:val="00A05119"/>
    <w:rsid w:val="00A054A3"/>
    <w:rsid w:val="00AA7F61"/>
    <w:rsid w:val="00C34C14"/>
    <w:rsid w:val="00E26C9A"/>
    <w:rsid w:val="00E322F0"/>
    <w:rsid w:val="00ED00BD"/>
    <w:rsid w:val="00F72764"/>
    <w:rsid w:val="00FA7909"/>
    <w:rsid w:val="00FF0D13"/>
    <w:rsid w:val="01F67AC2"/>
    <w:rsid w:val="1A8B7DA6"/>
    <w:rsid w:val="385A0DA2"/>
    <w:rsid w:val="410D2833"/>
    <w:rsid w:val="521777DB"/>
    <w:rsid w:val="52E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Courier New"/>
      <w:szCs w:val="21"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462</Characters>
  <Lines>3</Lines>
  <Paragraphs>1</Paragraphs>
  <TotalTime>1</TotalTime>
  <ScaleCrop>false</ScaleCrop>
  <LinksUpToDate>false</LinksUpToDate>
  <CharactersWithSpaces>524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2020-04-17T06:17:00Z</dcterms:created>
  <dc:creator>张 丽莉</dc:creator>
  <cp:lastModifiedBy>招兵买馬</cp:lastModifiedBy>
  <dcterms:modified xsi:type="dcterms:W3CDTF">2022-05-25T02:11:53Z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E92B803B02DD45F3850F2BEA28B99523</vt:lpwstr>
  </property>
</Properties>
</file>