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本科毕业论文（设计）指导教师评价表</w:t>
      </w:r>
    </w:p>
    <w:tbl>
      <w:tblPr>
        <w:tblStyle w:val="5"/>
        <w:tblW w:w="9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440"/>
        <w:gridCol w:w="360"/>
        <w:gridCol w:w="812"/>
        <w:gridCol w:w="943"/>
        <w:gridCol w:w="817"/>
        <w:gridCol w:w="1037"/>
        <w:gridCol w:w="1213"/>
        <w:gridCol w:w="151"/>
        <w:gridCol w:w="668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color w:val="auto"/>
                <w:highlight w:val="none"/>
                <w:lang w:val="en-US" w:eastAsia="zh-CN"/>
              </w:rPr>
              <w:t>题 目</w:t>
            </w: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color w:val="auto"/>
                <w:highlight w:val="none"/>
                <w:lang w:val="en-US" w:eastAsia="zh-CN"/>
              </w:rPr>
              <w:t>新加坡二手车拍卖平台的设计与实现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郭静庭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1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计科184</w:t>
            </w:r>
          </w:p>
          <w:p>
            <w:pPr>
              <w:spacing w:line="400" w:lineRule="exact"/>
              <w:rPr>
                <w:rFonts w:hint="default" w:ascii="仿宋_GB2312" w:eastAsia="仿宋_GB2312"/>
                <w:szCs w:val="21"/>
                <w:lang w:val="en-US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20181514410</w:t>
            </w:r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8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具 体 要 求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分值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工作量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能很好地完成任务书规定的工作量 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文献阅读与外文翻译 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除全部阅读指导教师指定的参考资料、文献外，还能阅读较多的自选资料，较好地理解课题任务并提出开题报告实施方案，能出色完成规定的外文翻译，译文准确，质量好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10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技术水平与实际能力及创新 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设计合理、理论分析与计算正确，实验数据准确可靠，有较强的实际动手能力、经济分析能力和计算机应用能力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综合应用基础理论与专业知识的能力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文字表达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学习态度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学习态度认真，作风严谨，保证设计时间并按任务中规定的进度开展各项工作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总评分</w:t>
            </w: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5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评阅意见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420" w:firstLineChars="200"/>
              <w:jc w:val="left"/>
              <w:rPr>
                <w:rFonts w:hint="default" w:ascii="仿宋_GB2312" w:eastAsia="仿宋_GB2312"/>
                <w:color w:val="auto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该生的新加坡二手车拍卖与实现系统符合专业培养目标。该系统分为用户和管理员角色，用户可以对二手车进行交易和拍卖等，可以查看二手车列表，比对其他用户的竞价情况。管理员可以对用户的角色，权限等进行管理，也可以上架二手车，将二手车进行修改等，系统比较完整，符合预期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同意该生参加本科毕业论文答辩。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评阅成绩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76</w:t>
            </w:r>
            <w:bookmarkStart w:id="0" w:name="_GoBack"/>
            <w:bookmarkEnd w:id="0"/>
          </w:p>
        </w:tc>
        <w:tc>
          <w:tcPr>
            <w:tcW w:w="17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指导教师签名</w:t>
            </w:r>
          </w:p>
        </w:tc>
        <w:tc>
          <w:tcPr>
            <w:tcW w:w="18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drawing>
                <wp:inline distT="0" distB="0" distL="114300" distR="114300">
                  <wp:extent cx="946150" cy="614045"/>
                  <wp:effectExtent l="0" t="0" r="0" b="11430"/>
                  <wp:docPr id="1" name="图片 1" descr="郑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郑颖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日期</w:t>
            </w:r>
          </w:p>
        </w:tc>
        <w:tc>
          <w:tcPr>
            <w:tcW w:w="14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022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年5月7日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wMjYxMDQyOTY1MjgwYjBjOWNlNDQ3M2Q1ZTYzN2QifQ=="/>
  </w:docVars>
  <w:rsids>
    <w:rsidRoot w:val="009E0746"/>
    <w:rsid w:val="000574C3"/>
    <w:rsid w:val="000E126A"/>
    <w:rsid w:val="000F126E"/>
    <w:rsid w:val="00152D9D"/>
    <w:rsid w:val="00184F68"/>
    <w:rsid w:val="00195D48"/>
    <w:rsid w:val="002014BF"/>
    <w:rsid w:val="00305485"/>
    <w:rsid w:val="00367814"/>
    <w:rsid w:val="003E3064"/>
    <w:rsid w:val="0040099C"/>
    <w:rsid w:val="00414B00"/>
    <w:rsid w:val="005C10C5"/>
    <w:rsid w:val="006A1BF9"/>
    <w:rsid w:val="006F63C7"/>
    <w:rsid w:val="00743C79"/>
    <w:rsid w:val="00793CF2"/>
    <w:rsid w:val="00845886"/>
    <w:rsid w:val="00896E14"/>
    <w:rsid w:val="009E0746"/>
    <w:rsid w:val="00B0345C"/>
    <w:rsid w:val="00B3489B"/>
    <w:rsid w:val="00C30044"/>
    <w:rsid w:val="00C91F92"/>
    <w:rsid w:val="00D52BB3"/>
    <w:rsid w:val="00D672E3"/>
    <w:rsid w:val="00D7601C"/>
    <w:rsid w:val="00E60F35"/>
    <w:rsid w:val="00E95A2F"/>
    <w:rsid w:val="00F60920"/>
    <w:rsid w:val="00F92AD3"/>
    <w:rsid w:val="00FA5E27"/>
    <w:rsid w:val="0F774574"/>
    <w:rsid w:val="29DD2AEE"/>
    <w:rsid w:val="3421273B"/>
    <w:rsid w:val="3EF52079"/>
    <w:rsid w:val="484318DA"/>
    <w:rsid w:val="70D07047"/>
    <w:rsid w:val="7E6014CF"/>
    <w:rsid w:val="7F0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561</Words>
  <Characters>585</Characters>
  <Lines>3</Lines>
  <Paragraphs>1</Paragraphs>
  <TotalTime>0</TotalTime>
  <ScaleCrop>false</ScaleCrop>
  <LinksUpToDate>false</LinksUpToDate>
  <CharactersWithSpaces>593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2020-04-17T06:20:00Z</dcterms:created>
  <dc:creator>张 丽莉</dc:creator>
  <cp:lastModifiedBy>招兵买馬</cp:lastModifiedBy>
  <dcterms:modified xsi:type="dcterms:W3CDTF">2022-05-23T04:01:43Z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4AEC984487AC440F83E148798FE1FC6C</vt:lpwstr>
  </property>
</Properties>
</file>