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  <w:rPr>
          <w:rFonts w:ascii="华文中宋" w:hAnsi="华文中宋" w:eastAsia="华文中宋"/>
          <w:color w:val="FF0000"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本科毕业论文（设计）中期检查表</w:t>
      </w:r>
      <w:bookmarkStart w:id="0" w:name="_GoBack"/>
      <w:bookmarkEnd w:id="0"/>
    </w:p>
    <w:tbl>
      <w:tblPr>
        <w:tblStyle w:val="7"/>
        <w:tblW w:w="86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711"/>
        <w:gridCol w:w="1113"/>
        <w:gridCol w:w="1126"/>
        <w:gridCol w:w="601"/>
        <w:gridCol w:w="1396"/>
        <w:gridCol w:w="164"/>
        <w:gridCol w:w="805"/>
        <w:gridCol w:w="863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13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482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题目</w:t>
            </w:r>
          </w:p>
        </w:tc>
        <w:tc>
          <w:tcPr>
            <w:tcW w:w="73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" w:hAnsi="仿宋" w:eastAsia="仿宋" w:cs="仿宋"/>
              </w:rPr>
              <w:t>基于Unity3D+Golang的网络TPS设计与实现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13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学生姓名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杨勐奇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班级学号</w:t>
            </w:r>
          </w:p>
        </w:tc>
        <w:tc>
          <w:tcPr>
            <w:tcW w:w="21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default" w:ascii="仿宋_GB2312" w:eastAsia="仿宋_GB2312"/>
                <w:szCs w:val="21"/>
                <w:lang w:eastAsia="zh-CN"/>
              </w:rPr>
              <w:t>计科185</w:t>
            </w:r>
          </w:p>
          <w:p>
            <w:pPr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20181515101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专业</w:t>
            </w:r>
          </w:p>
        </w:tc>
        <w:tc>
          <w:tcPr>
            <w:tcW w:w="21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eastAsia="仿宋_GB2312"/>
                <w:szCs w:val="21"/>
                <w:lang w:val="en-US" w:eastAsia="zh-CN"/>
              </w:rPr>
            </w:pPr>
            <w:r>
              <w:rPr>
                <w:rFonts w:hint="eastAsia" w:eastAsia="仿宋_GB2312"/>
                <w:szCs w:val="21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指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导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教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师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填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写</w:t>
            </w: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学生开题情况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正常开题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学生调研及查阅文献情况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毕业论文(设计)原计划有无调整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学生是否按计划执行工作进度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是的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学生是否能独立完成工作任务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能独立完成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学生的英文翻译情况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学生每周接受指导的次数及时间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1次</w:t>
            </w:r>
            <w:r>
              <w:rPr>
                <w:rFonts w:eastAsia="仿宋_GB2312"/>
                <w:szCs w:val="21"/>
              </w:rPr>
              <w:t>2</w:t>
            </w:r>
            <w:r>
              <w:rPr>
                <w:rFonts w:hint="eastAsia" w:eastAsia="仿宋_GB2312"/>
                <w:szCs w:val="21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毕业论文(设计)过程检查记录情况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学生的工作态度在相应选项划“</w:t>
            </w:r>
            <w:r>
              <w:rPr>
                <w:rFonts w:hint="eastAsia" w:ascii="仿宋_GB2312" w:hAnsi="Times New Roman" w:eastAsia="仿宋_GB2312"/>
                <w:kern w:val="0"/>
                <w:szCs w:val="21"/>
                <w:lang w:eastAsia="zh-CN"/>
              </w:rPr>
              <w:t>☑</w:t>
            </w:r>
            <w:r>
              <w:rPr>
                <w:rFonts w:ascii="仿宋_GB2312" w:eastAsia="仿宋_GB2312"/>
                <w:szCs w:val="21"/>
              </w:rPr>
              <w:t>”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kern w:val="0"/>
                <w:szCs w:val="21"/>
              </w:rPr>
              <w:t xml:space="preserve"> </w:t>
            </w:r>
            <w:r>
              <w:rPr>
                <w:rFonts w:hint="eastAsia" w:ascii="仿宋_GB2312" w:hAnsi="Times New Roman" w:eastAsia="仿宋_GB2312"/>
                <w:kern w:val="0"/>
                <w:szCs w:val="21"/>
                <w:lang w:eastAsia="zh-CN"/>
              </w:rPr>
              <w:t>☑</w:t>
            </w:r>
            <w:r>
              <w:rPr>
                <w:rFonts w:hint="eastAsia" w:eastAsia="仿宋_GB2312"/>
                <w:szCs w:val="21"/>
              </w:rPr>
              <w:t xml:space="preserve"> </w:t>
            </w:r>
            <w:r>
              <w:rPr>
                <w:rFonts w:eastAsia="仿宋_GB2312"/>
                <w:szCs w:val="21"/>
              </w:rPr>
              <w:t>认真</w:t>
            </w:r>
          </w:p>
        </w:tc>
        <w:tc>
          <w:tcPr>
            <w:tcW w:w="18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315" w:firstLineChars="15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□一般 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210" w:firstLineChars="10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□较差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能否按期完成论文“</w:t>
            </w:r>
            <w:r>
              <w:rPr>
                <w:rFonts w:hint="eastAsia" w:ascii="仿宋_GB2312" w:hAnsi="Times New Roman" w:eastAsia="仿宋_GB2312"/>
                <w:kern w:val="0"/>
                <w:szCs w:val="21"/>
                <w:lang w:eastAsia="zh-CN"/>
              </w:rPr>
              <w:t>☑</w:t>
            </w:r>
            <w:r>
              <w:rPr>
                <w:rFonts w:ascii="仿宋_GB2312" w:eastAsia="仿宋_GB2312"/>
                <w:szCs w:val="21"/>
              </w:rPr>
              <w:t>”</w:t>
            </w:r>
          </w:p>
        </w:tc>
        <w:tc>
          <w:tcPr>
            <w:tcW w:w="23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Cs w:val="21"/>
              </w:rPr>
            </w:pPr>
            <w:r>
              <w:rPr>
                <w:rFonts w:hint="eastAsia" w:ascii="仿宋_GB2312" w:hAnsi="Times New Roman" w:eastAsia="仿宋_GB2312"/>
                <w:kern w:val="0"/>
                <w:szCs w:val="21"/>
                <w:lang w:eastAsia="zh-CN"/>
              </w:rPr>
              <w:t>☑</w:t>
            </w:r>
            <w:r>
              <w:rPr>
                <w:rFonts w:hint="eastAsia" w:eastAsia="仿宋_GB2312"/>
                <w:szCs w:val="21"/>
              </w:rPr>
              <w:t xml:space="preserve"> </w:t>
            </w:r>
            <w:r>
              <w:rPr>
                <w:rFonts w:eastAsia="仿宋_GB2312"/>
                <w:szCs w:val="21"/>
              </w:rPr>
              <w:t>能</w:t>
            </w:r>
          </w:p>
        </w:tc>
        <w:tc>
          <w:tcPr>
            <w:tcW w:w="21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Cs w:val="21"/>
              </w:rPr>
            </w:pPr>
            <w:r>
              <w:rPr>
                <w:rFonts w:eastAsia="仿宋_GB2312"/>
                <w:szCs w:val="21"/>
              </w:rPr>
              <w:t>□不能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5" w:hRule="atLeast"/>
          <w:jc w:val="center"/>
        </w:trPr>
        <w:tc>
          <w:tcPr>
            <w:tcW w:w="8673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482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尚存在的问题及采取的措施：</w:t>
            </w:r>
          </w:p>
          <w:p>
            <w:pPr>
              <w:spacing w:line="400" w:lineRule="exact"/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1、学生论文叙述规范性问题，为学生提供规范的论文参考和建议，使论文更加严谨。</w:t>
            </w:r>
          </w:p>
          <w:p>
            <w:pPr>
              <w:spacing w:line="400" w:lineRule="exact"/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2、学生系统测试问题，学生对系统性能测试指标、测试数据了解不完善，给予学生测试相关资料和网站，指导学生完成系统测试。</w:t>
            </w:r>
          </w:p>
          <w:p>
            <w:pPr>
              <w:spacing w:line="400" w:lineRule="exact"/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3、学生论文组织方式与顺序问题 ，根据院里要求的格式和学生论文的实际情况给予针对性的建议，学生调整内容组织后使论文内容更加合理、规范。</w:t>
            </w:r>
          </w:p>
          <w:p>
            <w:pPr>
              <w:spacing w:line="400" w:lineRule="exact"/>
              <w:ind w:firstLine="5670" w:firstLineChars="27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4600575</wp:posOffset>
                  </wp:positionH>
                  <wp:positionV relativeFrom="paragraph">
                    <wp:posOffset>15875</wp:posOffset>
                  </wp:positionV>
                  <wp:extent cx="426720" cy="275590"/>
                  <wp:effectExtent l="0" t="0" r="11430" b="10160"/>
                  <wp:wrapSquare wrapText="bothSides"/>
                  <wp:docPr id="1" name="图片 1" descr="黄勇-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黄勇-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_GB2312" w:eastAsia="仿宋_GB2312"/>
                <w:szCs w:val="21"/>
              </w:rPr>
              <w:t xml:space="preserve">指导教师签字： </w:t>
            </w:r>
          </w:p>
          <w:p>
            <w:pPr>
              <w:widowControl/>
              <w:spacing w:line="400" w:lineRule="exact"/>
              <w:ind w:right="840"/>
              <w:jc w:val="righ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2022</w:t>
            </w:r>
            <w:r>
              <w:rPr>
                <w:rFonts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4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12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0" w:hRule="atLeast"/>
          <w:jc w:val="center"/>
        </w:trPr>
        <w:tc>
          <w:tcPr>
            <w:tcW w:w="8673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学院意见：</w:t>
            </w:r>
          </w:p>
          <w:p>
            <w:pPr>
              <w:spacing w:line="400" w:lineRule="exact"/>
              <w:ind w:firstLine="420" w:firstLineChars="20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   符合预期要求，</w:t>
            </w:r>
            <w:r>
              <w:rPr>
                <w:rFonts w:hint="eastAsia" w:eastAsia="仿宋_GB2312"/>
                <w:szCs w:val="21"/>
              </w:rPr>
              <w:t>通过。</w:t>
            </w:r>
          </w:p>
          <w:p>
            <w:pPr>
              <w:spacing w:line="400" w:lineRule="exact"/>
              <w:rPr>
                <w:rFonts w:eastAsia="仿宋_GB2312"/>
                <w:szCs w:val="21"/>
              </w:rPr>
            </w:pPr>
          </w:p>
          <w:p>
            <w:pPr>
              <w:spacing w:line="400" w:lineRule="exac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4295775</wp:posOffset>
                  </wp:positionH>
                  <wp:positionV relativeFrom="paragraph">
                    <wp:posOffset>127000</wp:posOffset>
                  </wp:positionV>
                  <wp:extent cx="807720" cy="274320"/>
                  <wp:effectExtent l="0" t="0" r="11430" b="11430"/>
                  <wp:wrapSquare wrapText="bothSides"/>
                  <wp:docPr id="2" name="图片 2" descr="高国红-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高国红-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</w:t>
            </w:r>
            <w:r>
              <w:rPr>
                <w:rFonts w:eastAsia="仿宋_GB2312"/>
                <w:sz w:val="24"/>
              </w:rPr>
              <w:t xml:space="preserve">                 </w:t>
            </w:r>
            <w:r>
              <w:rPr>
                <w:rFonts w:eastAsia="仿宋_GB2312"/>
                <w:szCs w:val="21"/>
              </w:rPr>
              <w:t xml:space="preserve">                               负责人签字： </w:t>
            </w:r>
          </w:p>
          <w:p>
            <w:pPr>
              <w:spacing w:line="400" w:lineRule="exact"/>
              <w:ind w:firstLine="5880" w:firstLineChars="2800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  <w:lang w:val="en-US" w:eastAsia="zh-CN"/>
              </w:rPr>
              <w:t>2022</w:t>
            </w:r>
            <w:r>
              <w:rPr>
                <w:rFonts w:eastAsia="仿宋_GB2312"/>
                <w:szCs w:val="21"/>
              </w:rPr>
              <w:t>年</w:t>
            </w:r>
            <w:r>
              <w:rPr>
                <w:rFonts w:hint="eastAsia" w:eastAsia="仿宋_GB2312"/>
                <w:szCs w:val="21"/>
                <w:lang w:val="en-US" w:eastAsia="zh-CN"/>
              </w:rPr>
              <w:t>4</w:t>
            </w:r>
            <w:r>
              <w:rPr>
                <w:rFonts w:hint="eastAsia" w:eastAsia="仿宋_GB2312"/>
                <w:szCs w:val="21"/>
              </w:rPr>
              <w:t xml:space="preserve"> </w:t>
            </w:r>
            <w:r>
              <w:rPr>
                <w:rFonts w:eastAsia="仿宋_GB2312"/>
                <w:szCs w:val="21"/>
              </w:rPr>
              <w:t>月</w:t>
            </w:r>
            <w:r>
              <w:rPr>
                <w:rFonts w:hint="eastAsia" w:eastAsia="仿宋_GB2312"/>
                <w:szCs w:val="21"/>
              </w:rPr>
              <w:t xml:space="preserve"> </w:t>
            </w:r>
            <w:r>
              <w:rPr>
                <w:rFonts w:hint="eastAsia" w:eastAsia="仿宋_GB2312"/>
                <w:szCs w:val="21"/>
                <w:lang w:val="en-US" w:eastAsia="zh-CN"/>
              </w:rPr>
              <w:t>15</w:t>
            </w:r>
            <w:r>
              <w:rPr>
                <w:rFonts w:hint="eastAsia" w:eastAsia="仿宋_GB2312"/>
                <w:szCs w:val="21"/>
              </w:rPr>
              <w:t xml:space="preserve"> </w:t>
            </w:r>
            <w:r>
              <w:rPr>
                <w:rFonts w:eastAsia="仿宋_GB2312"/>
                <w:szCs w:val="21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26"/>
    <w:rsid w:val="000433B3"/>
    <w:rsid w:val="000A0EE9"/>
    <w:rsid w:val="00231BE1"/>
    <w:rsid w:val="002E3792"/>
    <w:rsid w:val="00305485"/>
    <w:rsid w:val="00363192"/>
    <w:rsid w:val="003A43DB"/>
    <w:rsid w:val="003C560F"/>
    <w:rsid w:val="00413826"/>
    <w:rsid w:val="00415803"/>
    <w:rsid w:val="00417C6E"/>
    <w:rsid w:val="0045612F"/>
    <w:rsid w:val="005A33F0"/>
    <w:rsid w:val="005C10C5"/>
    <w:rsid w:val="006008A7"/>
    <w:rsid w:val="00646005"/>
    <w:rsid w:val="0065083D"/>
    <w:rsid w:val="00773916"/>
    <w:rsid w:val="00853A72"/>
    <w:rsid w:val="008C5E16"/>
    <w:rsid w:val="00972B1A"/>
    <w:rsid w:val="009A57AB"/>
    <w:rsid w:val="009C348D"/>
    <w:rsid w:val="00A05119"/>
    <w:rsid w:val="00A054A3"/>
    <w:rsid w:val="00AA7F61"/>
    <w:rsid w:val="00C34C14"/>
    <w:rsid w:val="00E26C9A"/>
    <w:rsid w:val="00E322F0"/>
    <w:rsid w:val="00ED00BD"/>
    <w:rsid w:val="00F72764"/>
    <w:rsid w:val="00FA7909"/>
    <w:rsid w:val="00FF0D13"/>
    <w:rsid w:val="01D6466C"/>
    <w:rsid w:val="05C25634"/>
    <w:rsid w:val="063127B9"/>
    <w:rsid w:val="0AF049F1"/>
    <w:rsid w:val="0BAF665A"/>
    <w:rsid w:val="0E5B4877"/>
    <w:rsid w:val="102D625B"/>
    <w:rsid w:val="113E3FDC"/>
    <w:rsid w:val="12723F3D"/>
    <w:rsid w:val="131724F3"/>
    <w:rsid w:val="1A5255B1"/>
    <w:rsid w:val="1EFF362A"/>
    <w:rsid w:val="1EFFBF96"/>
    <w:rsid w:val="1F824712"/>
    <w:rsid w:val="1FD33162"/>
    <w:rsid w:val="22AF4D3A"/>
    <w:rsid w:val="25FDC728"/>
    <w:rsid w:val="2D33D298"/>
    <w:rsid w:val="2EFF21D1"/>
    <w:rsid w:val="38325D99"/>
    <w:rsid w:val="3BBC4931"/>
    <w:rsid w:val="3D7D3613"/>
    <w:rsid w:val="3E9A6446"/>
    <w:rsid w:val="3F7622E6"/>
    <w:rsid w:val="3F9B9E42"/>
    <w:rsid w:val="3FB7084D"/>
    <w:rsid w:val="3FF77036"/>
    <w:rsid w:val="4122557B"/>
    <w:rsid w:val="464C6278"/>
    <w:rsid w:val="4A203CA4"/>
    <w:rsid w:val="4AEA825A"/>
    <w:rsid w:val="4B9F509C"/>
    <w:rsid w:val="4FCE787F"/>
    <w:rsid w:val="52C673B2"/>
    <w:rsid w:val="54FB8C3E"/>
    <w:rsid w:val="55F94AE5"/>
    <w:rsid w:val="57472D1B"/>
    <w:rsid w:val="5BDB52AB"/>
    <w:rsid w:val="5DB69E47"/>
    <w:rsid w:val="5EB56739"/>
    <w:rsid w:val="5F7FA06D"/>
    <w:rsid w:val="60B30F76"/>
    <w:rsid w:val="62D84CC4"/>
    <w:rsid w:val="69966816"/>
    <w:rsid w:val="69A2602B"/>
    <w:rsid w:val="69E623BC"/>
    <w:rsid w:val="6AD966D0"/>
    <w:rsid w:val="6AFDCECE"/>
    <w:rsid w:val="6B39476E"/>
    <w:rsid w:val="6C783074"/>
    <w:rsid w:val="6F7FC1A8"/>
    <w:rsid w:val="6FBB81EE"/>
    <w:rsid w:val="722C5288"/>
    <w:rsid w:val="7271448E"/>
    <w:rsid w:val="73FDCD4F"/>
    <w:rsid w:val="743D52CE"/>
    <w:rsid w:val="76404C02"/>
    <w:rsid w:val="778EDFA2"/>
    <w:rsid w:val="77DD104E"/>
    <w:rsid w:val="7BFB8B19"/>
    <w:rsid w:val="7C4E5B9F"/>
    <w:rsid w:val="7CF1556D"/>
    <w:rsid w:val="7D7A1788"/>
    <w:rsid w:val="7DF6B992"/>
    <w:rsid w:val="7E01B295"/>
    <w:rsid w:val="87B717EC"/>
    <w:rsid w:val="9D6FC7ED"/>
    <w:rsid w:val="BDED0727"/>
    <w:rsid w:val="BFD2BAD0"/>
    <w:rsid w:val="DDF96620"/>
    <w:rsid w:val="DDFDE5C8"/>
    <w:rsid w:val="E7FFD257"/>
    <w:rsid w:val="EB973AF2"/>
    <w:rsid w:val="EDFBA8C4"/>
    <w:rsid w:val="EFFF8E36"/>
    <w:rsid w:val="F1EC9821"/>
    <w:rsid w:val="F337E5C4"/>
    <w:rsid w:val="F6FFD2B6"/>
    <w:rsid w:val="F7DEEF63"/>
    <w:rsid w:val="FBBFC4FD"/>
    <w:rsid w:val="FD6F214E"/>
    <w:rsid w:val="FDED3FE8"/>
    <w:rsid w:val="FED768ED"/>
    <w:rsid w:val="FEE5DDFB"/>
    <w:rsid w:val="FF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Plain Text"/>
    <w:basedOn w:val="1"/>
    <w:link w:val="10"/>
    <w:qFormat/>
    <w:uiPriority w:val="0"/>
    <w:rPr>
      <w:rFonts w:ascii="SimSun" w:hAnsi="Courier New" w:eastAsia="SimSun" w:cs="Courier New"/>
      <w:szCs w:val="21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纯文本 字符"/>
    <w:basedOn w:val="6"/>
    <w:link w:val="5"/>
    <w:qFormat/>
    <w:uiPriority w:val="0"/>
    <w:rPr>
      <w:rFonts w:ascii="SimSun" w:hAnsi="Courier New" w:eastAsia="SimSun" w:cs="Courier New"/>
      <w:szCs w:val="21"/>
    </w:rPr>
  </w:style>
  <w:style w:type="character" w:customStyle="1" w:styleId="11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406</Characters>
  <Lines>3</Lines>
  <Paragraphs>1</Paragraphs>
  <ScaleCrop>false</ScaleCrop>
  <LinksUpToDate>false</LinksUpToDate>
  <CharactersWithSpaces>476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2020-04-18T06:17:00Z</dcterms:created>
  <dc:creator>张 丽莉</dc:creator>
  <cp:lastModifiedBy>ymq</cp:lastModifiedBy>
  <dcterms:modified xsi:type="dcterms:W3CDTF">2022-05-26T19:04:06Z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5270F46E555C4410A901775EAC6B370D</vt:lpwstr>
  </property>
</Properties>
</file>