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本科毕业论文（设计）答辩情况及成绩评定表</w:t>
      </w:r>
    </w:p>
    <w:tbl>
      <w:tblPr>
        <w:tblStyle w:val="7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60"/>
        <w:gridCol w:w="762"/>
        <w:gridCol w:w="977"/>
        <w:gridCol w:w="278"/>
        <w:gridCol w:w="871"/>
        <w:gridCol w:w="389"/>
        <w:gridCol w:w="327"/>
        <w:gridCol w:w="990"/>
        <w:gridCol w:w="997"/>
        <w:gridCol w:w="987"/>
        <w:gridCol w:w="151"/>
        <w:gridCol w:w="224"/>
        <w:gridCol w:w="580"/>
        <w:gridCol w:w="485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6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079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1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杨勐奇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23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default" w:ascii="仿宋_GB2312" w:eastAsia="仿宋_GB2312"/>
                <w:szCs w:val="21"/>
                <w:lang w:eastAsia="zh-CN"/>
              </w:rPr>
              <w:t>计科185</w:t>
            </w:r>
          </w:p>
          <w:p>
            <w:pPr>
              <w:tabs>
                <w:tab w:val="left" w:pos="687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20181515101</w:t>
            </w:r>
          </w:p>
        </w:tc>
        <w:tc>
          <w:tcPr>
            <w:tcW w:w="11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1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25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黄勇</w:t>
            </w:r>
          </w:p>
        </w:tc>
        <w:tc>
          <w:tcPr>
            <w:tcW w:w="23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指导单位</w:t>
            </w:r>
          </w:p>
        </w:tc>
        <w:tc>
          <w:tcPr>
            <w:tcW w:w="32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/>
                <w:color w:val="00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具体要求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总分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表达情况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能简明扼要、重点突出地阐述论文的主要内容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bookmarkStart w:id="0" w:name="OLE_LINK27" w:colFirst="0" w:colLast="0"/>
            <w:bookmarkStart w:id="1" w:name="OLE_LINK7" w:colFirst="3" w:colLast="3"/>
            <w:bookmarkStart w:id="2" w:name="OLE_LINK6" w:colFirst="0" w:colLast="0"/>
            <w:bookmarkStart w:id="3" w:name="OLE_LINK28" w:colFirst="3" w:colLast="3"/>
            <w:bookmarkStart w:id="4" w:name="OLE_LINK5" w:colFirst="0" w:colLast="0"/>
            <w:bookmarkStart w:id="5" w:name="OLE_LINK20" w:colFirst="3" w:colLast="3"/>
            <w:bookmarkStart w:id="6" w:name="OLE_LINK19" w:colFirst="0" w:colLast="0"/>
            <w:bookmarkStart w:id="7" w:name="OLE_LINK8" w:colFirst="3" w:colLast="3"/>
            <w:r>
              <w:rPr>
                <w:rFonts w:hint="eastAsia" w:ascii="仿宋_GB2312" w:eastAsia="仿宋_GB2312"/>
                <w:szCs w:val="21"/>
              </w:rPr>
              <w:t>回答问题情况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能准确流利地回答各种问题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9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规范要求与文字表达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论文结构严谨，逻辑性强，论述层次清晰，语言准确，文字顺畅，完全符合规范化要求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学术或技术水平</w:t>
            </w:r>
          </w:p>
        </w:tc>
        <w:tc>
          <w:tcPr>
            <w:tcW w:w="619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</w:t>
            </w:r>
            <w:r>
              <w:rPr>
                <w:rFonts w:hint="eastAsia" w:ascii="仿宋_GB2312" w:hAnsi="SimSun" w:eastAsia="仿宋_GB2312"/>
                <w:szCs w:val="21"/>
              </w:rPr>
              <w:t>数据分析能力和计算机应用能力</w:t>
            </w:r>
          </w:p>
        </w:tc>
        <w:tc>
          <w:tcPr>
            <w:tcW w:w="1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40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exac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答辩评分</w:t>
            </w:r>
          </w:p>
        </w:tc>
        <w:tc>
          <w:tcPr>
            <w:tcW w:w="8079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9" w:hRule="exact"/>
          <w:jc w:val="center"/>
        </w:trPr>
        <w:tc>
          <w:tcPr>
            <w:tcW w:w="13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答辩小组成员</w:t>
            </w: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黄勇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讲师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仿宋_GB2312" w:eastAsia="仿宋_GB2312"/>
                <w:szCs w:val="21"/>
              </w:rPr>
              <w:drawing>
                <wp:inline distT="0" distB="0" distL="0" distR="0">
                  <wp:extent cx="441960" cy="2863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63" cy="28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高国红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副教授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drawing>
                <wp:inline distT="0" distB="0" distL="0" distR="0">
                  <wp:extent cx="685800" cy="2362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95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王继敏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讲师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drawing>
                <wp:inline distT="0" distB="0" distL="0" distR="0">
                  <wp:extent cx="571500" cy="2889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27" cy="290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57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李士勇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讲师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drawing>
                <wp:inline distT="0" distB="0" distL="0" distR="0">
                  <wp:extent cx="396240" cy="282575"/>
                  <wp:effectExtent l="0" t="0" r="381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41" cy="28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5" w:hRule="atLeast"/>
          <w:jc w:val="center"/>
        </w:trPr>
        <w:tc>
          <w:tcPr>
            <w:tcW w:w="13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7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炎士涛</w:t>
            </w:r>
          </w:p>
        </w:tc>
        <w:tc>
          <w:tcPr>
            <w:tcW w:w="18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副教授</w:t>
            </w:r>
          </w:p>
        </w:tc>
        <w:tc>
          <w:tcPr>
            <w:tcW w:w="39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信息工程学院</w:t>
            </w:r>
          </w:p>
        </w:tc>
        <w:tc>
          <w:tcPr>
            <w:tcW w:w="13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drawing>
                <wp:inline distT="0" distB="0" distL="0" distR="0">
                  <wp:extent cx="555625" cy="2667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11" cy="268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459" w:hRule="atLeast"/>
          <w:jc w:val="center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答辩小组意见</w:t>
            </w:r>
          </w:p>
        </w:tc>
        <w:tc>
          <w:tcPr>
            <w:tcW w:w="890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2"/>
              <w:spacing w:before="120" w:beforeLines="5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该生论文选题符合专业要求</w:t>
            </w:r>
            <w:r>
              <w:rPr>
                <w:rFonts w:hint="eastAsia" w:ascii="仿宋_GB2312" w:eastAsia="仿宋_GB2312"/>
                <w:szCs w:val="21"/>
              </w:rPr>
              <w:t>，方案可行，有较强的实际动手能力。答辩时能在规定时间内阐述论文的主要内容，能基本准确地回答各种问题。论文结构严谨，论述层次清晰，语言基本准确，符合规范化要求。</w:t>
            </w:r>
            <w:r>
              <w:rPr>
                <w:rFonts w:ascii="仿宋_GB2312" w:eastAsia="仿宋_GB2312"/>
                <w:szCs w:val="21"/>
              </w:rPr>
              <w:t>同意通过该生的毕业论文答辩</w:t>
            </w:r>
            <w:r>
              <w:rPr>
                <w:rFonts w:hint="eastAsia" w:ascii="仿宋_GB2312" w:eastAsia="仿宋_GB2312"/>
                <w:szCs w:val="21"/>
              </w:rPr>
              <w:t>。</w:t>
            </w:r>
          </w:p>
          <w:p>
            <w:pPr>
              <w:ind w:right="1888"/>
              <w:jc w:val="righ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仿宋_GB2312" w:eastAsia="仿宋_GB2312"/>
                <w:szCs w:val="21"/>
              </w:rPr>
              <w:t>答辩小组组长（签名）：</w:t>
            </w:r>
            <w:r>
              <w:rPr>
                <w:rFonts w:ascii="仿宋_GB2312" w:eastAsia="仿宋_GB2312"/>
                <w:szCs w:val="21"/>
              </w:rPr>
              <w:drawing>
                <wp:inline distT="0" distB="0" distL="0" distR="0">
                  <wp:extent cx="441960" cy="28638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63" cy="28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                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          </w:t>
            </w:r>
            <w:r>
              <w:rPr>
                <w:rFonts w:hint="eastAsia" w:ascii="仿宋_GB2312" w:eastAsia="仿宋_GB2312"/>
                <w:szCs w:val="21"/>
              </w:rPr>
              <w:t xml:space="preserve">     202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hint="eastAsia" w:ascii="仿宋_GB2312" w:eastAsia="仿宋_GB2312"/>
                <w:szCs w:val="21"/>
              </w:rPr>
              <w:t>年 5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月1</w:t>
            </w:r>
            <w:r>
              <w:rPr>
                <w:rFonts w:ascii="仿宋_GB2312" w:eastAsia="仿宋_GB2312"/>
                <w:color w:val="000000"/>
                <w:szCs w:val="21"/>
              </w:rPr>
              <w:t>5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1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a.指导教师给定成绩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b.评阅教师给定成绩</w:t>
            </w:r>
          </w:p>
        </w:tc>
        <w:tc>
          <w:tcPr>
            <w:tcW w:w="1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c.毕业答辩成绩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总成绩（百分制）</w:t>
            </w:r>
          </w:p>
        </w:tc>
        <w:tc>
          <w:tcPr>
            <w:tcW w:w="22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总成绩（等级制）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7" w:hRule="atLeast"/>
          <w:jc w:val="center"/>
        </w:trPr>
        <w:tc>
          <w:tcPr>
            <w:tcW w:w="21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23.1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23.4</w:t>
            </w:r>
          </w:p>
        </w:tc>
        <w:tc>
          <w:tcPr>
            <w:tcW w:w="1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33.5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80</w:t>
            </w:r>
          </w:p>
        </w:tc>
        <w:tc>
          <w:tcPr>
            <w:tcW w:w="226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042" w:hRule="atLeast"/>
          <w:jc w:val="center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tabs>
                <w:tab w:val="left" w:pos="6870"/>
              </w:tabs>
              <w:spacing w:line="400" w:lineRule="exact"/>
              <w:ind w:left="113" w:leftChars="54" w:right="226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884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2"/>
              <w:spacing w:before="120" w:beforeLines="50"/>
              <w:ind w:firstLine="0" w:firstLineChars="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答辩委员会一致认为该生论文达到了学士学位论文水平，同意通过该生的毕业论文答辩。</w:t>
            </w:r>
          </w:p>
          <w:p>
            <w:pPr>
              <w:tabs>
                <w:tab w:val="left" w:pos="6870"/>
              </w:tabs>
              <w:ind w:firstLine="4200" w:firstLineChars="2000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答辩委员会主席（签名）:</w:t>
            </w: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  <w:r>
              <w:rPr>
                <w:rFonts w:ascii="仿宋_GB2312" w:eastAsia="仿宋_GB2312"/>
                <w:color w:val="FF0000"/>
                <w:szCs w:val="21"/>
              </w:rPr>
              <w:drawing>
                <wp:inline distT="0" distB="0" distL="0" distR="0">
                  <wp:extent cx="527050" cy="316865"/>
                  <wp:effectExtent l="0" t="0" r="635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39" cy="31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6870"/>
              </w:tabs>
              <w:spacing w:line="400" w:lineRule="exact"/>
              <w:ind w:firstLine="4200" w:firstLineChars="20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</w:rPr>
              <w:t xml:space="preserve">                 学院公章             </w:t>
            </w:r>
          </w:p>
          <w:p>
            <w:pPr>
              <w:tabs>
                <w:tab w:val="left" w:pos="6870"/>
              </w:tabs>
              <w:spacing w:line="400" w:lineRule="exact"/>
              <w:ind w:firstLine="276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                           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202</w:t>
            </w:r>
            <w:r>
              <w:rPr>
                <w:rFonts w:ascii="仿宋_GB2312" w:eastAsia="仿宋_GB2312"/>
                <w:color w:val="000000"/>
                <w:szCs w:val="21"/>
              </w:rPr>
              <w:t>2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年5月</w:t>
            </w:r>
            <w:r>
              <w:rPr>
                <w:rFonts w:ascii="仿宋_GB2312" w:eastAsia="仿宋_GB2312"/>
                <w:color w:val="000000"/>
                <w:szCs w:val="21"/>
              </w:rPr>
              <w:t>24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日</w:t>
            </w:r>
          </w:p>
        </w:tc>
      </w:tr>
    </w:tbl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ZGZlMDJkZTc2NGYyZjA0YmRjMGIyMjkyM2IyM2EifQ=="/>
  </w:docVars>
  <w:rsids>
    <w:rsidRoot w:val="007A53CA"/>
    <w:rsid w:val="00000333"/>
    <w:rsid w:val="000671D5"/>
    <w:rsid w:val="00076C3F"/>
    <w:rsid w:val="00091879"/>
    <w:rsid w:val="00184744"/>
    <w:rsid w:val="0028196A"/>
    <w:rsid w:val="002A1D73"/>
    <w:rsid w:val="002F2AC6"/>
    <w:rsid w:val="00305485"/>
    <w:rsid w:val="00327BF2"/>
    <w:rsid w:val="00373833"/>
    <w:rsid w:val="003A06C2"/>
    <w:rsid w:val="003B3550"/>
    <w:rsid w:val="003C16F5"/>
    <w:rsid w:val="003D0D6C"/>
    <w:rsid w:val="00456962"/>
    <w:rsid w:val="00465C3A"/>
    <w:rsid w:val="004A0207"/>
    <w:rsid w:val="004B4400"/>
    <w:rsid w:val="004E6F77"/>
    <w:rsid w:val="005A7B23"/>
    <w:rsid w:val="005C10C5"/>
    <w:rsid w:val="00677BA9"/>
    <w:rsid w:val="006C07FF"/>
    <w:rsid w:val="006D4FA4"/>
    <w:rsid w:val="006F2793"/>
    <w:rsid w:val="00702911"/>
    <w:rsid w:val="007A53CA"/>
    <w:rsid w:val="00833316"/>
    <w:rsid w:val="0084024B"/>
    <w:rsid w:val="00840C96"/>
    <w:rsid w:val="00861BC6"/>
    <w:rsid w:val="008756F4"/>
    <w:rsid w:val="008D308B"/>
    <w:rsid w:val="008E55F2"/>
    <w:rsid w:val="008F4055"/>
    <w:rsid w:val="008F78F3"/>
    <w:rsid w:val="009008CC"/>
    <w:rsid w:val="00902343"/>
    <w:rsid w:val="009B3899"/>
    <w:rsid w:val="00A10D63"/>
    <w:rsid w:val="00A865C7"/>
    <w:rsid w:val="00AB3A56"/>
    <w:rsid w:val="00B276CA"/>
    <w:rsid w:val="00B3590A"/>
    <w:rsid w:val="00B513D0"/>
    <w:rsid w:val="00B74D7A"/>
    <w:rsid w:val="00BE2885"/>
    <w:rsid w:val="00C050E6"/>
    <w:rsid w:val="00C144AD"/>
    <w:rsid w:val="00C16459"/>
    <w:rsid w:val="00C208AE"/>
    <w:rsid w:val="00C76545"/>
    <w:rsid w:val="00C9754C"/>
    <w:rsid w:val="00CE09CC"/>
    <w:rsid w:val="00CE3B34"/>
    <w:rsid w:val="00CF2F75"/>
    <w:rsid w:val="00D169CC"/>
    <w:rsid w:val="00D23800"/>
    <w:rsid w:val="00D914FD"/>
    <w:rsid w:val="00D94576"/>
    <w:rsid w:val="00E048E3"/>
    <w:rsid w:val="00E467F6"/>
    <w:rsid w:val="00E84841"/>
    <w:rsid w:val="00EF39A0"/>
    <w:rsid w:val="00F37568"/>
    <w:rsid w:val="00F94B45"/>
    <w:rsid w:val="0B7FEB22"/>
    <w:rsid w:val="2BF69758"/>
    <w:rsid w:val="37B50D2D"/>
    <w:rsid w:val="38E5B47C"/>
    <w:rsid w:val="39D8C927"/>
    <w:rsid w:val="3ED6A202"/>
    <w:rsid w:val="3F7FE405"/>
    <w:rsid w:val="3F8B84B3"/>
    <w:rsid w:val="3FBF25F6"/>
    <w:rsid w:val="3FEEF872"/>
    <w:rsid w:val="3FEFCFCB"/>
    <w:rsid w:val="3FFE7FA8"/>
    <w:rsid w:val="453E4829"/>
    <w:rsid w:val="4EF7D700"/>
    <w:rsid w:val="52A7AB7A"/>
    <w:rsid w:val="5BDFB732"/>
    <w:rsid w:val="65F23257"/>
    <w:rsid w:val="6F9FB899"/>
    <w:rsid w:val="736F8E50"/>
    <w:rsid w:val="76E5D97E"/>
    <w:rsid w:val="76F8D84A"/>
    <w:rsid w:val="77DE06FE"/>
    <w:rsid w:val="77EF0C48"/>
    <w:rsid w:val="79F95D6A"/>
    <w:rsid w:val="7BC6D146"/>
    <w:rsid w:val="7BDB5128"/>
    <w:rsid w:val="7BEB3489"/>
    <w:rsid w:val="7BF26619"/>
    <w:rsid w:val="7D3149B2"/>
    <w:rsid w:val="7ED758E9"/>
    <w:rsid w:val="7EDFD326"/>
    <w:rsid w:val="7F3DF3A7"/>
    <w:rsid w:val="7F3E2293"/>
    <w:rsid w:val="7FBF7053"/>
    <w:rsid w:val="7FF7B687"/>
    <w:rsid w:val="7FFF7E2C"/>
    <w:rsid w:val="96EF3A26"/>
    <w:rsid w:val="9CBE1884"/>
    <w:rsid w:val="AB901D1E"/>
    <w:rsid w:val="B6FFFBA3"/>
    <w:rsid w:val="BFBF6E3E"/>
    <w:rsid w:val="BFFB3FA6"/>
    <w:rsid w:val="C3FF9325"/>
    <w:rsid w:val="CF17CB30"/>
    <w:rsid w:val="DBDF2E68"/>
    <w:rsid w:val="DE7600D5"/>
    <w:rsid w:val="DEEEDFE3"/>
    <w:rsid w:val="DF5FEA69"/>
    <w:rsid w:val="E5FD8386"/>
    <w:rsid w:val="EEAFF44B"/>
    <w:rsid w:val="EEBA8F7D"/>
    <w:rsid w:val="EEFF844B"/>
    <w:rsid w:val="EF3CB245"/>
    <w:rsid w:val="EFCFB502"/>
    <w:rsid w:val="F3BFC862"/>
    <w:rsid w:val="F99E9998"/>
    <w:rsid w:val="F99F21D8"/>
    <w:rsid w:val="FAFB507F"/>
    <w:rsid w:val="FB3F788F"/>
    <w:rsid w:val="FDF6760F"/>
    <w:rsid w:val="FE3E0B26"/>
    <w:rsid w:val="FEB54B8E"/>
    <w:rsid w:val="FF85359D"/>
    <w:rsid w:val="FFB1D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Plain Text"/>
    <w:basedOn w:val="1"/>
    <w:link w:val="10"/>
    <w:qFormat/>
    <w:uiPriority w:val="0"/>
    <w:rPr>
      <w:rFonts w:ascii="SimSun" w:hAnsi="Courier New" w:eastAsia="SimSun" w:cs="Courier New"/>
      <w:szCs w:val="21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纯文本 字符"/>
    <w:basedOn w:val="6"/>
    <w:link w:val="5"/>
    <w:qFormat/>
    <w:uiPriority w:val="0"/>
    <w:rPr>
      <w:rFonts w:ascii="SimSun" w:hAnsi="Courier New" w:eastAsia="SimSun" w:cs="Courier New"/>
      <w:szCs w:val="21"/>
    </w:rPr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569</Words>
  <Characters>624</Characters>
  <Lines>5</Lines>
  <Paragraphs>1</Paragraphs>
  <ScaleCrop>false</ScaleCrop>
  <LinksUpToDate>false</LinksUpToDate>
  <CharactersWithSpaces>755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2020-04-18T06:25:00Z</dcterms:created>
  <dc:creator>张 丽莉</dc:creator>
  <cp:lastModifiedBy>ymq</cp:lastModifiedBy>
  <dcterms:modified xsi:type="dcterms:W3CDTF">2022-05-26T19:04:23Z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483E6034578F48AAA3371E468740A0A6</vt:lpwstr>
  </property>
</Properties>
</file>