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 w:hAnsi="仿宋" w:eastAsia="仿宋"/>
          <w:color w:val="auto"/>
          <w:sz w:val="28"/>
          <w:szCs w:val="28"/>
        </w:rPr>
      </w:pPr>
    </w:p>
    <w:p>
      <w:pPr>
        <w:jc w:val="center"/>
        <w:rPr>
          <w:rFonts w:ascii="华文中宋" w:eastAsia="华文中宋"/>
          <w:b/>
          <w:bCs/>
          <w:color w:val="auto"/>
          <w:sz w:val="36"/>
        </w:rPr>
      </w:pPr>
    </w:p>
    <w:p>
      <w:pPr>
        <w:jc w:val="center"/>
        <w:rPr>
          <w:rFonts w:ascii="华文中宋" w:eastAsia="华文中宋"/>
          <w:b/>
          <w:bCs/>
          <w:color w:val="auto"/>
          <w:sz w:val="36"/>
        </w:rPr>
      </w:pPr>
      <w:r>
        <w:rPr>
          <w:rFonts w:hint="eastAsia" w:ascii="华文中宋" w:eastAsia="华文中宋"/>
          <w:b/>
          <w:bCs/>
          <w:color w:val="auto"/>
          <w:sz w:val="36"/>
        </w:rPr>
        <w:t>河南科技学院</w:t>
      </w:r>
    </w:p>
    <w:p>
      <w:pPr>
        <w:jc w:val="center"/>
        <w:rPr>
          <w:rFonts w:ascii="黑体" w:hAnsi="Times New Roman" w:eastAsia="黑体"/>
          <w:color w:val="auto"/>
          <w:sz w:val="48"/>
        </w:rPr>
      </w:pPr>
      <w:r>
        <w:rPr>
          <w:rFonts w:hint="eastAsia" w:ascii="华文中宋" w:eastAsia="华文中宋"/>
          <w:b/>
          <w:bCs/>
          <w:color w:val="auto"/>
          <w:sz w:val="36"/>
        </w:rPr>
        <w:t>20</w:t>
      </w:r>
      <w:r>
        <w:rPr>
          <w:rFonts w:hint="default" w:ascii="华文中宋" w:eastAsia="华文中宋"/>
          <w:b/>
          <w:bCs/>
          <w:color w:val="auto"/>
          <w:sz w:val="36"/>
        </w:rPr>
        <w:t>22</w:t>
      </w:r>
      <w:r>
        <w:rPr>
          <w:rFonts w:hint="eastAsia" w:ascii="华文中宋" w:eastAsia="华文中宋"/>
          <w:b/>
          <w:bCs/>
          <w:color w:val="auto"/>
          <w:sz w:val="36"/>
        </w:rPr>
        <w:t>届本科毕业论文（设计）</w:t>
      </w:r>
    </w:p>
    <w:p>
      <w:pPr>
        <w:ind w:firstLine="961" w:firstLineChars="200"/>
        <w:rPr>
          <w:rFonts w:ascii="华文中宋" w:hAnsi="华文中宋" w:eastAsia="华文中宋"/>
          <w:b/>
          <w:bCs/>
          <w:color w:val="auto"/>
          <w:sz w:val="48"/>
        </w:rPr>
      </w:pPr>
    </w:p>
    <w:p>
      <w:pPr>
        <w:ind w:firstLine="961" w:firstLineChars="200"/>
        <w:rPr>
          <w:rFonts w:ascii="华文中宋" w:hAnsi="华文中宋" w:eastAsia="华文中宋"/>
          <w:b/>
          <w:bCs/>
          <w:color w:val="auto"/>
          <w:sz w:val="48"/>
        </w:rPr>
      </w:pPr>
    </w:p>
    <w:p>
      <w:pPr>
        <w:spacing w:line="400" w:lineRule="atLeast"/>
        <w:jc w:val="center"/>
        <w:rPr>
          <w:rFonts w:ascii="华文中宋" w:hAnsi="华文中宋" w:eastAsia="华文中宋"/>
          <w:color w:val="auto"/>
          <w:sz w:val="24"/>
        </w:rPr>
      </w:pPr>
      <w:r>
        <w:rPr>
          <w:rFonts w:hint="eastAsia" w:ascii="华文中宋" w:hAnsi="华文中宋" w:eastAsia="华文中宋"/>
          <w:b/>
          <w:bCs/>
          <w:color w:val="auto"/>
          <w:sz w:val="30"/>
        </w:rPr>
        <w:t xml:space="preserve">  英文文献及翻译</w:t>
      </w:r>
    </w:p>
    <w:p>
      <w:pPr>
        <w:ind w:firstLine="721" w:firstLineChars="200"/>
        <w:jc w:val="center"/>
        <w:rPr>
          <w:rFonts w:hint="default" w:ascii="Times New Roman" w:hAnsi="Times New Roman" w:cs="Times New Roman"/>
          <w:b/>
          <w:bCs/>
          <w:color w:val="auto"/>
          <w:sz w:val="36"/>
          <w:szCs w:val="36"/>
          <w:highlight w:val="none"/>
        </w:rPr>
      </w:pPr>
      <w:bookmarkStart w:id="0" w:name="OLE_LINK1"/>
      <w:r>
        <w:rPr>
          <w:rFonts w:hint="default" w:ascii="Times New Roman" w:hAnsi="Times New Roman" w:eastAsia="微软雅黑" w:cs="Times New Roman"/>
          <w:b/>
          <w:bCs/>
          <w:i w:val="0"/>
          <w:iCs w:val="0"/>
          <w:caps w:val="0"/>
          <w:color w:val="auto"/>
          <w:spacing w:val="0"/>
          <w:sz w:val="36"/>
          <w:szCs w:val="36"/>
          <w:highlight w:val="none"/>
          <w:shd w:val="clear" w:fill="FFFFFF"/>
        </w:rPr>
        <w:t xml:space="preserve">Perspective—6G and IoT for Intelligent </w:t>
      </w:r>
      <w:bookmarkStart w:id="2" w:name="_GoBack"/>
      <w:bookmarkEnd w:id="2"/>
      <w:r>
        <w:rPr>
          <w:rFonts w:hint="default" w:ascii="Times New Roman" w:hAnsi="Times New Roman" w:eastAsia="微软雅黑" w:cs="Times New Roman"/>
          <w:b/>
          <w:bCs/>
          <w:i w:val="0"/>
          <w:iCs w:val="0"/>
          <w:caps w:val="0"/>
          <w:color w:val="auto"/>
          <w:spacing w:val="0"/>
          <w:sz w:val="36"/>
          <w:szCs w:val="36"/>
          <w:highlight w:val="none"/>
          <w:shd w:val="clear" w:fill="FFFFFF"/>
        </w:rPr>
        <w:t>Healthcare: Challenges and Future Research Directions</w:t>
      </w:r>
    </w:p>
    <w:bookmarkEnd w:id="0"/>
    <w:p>
      <w:pPr>
        <w:ind w:firstLine="641" w:firstLineChars="200"/>
        <w:jc w:val="center"/>
        <w:rPr>
          <w:rFonts w:hint="eastAsia" w:ascii="Times New Roman" w:hAnsi="Times New Roman"/>
          <w:b/>
          <w:bCs/>
          <w:color w:val="auto"/>
          <w:sz w:val="32"/>
          <w:szCs w:val="32"/>
        </w:rPr>
      </w:pPr>
    </w:p>
    <w:p>
      <w:pPr>
        <w:ind w:left="240" w:leftChars="100" w:firstLine="1468" w:firstLineChars="489"/>
        <w:rPr>
          <w:rFonts w:ascii="华文中宋" w:hAnsi="华文中宋" w:eastAsia="华文中宋"/>
          <w:b/>
          <w:bCs/>
          <w:color w:val="auto"/>
          <w:sz w:val="30"/>
        </w:rPr>
      </w:pPr>
    </w:p>
    <w:p>
      <w:pPr>
        <w:ind w:left="240" w:leftChars="100" w:firstLine="1468" w:firstLineChars="489"/>
        <w:rPr>
          <w:rFonts w:ascii="华文中宋" w:hAnsi="华文中宋" w:eastAsia="华文中宋"/>
          <w:b/>
          <w:bCs/>
          <w:color w:val="auto"/>
          <w:sz w:val="30"/>
        </w:rPr>
      </w:pPr>
    </w:p>
    <w:p>
      <w:pPr>
        <w:ind w:firstLine="2102" w:firstLineChars="700"/>
        <w:rPr>
          <w:rFonts w:ascii="华文中宋" w:hAnsi="华文中宋" w:eastAsia="华文中宋"/>
          <w:b/>
          <w:bCs/>
          <w:color w:val="auto"/>
          <w:sz w:val="30"/>
          <w:szCs w:val="30"/>
          <w:u w:val="single"/>
        </w:rPr>
      </w:pPr>
      <w:r>
        <w:rPr>
          <w:rFonts w:hint="eastAsia" w:ascii="华文中宋" w:hAnsi="华文中宋" w:eastAsia="华文中宋"/>
          <w:b/>
          <w:bCs/>
          <w:color w:val="auto"/>
          <w:sz w:val="30"/>
          <w:szCs w:val="30"/>
        </w:rPr>
        <w:t>学生姓名：</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lang w:val="en-US" w:eastAsia="zh-CN"/>
        </w:rPr>
        <w:t>胡超</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u w:val="single"/>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所在院系：</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信息工程学院</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所学专业：</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通信工程</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hint="eastAsia" w:ascii="黑体" w:hAnsi="宋体" w:eastAsia="黑体"/>
          <w:b/>
          <w:color w:val="auto"/>
          <w:sz w:val="30"/>
          <w:szCs w:val="30"/>
          <w:u w:val="single"/>
        </w:rPr>
        <w:t xml:space="preserve"> </w:t>
      </w:r>
    </w:p>
    <w:p>
      <w:pPr>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评阅意见：</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rPr>
        <w:t>导师签名:</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jc w:val="center"/>
        <w:rPr>
          <w:rFonts w:ascii="华文中宋" w:hAnsi="华文中宋" w:eastAsia="华文中宋"/>
          <w:bCs/>
          <w:color w:val="auto"/>
          <w:szCs w:val="21"/>
        </w:rPr>
      </w:pPr>
    </w:p>
    <w:p>
      <w:pPr>
        <w:jc w:val="center"/>
        <w:rPr>
          <w:rFonts w:ascii="华文中宋" w:hAnsi="华文中宋" w:eastAsia="华文中宋"/>
          <w:bCs/>
          <w:color w:val="auto"/>
          <w:szCs w:val="21"/>
        </w:rPr>
      </w:pPr>
    </w:p>
    <w:p>
      <w:pPr>
        <w:spacing w:line="400" w:lineRule="exact"/>
        <w:jc w:val="center"/>
        <w:outlineLvl w:val="0"/>
        <w:rPr>
          <w:rFonts w:hint="default" w:ascii="Times New Roman" w:hAnsi="Times New Roman" w:eastAsia="仿宋" w:cs="Times New Roman"/>
          <w:b/>
          <w:bCs/>
          <w:color w:val="auto"/>
          <w:kern w:val="2"/>
          <w:sz w:val="28"/>
          <w:szCs w:val="28"/>
          <w:lang w:val="en-US" w:eastAsia="zh-CN" w:bidi="ar"/>
        </w:rPr>
      </w:pPr>
      <w:bookmarkStart w:id="1" w:name="_Toc8602"/>
      <w:r>
        <w:rPr>
          <w:rFonts w:ascii="Times New Roman" w:hAnsi="Times New Roman" w:cs="Times New Roman"/>
          <w:b/>
          <w:bCs/>
          <w:color w:val="auto"/>
          <w:sz w:val="28"/>
          <w:szCs w:val="21"/>
        </w:rPr>
        <w:t>ABSTRACT</w:t>
      </w:r>
      <w:bookmarkEnd w:id="1"/>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p>
    <w:p>
      <w:pPr>
        <w:keepNext w:val="0"/>
        <w:keepLines w:val="0"/>
        <w:widowControl w:val="0"/>
        <w:suppressLineNumbers w:val="0"/>
        <w:spacing w:before="0" w:beforeAutospacing="0" w:after="0" w:afterAutospacing="0" w:line="400" w:lineRule="exact"/>
        <w:ind w:left="0" w:right="0"/>
        <w:jc w:val="center"/>
        <w:outlineLvl w:val="0"/>
        <w:rPr>
          <w:rFonts w:hint="default" w:ascii="Times New Roman" w:hAnsi="Times New Roman" w:eastAsia="仿宋" w:cs="Times New Roman"/>
          <w:b/>
          <w:bCs/>
          <w:color w:val="auto"/>
          <w:kern w:val="2"/>
          <w:sz w:val="28"/>
          <w:szCs w:val="28"/>
        </w:rPr>
      </w:pPr>
      <w:r>
        <w:rPr>
          <w:rFonts w:hint="default" w:ascii="Times New Roman" w:hAnsi="Times New Roman" w:eastAsia="仿宋" w:cs="Times New Roman"/>
          <w:b/>
          <w:bCs/>
          <w:color w:val="auto"/>
          <w:kern w:val="2"/>
          <w:sz w:val="28"/>
          <w:szCs w:val="28"/>
          <w:lang w:val="en-US" w:eastAsia="zh-CN" w:bidi="ar"/>
        </w:rPr>
        <w:t>ABSTRACT</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 xml:space="preserve">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w:t>
      </w:r>
      <w:r>
        <w:rPr>
          <w:rFonts w:hint="default" w:ascii="Times New Roman Bold" w:hAnsi="Times New Roman Bold" w:cs="Times New Roman Bold"/>
          <w:b/>
          <w:bCs/>
          <w:color w:val="auto"/>
          <w:sz w:val="24"/>
          <w:szCs w:val="24"/>
        </w:rPr>
        <w:t>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pPr>
        <w:keepNext w:val="0"/>
        <w:keepLines w:val="0"/>
        <w:pageBreakBefore w:val="0"/>
        <w:widowControl w:val="0"/>
        <w:kinsoku/>
        <w:wordWrap/>
        <w:overflowPunct/>
        <w:topLinePunct w:val="0"/>
        <w:autoSpaceDE/>
        <w:autoSpaceDN/>
        <w:bidi w:val="0"/>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Keywords:6G</w:t>
      </w:r>
      <w:r>
        <w:rPr>
          <w:rFonts w:hint="default" w:ascii="Times New Roman Bold" w:hAnsi="Times New Roman Bold" w:cs="Times New Roman Bold"/>
          <w:b/>
          <w:bCs/>
          <w:color w:val="auto"/>
          <w:sz w:val="24"/>
          <w:szCs w:val="24"/>
        </w:rPr>
        <w:t>; D</w:t>
      </w:r>
      <w:r>
        <w:rPr>
          <w:rFonts w:hint="default" w:ascii="Times New Roman Bold" w:hAnsi="Times New Roman Bold" w:cs="Times New Roman Bold"/>
          <w:b/>
          <w:bCs/>
          <w:color w:val="auto"/>
          <w:sz w:val="24"/>
          <w:szCs w:val="24"/>
        </w:rPr>
        <w:t>ependability;</w:t>
      </w:r>
      <w:r>
        <w:rPr>
          <w:rFonts w:hint="default" w:ascii="Times New Roman Bold" w:hAnsi="Times New Roman Bold" w:cs="Times New Roman Bold"/>
          <w:b/>
          <w:bCs/>
          <w:color w:val="auto"/>
          <w:sz w:val="24"/>
          <w:szCs w:val="24"/>
        </w:rPr>
        <w:t xml:space="preserve"> S</w:t>
      </w:r>
      <w:r>
        <w:rPr>
          <w:rFonts w:hint="default" w:ascii="Times New Roman Bold" w:hAnsi="Times New Roman Bold" w:cs="Times New Roman Bold"/>
          <w:b/>
          <w:bCs/>
          <w:color w:val="auto"/>
          <w:sz w:val="24"/>
          <w:szCs w:val="24"/>
        </w:rPr>
        <w:t>ecurity;</w:t>
      </w:r>
      <w:r>
        <w:rPr>
          <w:rFonts w:hint="default" w:ascii="Times New Roman Bold" w:hAnsi="Times New Roman Bold" w:cs="Times New Roman Bold"/>
          <w:b/>
          <w:bCs/>
          <w:color w:val="auto"/>
          <w:sz w:val="24"/>
          <w:szCs w:val="24"/>
        </w:rPr>
        <w:t xml:space="preserve"> R</w:t>
      </w:r>
      <w:r>
        <w:rPr>
          <w:rFonts w:hint="default" w:ascii="Times New Roman Bold" w:hAnsi="Times New Roman Bold" w:cs="Times New Roman Bold"/>
          <w:b/>
          <w:bCs/>
          <w:color w:val="auto"/>
          <w:sz w:val="24"/>
          <w:szCs w:val="24"/>
        </w:rPr>
        <w:t>eliability;</w:t>
      </w:r>
      <w:r>
        <w:rPr>
          <w:rFonts w:hint="default" w:ascii="Times New Roman Bold" w:hAnsi="Times New Roman Bold" w:cs="Times New Roman Bold"/>
          <w:b/>
          <w:bCs/>
          <w:color w:val="auto"/>
          <w:sz w:val="24"/>
          <w:szCs w:val="24"/>
        </w:rPr>
        <w:t xml:space="preserve"> A</w:t>
      </w:r>
      <w:r>
        <w:rPr>
          <w:rFonts w:hint="default" w:ascii="Times New Roman Bold" w:hAnsi="Times New Roman Bold" w:cs="Times New Roman Bold"/>
          <w:b/>
          <w:bCs/>
          <w:color w:val="auto"/>
          <w:sz w:val="24"/>
          <w:szCs w:val="24"/>
        </w:rPr>
        <w:t>vailability;</w:t>
      </w:r>
      <w:r>
        <w:rPr>
          <w:rFonts w:hint="default" w:ascii="Times New Roman Bold" w:hAnsi="Times New Roman Bold" w:cs="Times New Roman Bold"/>
          <w:b/>
          <w:bCs/>
          <w:color w:val="auto"/>
          <w:sz w:val="24"/>
          <w:szCs w:val="24"/>
        </w:rPr>
        <w:t xml:space="preserve"> S</w:t>
      </w:r>
      <w:r>
        <w:rPr>
          <w:rFonts w:hint="default" w:ascii="Times New Roman Bold" w:hAnsi="Times New Roman Bold" w:cs="Times New Roman Bold"/>
          <w:b/>
          <w:bCs/>
          <w:color w:val="auto"/>
          <w:sz w:val="24"/>
          <w:szCs w:val="24"/>
        </w:rPr>
        <w:t xml:space="preserve">afety; </w:t>
      </w:r>
      <w:r>
        <w:rPr>
          <w:rFonts w:hint="default" w:ascii="Times New Roman Bold" w:hAnsi="Times New Roman Bold" w:cs="Times New Roman Bold"/>
          <w:b/>
          <w:bCs/>
          <w:color w:val="auto"/>
          <w:sz w:val="24"/>
          <w:szCs w:val="24"/>
        </w:rPr>
        <w:t>C</w:t>
      </w:r>
      <w:r>
        <w:rPr>
          <w:rFonts w:hint="default" w:ascii="Times New Roman Bold" w:hAnsi="Times New Roman Bold" w:cs="Times New Roman Bold"/>
          <w:b/>
          <w:bCs/>
          <w:color w:val="auto"/>
          <w:sz w:val="24"/>
          <w:szCs w:val="24"/>
        </w:rPr>
        <w:t>ommunication networks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textAlignment w:val="auto"/>
        <w:rPr>
          <w:rFonts w:hint="default" w:ascii="Times New Roman" w:hAnsi="Times New Roman" w:eastAsia="仿宋" w:cs="Times New Roman"/>
          <w:b/>
          <w:bCs/>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auto"/>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center"/>
        <w:textAlignment w:val="auto"/>
        <w:rPr>
          <w:rFonts w:ascii="宋体" w:hAnsi="宋体" w:eastAsia="宋体" w:cstheme="minorBidi"/>
          <w:color w:val="auto"/>
          <w:kern w:val="2"/>
          <w:sz w:val="21"/>
          <w:szCs w:val="22"/>
          <w:lang w:val="en-US" w:eastAsia="zh-CN" w:bidi="ar-SA"/>
        </w:rPr>
        <w:sectPr>
          <w:headerReference r:id="rId5" w:type="default"/>
          <w:footerReference r:id="rId6" w:type="default"/>
          <w:pgSz w:w="11906" w:h="16838"/>
          <w:pgMar w:top="1440" w:right="1800" w:bottom="1440" w:left="1800" w:header="851" w:footer="992" w:gutter="0"/>
          <w:pgNumType w:fmt="upperRoman" w:start="2"/>
          <w:cols w:space="425" w:num="1"/>
          <w:docGrid w:type="lines" w:linePitch="312" w:charSpace="0"/>
        </w:sectPr>
      </w:pPr>
    </w:p>
    <w:p>
      <w:pPr>
        <w:pStyle w:val="4"/>
        <w:ind w:left="0" w:leftChars="0" w:right="0" w:firstLine="0" w:firstLineChars="0"/>
        <w:rPr>
          <w:color w:val="auto"/>
        </w:rPr>
      </w:pPr>
    </w:p>
    <w:p>
      <w:pPr>
        <w:rPr>
          <w:color w:val="auto"/>
        </w:rPr>
      </w:pPr>
    </w:p>
    <w:p>
      <w:pPr>
        <w:pStyle w:val="5"/>
        <w:ind w:left="0" w:leftChars="0" w:firstLine="0" w:firstLineChars="0"/>
        <w:rPr>
          <w:color w:val="auto"/>
        </w:rPr>
      </w:pPr>
    </w:p>
    <w:p>
      <w:pPr>
        <w:pStyle w:val="5"/>
        <w:ind w:left="0" w:leftChars="0" w:firstLine="0" w:firstLineChars="0"/>
        <w:rPr>
          <w:color w:val="auto"/>
        </w:rPr>
      </w:pPr>
    </w:p>
    <w:p>
      <w:pPr>
        <w:pStyle w:val="5"/>
        <w:ind w:left="0" w:leftChars="0" w:firstLine="0" w:firstLineChars="0"/>
        <w:rPr>
          <w:color w:val="auto"/>
        </w:rPr>
      </w:pPr>
    </w:p>
    <w:p>
      <w:pPr>
        <w:pStyle w:val="5"/>
        <w:ind w:left="0" w:leftChars="0" w:firstLine="0" w:firstLineChars="0"/>
        <w:rPr>
          <w:color w:val="auto"/>
        </w:rPr>
      </w:pPr>
    </w:p>
    <w:p>
      <w:pPr>
        <w:pStyle w:val="5"/>
        <w:ind w:left="0" w:leftChars="0" w:firstLine="0" w:firstLineChars="0"/>
        <w:rPr>
          <w:color w:val="auto"/>
        </w:rPr>
      </w:pPr>
    </w:p>
    <w:p>
      <w:pPr>
        <w:pStyle w:val="5"/>
        <w:ind w:left="0" w:leftChars="0" w:firstLine="0" w:firstLineChars="0"/>
        <w:rPr>
          <w:color w:val="auto"/>
        </w:rPr>
      </w:pPr>
    </w:p>
    <w:p>
      <w:pPr>
        <w:pStyle w:val="5"/>
        <w:ind w:left="0" w:leftChars="0" w:firstLine="0" w:firstLineChars="0"/>
        <w:rPr>
          <w:color w:val="auto"/>
        </w:rPr>
      </w:pP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t>1</w:t>
      </w:r>
      <w:r>
        <w:rPr>
          <w:rFonts w:hint="default" w:ascii="Times New Roman Bold" w:hAnsi="Times New Roman Bold" w:eastAsia="仿宋" w:cs="Times New Roman Bold"/>
          <w:b/>
          <w:bCs w:val="0"/>
          <w:color w:val="auto"/>
        </w:rPr>
        <w:t xml:space="preserve"> </w:t>
      </w:r>
      <w:r>
        <w:rPr>
          <w:rFonts w:hint="default" w:ascii="Times New Roman Bold" w:hAnsi="Times New Roman Bold" w:eastAsia="仿宋" w:cs="Times New Roman Bold"/>
          <w:b/>
          <w:bCs w:val="0"/>
          <w:color w:val="auto"/>
        </w:rPr>
        <w:t>Introduction</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w:t>
      </w:r>
      <w:r>
        <w:rPr>
          <w:rFonts w:hint="default" w:ascii="Times New Roman Regular" w:hAnsi="Times New Roman Regular" w:eastAsia="仿宋" w:cs="Times New Roman Regular"/>
          <w:b w:val="0"/>
          <w:bCs w:val="0"/>
          <w:color w:val="auto"/>
          <w:sz w:val="24"/>
          <w:szCs w:val="24"/>
        </w:rPr>
        <w:t>1</w:t>
      </w:r>
      <w:r>
        <w:rPr>
          <w:rFonts w:hint="default" w:ascii="Times New Roman Regular" w:hAnsi="Times New Roman Regular" w:eastAsia="仿宋" w:cs="Times New Roman Regular"/>
          <w:b w:val="0"/>
          <w:bCs w:val="0"/>
          <w:color w:val="auto"/>
          <w:sz w:val="24"/>
          <w:szCs w:val="24"/>
        </w:rPr>
        <w:t>]. Sixthgeneration communications networks will take a huge leap beyond 5G in order to meet the needs of future services and societies, which will be centered around data centric, intelligent, and automated processes [</w:t>
      </w:r>
      <w:r>
        <w:rPr>
          <w:rFonts w:hint="default" w:ascii="Times New Roman Regular" w:hAnsi="Times New Roman Regular" w:eastAsia="仿宋" w:cs="Times New Roman Regular"/>
          <w:b w:val="0"/>
          <w:bCs w:val="0"/>
          <w:color w:val="auto"/>
          <w:sz w:val="24"/>
          <w:szCs w:val="24"/>
        </w:rPr>
        <w:t>2</w:t>
      </w:r>
      <w:r>
        <w:rPr>
          <w:rFonts w:hint="default" w:ascii="Times New Roman Regular" w:hAnsi="Times New Roman Regular" w:eastAsia="仿宋" w:cs="Times New Roman Regular"/>
          <w:b w:val="0"/>
          <w:bCs w:val="0"/>
          <w:color w:val="auto"/>
          <w:sz w:val="24"/>
          <w:szCs w:val="24"/>
        </w:rPr>
        <w:t>]. Novel disruptive technologies in the domains of terahertz and optical communications, cell-less coverage through integrated terrestrialsatellite access technologies [</w:t>
      </w:r>
      <w:r>
        <w:rPr>
          <w:rFonts w:hint="default" w:ascii="Times New Roman Regular" w:hAnsi="Times New Roman Regular" w:eastAsia="仿宋" w:cs="Times New Roman Regular"/>
          <w:b w:val="0"/>
          <w:bCs w:val="0"/>
          <w:color w:val="auto"/>
          <w:sz w:val="24"/>
          <w:szCs w:val="24"/>
        </w:rPr>
        <w:t>3</w:t>
      </w:r>
      <w:r>
        <w:rPr>
          <w:rFonts w:hint="default" w:ascii="Times New Roman Regular" w:hAnsi="Times New Roman Regular" w:eastAsia="仿宋" w:cs="Times New Roman Regular"/>
          <w:b w:val="0"/>
          <w:bCs w:val="0"/>
          <w:color w:val="auto"/>
          <w:sz w:val="24"/>
          <w:szCs w:val="24"/>
        </w:rPr>
        <w:t>], distributed end-user terminal-based artificial intelligence (AI) [</w:t>
      </w:r>
      <w:r>
        <w:rPr>
          <w:rFonts w:hint="default" w:ascii="Times New Roman Regular" w:hAnsi="Times New Roman Regular" w:eastAsia="仿宋" w:cs="Times New Roman Regular"/>
          <w:b w:val="0"/>
          <w:bCs w:val="0"/>
          <w:color w:val="auto"/>
          <w:sz w:val="24"/>
          <w:szCs w:val="24"/>
        </w:rPr>
        <w:t>4</w:t>
      </w:r>
      <w:r>
        <w:rPr>
          <w:rFonts w:hint="default" w:ascii="Times New Roman Regular" w:hAnsi="Times New Roman Regular" w:eastAsia="仿宋" w:cs="Times New Roman Regular"/>
          <w:b w:val="0"/>
          <w:bCs w:val="0"/>
          <w:color w:val="auto"/>
          <w:sz w:val="24"/>
          <w:szCs w:val="24"/>
        </w:rPr>
        <w:t>,</w:t>
      </w:r>
      <w:r>
        <w:rPr>
          <w:rFonts w:hint="default" w:ascii="Times New Roman Regular" w:hAnsi="Times New Roman Regular" w:eastAsia="仿宋" w:cs="Times New Roman Regular"/>
          <w:b w:val="0"/>
          <w:bCs w:val="0"/>
          <w:color w:val="auto"/>
          <w:sz w:val="24"/>
          <w:szCs w:val="24"/>
        </w:rPr>
        <w:t>5</w:t>
      </w:r>
      <w:r>
        <w:rPr>
          <w:rFonts w:hint="default" w:ascii="Times New Roman Regular" w:hAnsi="Times New Roman Regular" w:eastAsia="仿宋" w:cs="Times New Roman Regular"/>
          <w:b w:val="0"/>
          <w:bCs w:val="0"/>
          <w:color w:val="auto"/>
          <w:sz w:val="24"/>
          <w:szCs w:val="24"/>
        </w:rPr>
        <w:t>], and distributed ledger technologies (DLTs) [</w:t>
      </w:r>
      <w:r>
        <w:rPr>
          <w:rFonts w:hint="default" w:ascii="Times New Roman Regular" w:hAnsi="Times New Roman Regular" w:eastAsia="仿宋" w:cs="Times New Roman Regular"/>
          <w:b w:val="0"/>
          <w:bCs w:val="0"/>
          <w:color w:val="auto"/>
          <w:sz w:val="24"/>
          <w:szCs w:val="24"/>
        </w:rPr>
        <w:t>6</w:t>
      </w:r>
      <w:r>
        <w:rPr>
          <w:rFonts w:hint="default" w:ascii="Times New Roman Regular" w:hAnsi="Times New Roman Regular" w:eastAsia="仿宋" w:cs="Times New Roman Regular"/>
          <w:b w:val="0"/>
          <w:bCs w:val="0"/>
          <w:color w:val="auto"/>
          <w:sz w:val="24"/>
          <w:szCs w:val="24"/>
        </w:rPr>
        <w:t>], to name a few, will converge to fulfill the needs of emerging applications and use cases [</w:t>
      </w:r>
      <w:r>
        <w:rPr>
          <w:rFonts w:hint="default" w:ascii="Times New Roman Regular" w:hAnsi="Times New Roman Regular" w:eastAsia="仿宋" w:cs="Times New Roman Regular"/>
          <w:b w:val="0"/>
          <w:bCs w:val="0"/>
          <w:color w:val="auto"/>
          <w:sz w:val="24"/>
          <w:szCs w:val="24"/>
        </w:rPr>
        <w:t>7</w:t>
      </w:r>
      <w:r>
        <w:rPr>
          <w:rFonts w:hint="default" w:ascii="Times New Roman Regular" w:hAnsi="Times New Roman Regular" w:eastAsia="仿宋" w:cs="Times New Roman Regular"/>
          <w:b w:val="0"/>
          <w:bCs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sectPr>
          <w:type w:val="continuous"/>
          <w:pgSz w:w="11906" w:h="16838"/>
          <w:pgMar w:top="1440" w:right="685" w:bottom="1440" w:left="709" w:header="720" w:footer="720" w:gutter="0"/>
          <w:cols w:space="425" w:num="1"/>
        </w:sectPr>
      </w:pP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w:t>
      </w:r>
      <w:r>
        <w:rPr>
          <w:rFonts w:hint="default" w:ascii="Times New Roman Regular" w:hAnsi="Times New Roman Regular" w:eastAsia="仿宋" w:cs="Times New Roman Regular"/>
          <w:b w:val="0"/>
          <w:bCs w:val="0"/>
          <w:color w:val="auto"/>
          <w:sz w:val="24"/>
          <w:szCs w:val="24"/>
        </w:rPr>
        <w:t>8</w:t>
      </w:r>
      <w:r>
        <w:rPr>
          <w:rFonts w:hint="default" w:ascii="Times New Roman Regular" w:hAnsi="Times New Roman Regular" w:eastAsia="仿宋" w:cs="Times New Roman Regular"/>
          <w:b w:val="0"/>
          <w:bCs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 xml:space="preserve">with potential solutions and shed light on interesting future research directions. Henceforth, this article is organized as follows: Section </w:t>
      </w:r>
      <w:r>
        <w:rPr>
          <w:rFonts w:hint="default" w:ascii="Times New Roman Regular" w:hAnsi="Times New Roman Regular" w:eastAsia="仿宋" w:cs="Times New Roman Regular"/>
          <w:b w:val="0"/>
          <w:bCs w:val="0"/>
          <w:color w:val="auto"/>
          <w:sz w:val="24"/>
          <w:szCs w:val="24"/>
        </w:rPr>
        <w:t xml:space="preserve">2 </w:t>
      </w:r>
      <w:r>
        <w:rPr>
          <w:rFonts w:hint="default" w:ascii="Times New Roman Regular" w:hAnsi="Times New Roman Regular" w:eastAsia="仿宋" w:cs="Times New Roman Regular"/>
          <w:b w:val="0"/>
          <w:bCs w:val="0"/>
          <w:color w:val="auto"/>
          <w:sz w:val="24"/>
          <w:szCs w:val="24"/>
        </w:rPr>
        <w:t xml:space="preserve">highlights the related work and contributions of this article. Section </w:t>
      </w:r>
      <w:r>
        <w:rPr>
          <w:rFonts w:hint="default" w:ascii="Times New Roman Regular" w:hAnsi="Times New Roman Regular" w:eastAsia="仿宋" w:cs="Times New Roman Regular"/>
          <w:b w:val="0"/>
          <w:bCs w:val="0"/>
          <w:color w:val="auto"/>
          <w:sz w:val="24"/>
          <w:szCs w:val="24"/>
        </w:rPr>
        <w:t xml:space="preserve">3 </w:t>
      </w:r>
      <w:r>
        <w:rPr>
          <w:rFonts w:hint="default" w:ascii="Times New Roman Regular" w:hAnsi="Times New Roman Regular" w:eastAsia="仿宋" w:cs="Times New Roman Regular"/>
          <w:b w:val="0"/>
          <w:bCs w:val="0"/>
          <w:color w:val="auto"/>
          <w:sz w:val="24"/>
          <w:szCs w:val="24"/>
        </w:rPr>
        <w:t xml:space="preserve">briefly discusses the concept of dependability. Section </w:t>
      </w:r>
      <w:r>
        <w:rPr>
          <w:rFonts w:hint="default" w:ascii="Times New Roman Regular" w:hAnsi="Times New Roman Regular" w:eastAsia="仿宋" w:cs="Times New Roman Regular"/>
          <w:b w:val="0"/>
          <w:bCs w:val="0"/>
          <w:color w:val="auto"/>
          <w:sz w:val="24"/>
          <w:szCs w:val="24"/>
        </w:rPr>
        <w:t xml:space="preserve">4 </w:t>
      </w:r>
      <w:r>
        <w:rPr>
          <w:rFonts w:hint="default" w:ascii="Times New Roman Regular" w:hAnsi="Times New Roman Regular" w:eastAsia="仿宋" w:cs="Times New Roman Regular"/>
          <w:b w:val="0"/>
          <w:bCs w:val="0"/>
          <w:color w:val="auto"/>
          <w:sz w:val="24"/>
          <w:szCs w:val="24"/>
        </w:rPr>
        <w:t xml:space="preserve">discusses dependability in 6G networks. Section </w:t>
      </w:r>
      <w:r>
        <w:rPr>
          <w:rFonts w:hint="default" w:ascii="Times New Roman Regular" w:hAnsi="Times New Roman Regular" w:eastAsia="仿宋" w:cs="Times New Roman Regular"/>
          <w:b w:val="0"/>
          <w:bCs w:val="0"/>
          <w:color w:val="auto"/>
          <w:sz w:val="24"/>
          <w:szCs w:val="24"/>
        </w:rPr>
        <w:t xml:space="preserve">5 </w:t>
      </w:r>
      <w:r>
        <w:rPr>
          <w:rFonts w:hint="default" w:ascii="Times New Roman Regular" w:hAnsi="Times New Roman Regular" w:eastAsia="仿宋" w:cs="Times New Roman Regular"/>
          <w:b w:val="0"/>
          <w:bCs w:val="0"/>
          <w:color w:val="auto"/>
          <w:sz w:val="24"/>
          <w:szCs w:val="24"/>
        </w:rPr>
        <w:t xml:space="preserve">briefly introduces the AI techniques expected to be deployed on 6G edges, and their effects on dependability. Section </w:t>
      </w:r>
      <w:r>
        <w:rPr>
          <w:rFonts w:hint="default" w:ascii="Times New Roman Regular" w:hAnsi="Times New Roman Regular" w:eastAsia="仿宋" w:cs="Times New Roman Regular"/>
          <w:b w:val="0"/>
          <w:bCs w:val="0"/>
          <w:color w:val="auto"/>
          <w:sz w:val="24"/>
          <w:szCs w:val="24"/>
        </w:rPr>
        <w:t xml:space="preserve">6 </w:t>
      </w:r>
      <w:r>
        <w:rPr>
          <w:rFonts w:hint="default" w:ascii="Times New Roman Regular" w:hAnsi="Times New Roman Regular" w:eastAsia="仿宋" w:cs="Times New Roman Regular"/>
          <w:b w:val="0"/>
          <w:bCs w:val="0"/>
          <w:color w:val="auto"/>
          <w:sz w:val="24"/>
          <w:szCs w:val="24"/>
        </w:rPr>
        <w:t xml:space="preserve">provides insights into the relation between dependability of MCAs in 6G. Interesting future research directions are summarized in Section </w:t>
      </w:r>
      <w:r>
        <w:rPr>
          <w:rFonts w:hint="default" w:ascii="Times New Roman Regular" w:hAnsi="Times New Roman Regular" w:eastAsia="仿宋" w:cs="Times New Roman Regular"/>
          <w:b w:val="0"/>
          <w:bCs w:val="0"/>
          <w:color w:val="auto"/>
          <w:sz w:val="24"/>
          <w:szCs w:val="24"/>
        </w:rPr>
        <w:t>7</w:t>
      </w:r>
      <w:r>
        <w:rPr>
          <w:rFonts w:hint="default" w:ascii="Times New Roman Regular" w:hAnsi="Times New Roman Regular" w:eastAsia="仿宋" w:cs="Times New Roman Regular"/>
          <w:b w:val="0"/>
          <w:bCs w:val="0"/>
          <w:color w:val="auto"/>
          <w:sz w:val="24"/>
          <w:szCs w:val="24"/>
        </w:rPr>
        <w:t xml:space="preserve">, and the article is concluded in Section </w:t>
      </w:r>
      <w:r>
        <w:rPr>
          <w:rFonts w:hint="default" w:ascii="Times New Roman Regular" w:hAnsi="Times New Roman Regular" w:eastAsia="仿宋" w:cs="Times New Roman Regular"/>
          <w:b w:val="0"/>
          <w:bCs w:val="0"/>
          <w:color w:val="auto"/>
          <w:sz w:val="24"/>
          <w:szCs w:val="24"/>
        </w:rPr>
        <w:t>8</w:t>
      </w:r>
      <w:r>
        <w:rPr>
          <w:rFonts w:hint="default" w:ascii="Times New Roman Regular" w:hAnsi="Times New Roman Regular" w:eastAsia="仿宋" w:cs="Times New Roman Regular"/>
          <w:b w:val="0"/>
          <w:bCs w:val="0"/>
          <w:color w:val="auto"/>
          <w:sz w:val="24"/>
          <w:szCs w:val="24"/>
        </w:rPr>
        <w:t>.</w:t>
      </w:r>
    </w:p>
    <w:p>
      <w:pPr>
        <w:pStyle w:val="2"/>
        <w:bidi w:val="0"/>
        <w:ind w:left="0" w:leftChars="0" w:firstLine="0" w:firstLineChars="0"/>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w:t>
      </w:r>
      <w:r>
        <w:rPr>
          <w:rFonts w:hint="default" w:ascii="Times New Roman Bold" w:hAnsi="Times New Roman Bold" w:cs="Times New Roman Bold"/>
          <w:b/>
          <w:bCs/>
          <w:color w:val="auto"/>
        </w:rPr>
        <w:t xml:space="preserve"> </w:t>
      </w:r>
      <w:r>
        <w:rPr>
          <w:rFonts w:hint="default" w:ascii="Times New Roman Bold" w:hAnsi="Times New Roman Bold" w:cs="Times New Roman Bold"/>
          <w:b/>
          <w:bCs/>
          <w:color w:val="auto"/>
        </w:rPr>
        <w:t>Related Work and Our Contributions</w:t>
      </w:r>
    </w:p>
    <w:p>
      <w:pPr>
        <w:bidi w:val="0"/>
        <w:ind w:firstLine="420" w:firstLineChars="0"/>
        <w:rPr>
          <w:color w:val="auto"/>
        </w:rPr>
      </w:pPr>
      <w:r>
        <w:rPr>
          <w:color w:val="auto"/>
        </w:rPr>
        <w:t>In this section, we describe the related work and our contributions.</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Related Work</w:t>
      </w:r>
    </w:p>
    <w:p>
      <w:pPr>
        <w:bidi w:val="0"/>
        <w:ind w:firstLine="420" w:firstLineChars="0"/>
        <w:rPr>
          <w:color w:val="auto"/>
        </w:rPr>
      </w:pPr>
      <w:r>
        <w:rPr>
          <w:color w:val="auto"/>
        </w:rP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[14], where the focus is on real-time and reliability requirements of industrial IoT networks. Similarly, the authors of [15]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platform.A survey on heterogeneous dependable wireless networks, focusing on industry, is presented in [16].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pPr>
        <w:bidi w:val="0"/>
        <w:rPr>
          <w:color w:val="auto"/>
        </w:rPr>
      </w:pPr>
      <w:r>
        <w:rPr>
          <w:color w:val="auto"/>
        </w:rPr>
        <w:t>The main lesson learned from the existing research is that most articles are focused on a specific dimensions of dependability.</w:t>
      </w:r>
    </w:p>
    <w:p>
      <w:pPr>
        <w:pStyle w:val="3"/>
        <w:bidi w:val="0"/>
        <w:rPr>
          <w:color w:val="auto"/>
        </w:rPr>
      </w:pPr>
      <w:r>
        <w:rPr>
          <w:color w:val="auto"/>
        </w:rPr>
        <w:t>2.2</w:t>
      </w:r>
      <w:r>
        <w:rPr>
          <w:rFonts w:hint="default"/>
          <w:color w:val="auto"/>
        </w:rPr>
        <w:t xml:space="preserve"> </w:t>
      </w:r>
      <w:r>
        <w:rPr>
          <w:color w:val="auto"/>
        </w:rPr>
        <w:t>Contributions of the Paper</w:t>
      </w:r>
    </w:p>
    <w:p>
      <w:pPr>
        <w:bidi w:val="0"/>
        <w:ind w:firstLine="420" w:firstLineChars="0"/>
        <w:rPr>
          <w:color w:val="auto"/>
        </w:rPr>
      </w:pPr>
      <w:r>
        <w:rPr>
          <w:color w:val="auto"/>
        </w:rPr>
        <w:t>The main contributions of this article revolve around:</w:t>
      </w:r>
    </w:p>
    <w:p>
      <w:pPr>
        <w:bidi w:val="0"/>
        <w:ind w:firstLine="420" w:firstLineChars="0"/>
        <w:rPr>
          <w:color w:val="auto"/>
        </w:rPr>
      </w:pPr>
      <w:r>
        <w:rPr>
          <w:color w:val="auto"/>
        </w:rPr>
        <w:t>We analyze the role of dependability in 6G networks from a system-wide point of view, studying each of the four components of dependability separately.</w:t>
      </w:r>
    </w:p>
    <w:p>
      <w:pPr>
        <w:numPr>
          <w:numId w:val="0"/>
        </w:numPr>
        <w:bidi w:val="0"/>
        <w:ind w:firstLine="420" w:firstLineChars="0"/>
        <w:rPr>
          <w:color w:val="auto"/>
        </w:rPr>
      </w:pPr>
      <w:r>
        <w:rPr>
          <w:color w:val="auto"/>
        </w:rPr>
        <w:t>We analyze how the omnipresence and distributed nature of AI/ML affects the dependability of 6G systems.</w:t>
      </w:r>
    </w:p>
    <w:p>
      <w:pPr>
        <w:bidi w:val="0"/>
        <w:ind w:firstLine="420" w:firstLineChars="0"/>
        <w:rPr>
          <w:color w:val="auto"/>
        </w:rPr>
      </w:pPr>
      <w:r>
        <w:rPr>
          <w:color w:val="auto"/>
        </w:rPr>
        <w:t>We study the importance of dependability in MCAs, analyzing every aspect of dependability separately.</w:t>
      </w:r>
    </w:p>
    <w:p>
      <w:pPr>
        <w:bidi w:val="0"/>
        <w:ind w:firstLine="420" w:firstLineChars="0"/>
        <w:rPr>
          <w:color w:val="auto"/>
        </w:rPr>
      </w:pPr>
      <w:r>
        <w:rPr>
          <w:color w:val="auto"/>
        </w:rPr>
        <w:t>We identify future research directions that are summarized in Table 1 and will help to increase the dependability of future 6G networks.</w:t>
      </w:r>
    </w:p>
    <w:p>
      <w:pPr>
        <w:bidi w:val="0"/>
        <w:ind w:firstLine="420" w:firstLineChars="0"/>
        <w:rPr>
          <w:color w:val="auto"/>
        </w:rPr>
      </w:pPr>
      <w:r>
        <w:rPr>
          <w:color w:val="auto"/>
        </w:rPr>
        <w:t>For smooth readability, the most important acronyms are defined in Abbreviations.In the following section, we discuss the background and principles of dependability.</w:t>
      </w:r>
    </w:p>
    <w:p>
      <w:pPr>
        <w:numPr>
          <w:numId w:val="0"/>
        </w:numPr>
        <w:ind w:leftChars="0" w:right="0" w:rightChars="0" w:firstLine="420" w:firstLineChars="0"/>
        <w:jc w:val="center"/>
        <w:rPr>
          <w:b/>
          <w:color w:val="auto"/>
          <w:sz w:val="18"/>
        </w:rPr>
      </w:pPr>
    </w:p>
    <w:p>
      <w:pPr>
        <w:numPr>
          <w:numId w:val="0"/>
        </w:numPr>
        <w:ind w:leftChars="0" w:right="0" w:rightChars="0" w:firstLine="420" w:firstLineChars="0"/>
        <w:jc w:val="center"/>
        <w:rPr>
          <w:b/>
          <w:color w:val="auto"/>
          <w:sz w:val="18"/>
        </w:rPr>
      </w:pPr>
    </w:p>
    <w:p>
      <w:pPr>
        <w:numPr>
          <w:numId w:val="0"/>
        </w:numPr>
        <w:ind w:leftChars="0" w:right="0" w:rightChars="0" w:firstLine="420" w:firstLineChars="0"/>
        <w:jc w:val="center"/>
        <w:rPr>
          <w:color w:val="auto"/>
        </w:rPr>
      </w:pPr>
      <w:r>
        <w:rPr>
          <w:b/>
          <w:color w:val="auto"/>
          <w:sz w:val="18"/>
        </w:rPr>
        <w:t xml:space="preserve">Table 1. </w:t>
      </w:r>
      <w:r>
        <w:rPr>
          <w:color w:val="auto"/>
          <w:sz w:val="18"/>
        </w:rPr>
        <w:t>Existing challenges and potential future research directions.</w:t>
      </w:r>
    </w:p>
    <w:tbl>
      <w:tblPr>
        <w:tblStyle w:val="20"/>
        <w:tblW w:w="10466" w:type="dxa"/>
        <w:tblInd w:w="5" w:type="dxa"/>
        <w:tblLayout w:type="autofit"/>
        <w:tblCellMar>
          <w:top w:w="86" w:type="dxa"/>
          <w:left w:w="0" w:type="dxa"/>
          <w:bottom w:w="0" w:type="dxa"/>
          <w:right w:w="115" w:type="dxa"/>
        </w:tblCellMar>
      </w:tblPr>
      <w:tblGrid>
        <w:gridCol w:w="1622"/>
        <w:gridCol w:w="2951"/>
        <w:gridCol w:w="5893"/>
      </w:tblGrid>
      <w:tr>
        <w:trPr>
          <w:trHeight w:val="322" w:hRule="atLeast"/>
        </w:trPr>
        <w:tc>
          <w:tcPr>
            <w:tcW w:w="1622"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2951"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Challenge</w:t>
            </w:r>
          </w:p>
        </w:tc>
        <w:tc>
          <w:tcPr>
            <w:tcW w:w="5892"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Potential Future Research Directions</w:t>
            </w:r>
          </w:p>
        </w:tc>
      </w:tr>
      <w:tr>
        <w:trPr>
          <w:trHeight w:val="1199" w:hRule="atLeast"/>
        </w:trPr>
        <w:tc>
          <w:tcPr>
            <w:tcW w:w="1622" w:type="dxa"/>
            <w:tcBorders>
              <w:top w:val="single" w:color="000000" w:sz="4" w:space="0"/>
              <w:left w:val="nil"/>
              <w:bottom w:val="single" w:color="000000" w:sz="6" w:space="0"/>
              <w:right w:val="nil"/>
            </w:tcBorders>
            <w:vAlign w:val="center"/>
          </w:tcPr>
          <w:p>
            <w:pPr>
              <w:spacing w:after="0" w:line="259" w:lineRule="auto"/>
              <w:ind w:left="280" w:right="0" w:firstLine="0"/>
              <w:jc w:val="left"/>
              <w:rPr>
                <w:color w:val="auto"/>
              </w:rPr>
            </w:pPr>
            <w:r>
              <w:rPr>
                <w:color w:val="auto"/>
                <w:sz w:val="18"/>
              </w:rPr>
              <w:t>Reliability</w:t>
            </w:r>
          </w:p>
        </w:tc>
        <w:tc>
          <w:tcPr>
            <w:tcW w:w="2951" w:type="dxa"/>
            <w:tcBorders>
              <w:top w:val="single" w:color="000000" w:sz="4" w:space="0"/>
              <w:left w:val="nil"/>
              <w:bottom w:val="single" w:color="000000" w:sz="6" w:space="0"/>
              <w:right w:val="nil"/>
            </w:tcBorders>
          </w:tcPr>
          <w:p>
            <w:pPr>
              <w:spacing w:after="0" w:line="240" w:lineRule="auto"/>
              <w:ind w:left="105" w:right="0" w:firstLine="252"/>
              <w:jc w:val="left"/>
              <w:rPr>
                <w:color w:val="auto"/>
              </w:rPr>
            </w:pPr>
            <w:r>
              <w:rPr>
                <w:color w:val="auto"/>
                <w:sz w:val="18"/>
              </w:rPr>
              <w:t>Distributed control and management will increase the</w:t>
            </w:r>
          </w:p>
          <w:p>
            <w:pPr>
              <w:spacing w:after="0" w:line="259" w:lineRule="auto"/>
              <w:ind w:left="447" w:right="95" w:hanging="447"/>
              <w:jc w:val="left"/>
              <w:rPr>
                <w:color w:val="auto"/>
              </w:rPr>
            </w:pPr>
            <w:r>
              <w:rPr>
                <w:color w:val="auto"/>
                <w:sz w:val="18"/>
              </w:rPr>
              <w:t>complexity of the overall system which can lead to reliability challenges.</w:t>
            </w:r>
          </w:p>
        </w:tc>
        <w:tc>
          <w:tcPr>
            <w:tcW w:w="5892" w:type="dxa"/>
            <w:tcBorders>
              <w:top w:val="single" w:color="000000" w:sz="4" w:space="0"/>
              <w:left w:val="nil"/>
              <w:bottom w:val="single" w:color="000000" w:sz="6" w:space="0"/>
              <w:right w:val="nil"/>
            </w:tcBorders>
          </w:tcPr>
          <w:p>
            <w:pPr>
              <w:spacing w:after="0" w:line="259" w:lineRule="auto"/>
              <w:ind w:left="0" w:right="0" w:firstLine="124"/>
              <w:jc w:val="left"/>
              <w:rPr>
                <w:color w:val="auto"/>
              </w:rPr>
            </w:pPr>
            <w:r>
              <w:rPr>
                <w:color w:val="auto"/>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bl>
    <w:p>
      <w:pPr>
        <w:spacing w:after="0" w:line="259" w:lineRule="auto"/>
        <w:ind w:left="2613" w:right="0" w:firstLine="0"/>
        <w:jc w:val="left"/>
        <w:rPr>
          <w:b/>
          <w:color w:val="auto"/>
          <w:sz w:val="18"/>
        </w:rPr>
      </w:pPr>
    </w:p>
    <w:p>
      <w:pPr>
        <w:spacing w:after="0" w:line="259" w:lineRule="auto"/>
        <w:ind w:left="2613" w:right="0" w:firstLine="0"/>
        <w:jc w:val="left"/>
        <w:rPr>
          <w:color w:val="auto"/>
        </w:rPr>
      </w:pPr>
      <w:r>
        <w:rPr>
          <w:b/>
          <w:color w:val="auto"/>
          <w:sz w:val="18"/>
        </w:rPr>
        <w:t xml:space="preserve">Table 1. </w:t>
      </w:r>
      <w:r>
        <w:rPr>
          <w:i/>
          <w:color w:val="auto"/>
          <w:sz w:val="18"/>
        </w:rPr>
        <w:t>Cont</w:t>
      </w:r>
      <w:r>
        <w:rPr>
          <w:color w:val="auto"/>
          <w:sz w:val="18"/>
        </w:rPr>
        <w:t>.</w:t>
      </w:r>
    </w:p>
    <w:tbl>
      <w:tblPr>
        <w:tblStyle w:val="20"/>
        <w:tblW w:w="10466" w:type="dxa"/>
        <w:tblInd w:w="5" w:type="dxa"/>
        <w:tblLayout w:type="autofit"/>
        <w:tblCellMar>
          <w:top w:w="86" w:type="dxa"/>
          <w:left w:w="0" w:type="dxa"/>
          <w:bottom w:w="0" w:type="dxa"/>
          <w:right w:w="115" w:type="dxa"/>
        </w:tblCellMar>
      </w:tblPr>
      <w:tblGrid>
        <w:gridCol w:w="1516"/>
        <w:gridCol w:w="3050"/>
        <w:gridCol w:w="5900"/>
      </w:tblGrid>
      <w:tr>
        <w:trPr>
          <w:trHeight w:val="322" w:hRule="atLeast"/>
        </w:trPr>
        <w:tc>
          <w:tcPr>
            <w:tcW w:w="1516"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3050" w:type="dxa"/>
            <w:tcBorders>
              <w:top w:val="single" w:color="000000" w:sz="6" w:space="0"/>
              <w:left w:val="nil"/>
              <w:bottom w:val="single" w:color="000000" w:sz="4" w:space="0"/>
              <w:right w:val="nil"/>
            </w:tcBorders>
          </w:tcPr>
          <w:p>
            <w:pPr>
              <w:spacing w:after="0" w:line="259" w:lineRule="auto"/>
              <w:ind w:left="0" w:right="148" w:firstLine="0"/>
              <w:jc w:val="center"/>
              <w:rPr>
                <w:color w:val="auto"/>
              </w:rPr>
            </w:pPr>
            <w:r>
              <w:rPr>
                <w:b/>
                <w:color w:val="auto"/>
                <w:sz w:val="18"/>
              </w:rPr>
              <w:t>Challenge</w:t>
            </w:r>
          </w:p>
        </w:tc>
        <w:tc>
          <w:tcPr>
            <w:tcW w:w="5899" w:type="dxa"/>
            <w:tcBorders>
              <w:top w:val="single" w:color="000000" w:sz="6" w:space="0"/>
              <w:left w:val="nil"/>
              <w:bottom w:val="single" w:color="000000" w:sz="4" w:space="0"/>
              <w:right w:val="nil"/>
            </w:tcBorders>
          </w:tcPr>
          <w:p>
            <w:pPr>
              <w:spacing w:after="0" w:line="259" w:lineRule="auto"/>
              <w:ind w:left="0" w:right="4" w:firstLine="0"/>
              <w:jc w:val="center"/>
              <w:rPr>
                <w:color w:val="auto"/>
              </w:rPr>
            </w:pPr>
            <w:r>
              <w:rPr>
                <w:b/>
                <w:color w:val="auto"/>
                <w:sz w:val="18"/>
              </w:rPr>
              <w:t>Potential Future Research Directions</w:t>
            </w:r>
          </w:p>
        </w:tc>
      </w:tr>
      <w:tr>
        <w:trPr>
          <w:trHeight w:val="1415" w:hRule="atLeast"/>
        </w:trPr>
        <w:tc>
          <w:tcPr>
            <w:tcW w:w="1516" w:type="dxa"/>
            <w:tcBorders>
              <w:top w:val="single" w:color="000000" w:sz="4" w:space="0"/>
              <w:left w:val="nil"/>
              <w:bottom w:val="single" w:color="000000" w:sz="4" w:space="0"/>
              <w:right w:val="nil"/>
            </w:tcBorders>
            <w:vAlign w:val="center"/>
          </w:tcPr>
          <w:p>
            <w:pPr>
              <w:spacing w:after="0" w:line="259" w:lineRule="auto"/>
              <w:ind w:left="226" w:right="0" w:firstLine="0"/>
              <w:jc w:val="left"/>
              <w:rPr>
                <w:color w:val="auto"/>
              </w:rPr>
            </w:pPr>
            <w:r>
              <w:rPr>
                <w:color w:val="auto"/>
                <w:sz w:val="18"/>
              </w:rPr>
              <w:t>Availability</w:t>
            </w:r>
          </w:p>
        </w:tc>
        <w:tc>
          <w:tcPr>
            <w:tcW w:w="3050" w:type="dxa"/>
            <w:tcBorders>
              <w:top w:val="single" w:color="000000" w:sz="4" w:space="0"/>
              <w:left w:val="nil"/>
              <w:bottom w:val="single" w:color="000000" w:sz="4" w:space="0"/>
              <w:right w:val="nil"/>
            </w:tcBorders>
          </w:tcPr>
          <w:p>
            <w:pPr>
              <w:spacing w:after="0" w:line="240" w:lineRule="auto"/>
              <w:ind w:left="177" w:right="0" w:firstLine="28"/>
              <w:jc w:val="left"/>
              <w:rPr>
                <w:color w:val="auto"/>
              </w:rPr>
            </w:pPr>
            <w:r>
              <w:rPr>
                <w:color w:val="auto"/>
                <w:sz w:val="18"/>
              </w:rPr>
              <w:t>Due to the distributed control, availability can be increased in</w:t>
            </w:r>
          </w:p>
          <w:p>
            <w:pPr>
              <w:spacing w:after="0" w:line="240" w:lineRule="auto"/>
              <w:ind w:left="390" w:right="0" w:hanging="390"/>
              <w:jc w:val="left"/>
              <w:rPr>
                <w:color w:val="auto"/>
              </w:rPr>
            </w:pPr>
            <w:r>
              <w:rPr>
                <w:color w:val="auto"/>
                <w:sz w:val="18"/>
              </w:rPr>
              <w:t>principle, however, availability can be compromised through</w:t>
            </w:r>
          </w:p>
          <w:p>
            <w:pPr>
              <w:spacing w:after="0" w:line="259" w:lineRule="auto"/>
              <w:ind w:left="973" w:right="0" w:hanging="898"/>
              <w:jc w:val="left"/>
              <w:rPr>
                <w:color w:val="auto"/>
              </w:rPr>
            </w:pPr>
            <w:r>
              <w:rPr>
                <w:color w:val="auto"/>
                <w:sz w:val="18"/>
              </w:rPr>
              <w:t>weaknesses in security, reliability and safety.</w:t>
            </w:r>
          </w:p>
        </w:tc>
        <w:tc>
          <w:tcPr>
            <w:tcW w:w="5899" w:type="dxa"/>
            <w:tcBorders>
              <w:top w:val="single" w:color="000000" w:sz="4" w:space="0"/>
              <w:left w:val="nil"/>
              <w:bottom w:val="single" w:color="000000" w:sz="4" w:space="0"/>
              <w:right w:val="nil"/>
            </w:tcBorders>
            <w:vAlign w:val="center"/>
          </w:tcPr>
          <w:p>
            <w:pPr>
              <w:spacing w:after="0" w:line="259" w:lineRule="auto"/>
              <w:ind w:left="31" w:right="5" w:hanging="31"/>
              <w:jc w:val="left"/>
              <w:rPr>
                <w:color w:val="auto"/>
              </w:rPr>
            </w:pPr>
            <w:r>
              <w:rPr>
                <w:color w:val="auto"/>
                <w:sz w:val="18"/>
              </w:rPr>
              <w:t>The architecture should be modular and distributed as it is, and designed such that the effects of cascading failures are avoided, where availability of one module or component does not compromise the availability of another.</w:t>
            </w:r>
          </w:p>
        </w:tc>
      </w:tr>
      <w:tr>
        <w:trPr>
          <w:trHeight w:val="977" w:hRule="atLeast"/>
        </w:trPr>
        <w:tc>
          <w:tcPr>
            <w:tcW w:w="1516" w:type="dxa"/>
            <w:tcBorders>
              <w:top w:val="single" w:color="000000" w:sz="4" w:space="0"/>
              <w:left w:val="nil"/>
              <w:bottom w:val="single" w:color="000000" w:sz="4" w:space="0"/>
              <w:right w:val="nil"/>
            </w:tcBorders>
            <w:vAlign w:val="center"/>
          </w:tcPr>
          <w:p>
            <w:pPr>
              <w:spacing w:after="0" w:line="259" w:lineRule="auto"/>
              <w:ind w:left="443" w:right="0" w:firstLine="0"/>
              <w:jc w:val="left"/>
              <w:rPr>
                <w:color w:val="auto"/>
              </w:rPr>
            </w:pPr>
            <w:r>
              <w:rPr>
                <w:color w:val="auto"/>
                <w:sz w:val="18"/>
              </w:rPr>
              <w:t>Safety</w:t>
            </w:r>
          </w:p>
        </w:tc>
        <w:tc>
          <w:tcPr>
            <w:tcW w:w="3050" w:type="dxa"/>
            <w:tcBorders>
              <w:top w:val="single" w:color="000000" w:sz="4" w:space="0"/>
              <w:left w:val="nil"/>
              <w:bottom w:val="single" w:color="000000" w:sz="4" w:space="0"/>
              <w:right w:val="nil"/>
            </w:tcBorders>
            <w:vAlign w:val="center"/>
          </w:tcPr>
          <w:p>
            <w:pPr>
              <w:spacing w:after="0" w:line="259" w:lineRule="auto"/>
              <w:ind w:left="49" w:right="0" w:firstLine="23"/>
              <w:jc w:val="left"/>
              <w:rPr>
                <w:color w:val="auto"/>
              </w:rPr>
            </w:pPr>
            <w:r>
              <w:rPr>
                <w:color w:val="auto"/>
                <w:sz w:val="18"/>
              </w:rPr>
              <w:t>Safety is a rarely researched topic from technical perspectives and is intertwined with security.</w:t>
            </w:r>
          </w:p>
        </w:tc>
        <w:tc>
          <w:tcPr>
            <w:tcW w:w="5899" w:type="dxa"/>
            <w:tcBorders>
              <w:top w:val="single" w:color="000000" w:sz="4" w:space="0"/>
              <w:left w:val="nil"/>
              <w:bottom w:val="single" w:color="000000" w:sz="4" w:space="0"/>
              <w:right w:val="nil"/>
            </w:tcBorders>
          </w:tcPr>
          <w:p>
            <w:pPr>
              <w:spacing w:after="0" w:line="259" w:lineRule="auto"/>
              <w:ind w:left="0" w:right="0" w:firstLine="136"/>
              <w:jc w:val="left"/>
              <w:rPr>
                <w:color w:val="auto"/>
              </w:rPr>
            </w:pPr>
            <w:r>
              <w:rPr>
                <w:color w:val="auto"/>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trPr>
          <w:trHeight w:val="1856" w:hRule="atLeast"/>
        </w:trPr>
        <w:tc>
          <w:tcPr>
            <w:tcW w:w="1516" w:type="dxa"/>
            <w:tcBorders>
              <w:top w:val="single" w:color="000000" w:sz="4" w:space="0"/>
              <w:left w:val="nil"/>
              <w:bottom w:val="single" w:color="000000" w:sz="6" w:space="0"/>
              <w:right w:val="nil"/>
            </w:tcBorders>
            <w:vAlign w:val="center"/>
          </w:tcPr>
          <w:p>
            <w:pPr>
              <w:spacing w:after="0" w:line="259" w:lineRule="auto"/>
              <w:ind w:left="362" w:right="0" w:firstLine="0"/>
              <w:jc w:val="left"/>
              <w:rPr>
                <w:color w:val="auto"/>
              </w:rPr>
            </w:pPr>
            <w:r>
              <w:rPr>
                <w:color w:val="auto"/>
                <w:sz w:val="18"/>
              </w:rPr>
              <w:t>Security</w:t>
            </w:r>
          </w:p>
        </w:tc>
        <w:tc>
          <w:tcPr>
            <w:tcW w:w="3050" w:type="dxa"/>
            <w:tcBorders>
              <w:top w:val="single" w:color="000000" w:sz="4" w:space="0"/>
              <w:left w:val="nil"/>
              <w:bottom w:val="single" w:color="000000" w:sz="6" w:space="0"/>
              <w:right w:val="nil"/>
            </w:tcBorders>
            <w:vAlign w:val="center"/>
          </w:tcPr>
          <w:p>
            <w:pPr>
              <w:spacing w:after="0" w:line="240" w:lineRule="auto"/>
              <w:ind w:left="270" w:right="0" w:firstLine="64"/>
              <w:jc w:val="left"/>
              <w:rPr>
                <w:color w:val="auto"/>
              </w:rPr>
            </w:pPr>
            <w:r>
              <w:rPr>
                <w:color w:val="auto"/>
                <w:sz w:val="18"/>
              </w:rPr>
              <w:t>Security in 6G is extremely complicated in terms of new</w:t>
            </w:r>
          </w:p>
          <w:p>
            <w:pPr>
              <w:spacing w:after="0" w:line="240" w:lineRule="auto"/>
              <w:ind w:left="285" w:right="0" w:hanging="240"/>
              <w:jc w:val="left"/>
              <w:rPr>
                <w:color w:val="auto"/>
              </w:rPr>
            </w:pPr>
            <w:r>
              <w:rPr>
                <w:color w:val="auto"/>
                <w:sz w:val="18"/>
              </w:rPr>
              <w:t>technologies, modular distributed design, and the increasingly</w:t>
            </w:r>
          </w:p>
          <w:p>
            <w:pPr>
              <w:spacing w:after="0" w:line="259" w:lineRule="auto"/>
              <w:ind w:left="72" w:right="0" w:firstLine="0"/>
              <w:jc w:val="left"/>
              <w:rPr>
                <w:color w:val="auto"/>
              </w:rPr>
            </w:pPr>
            <w:r>
              <w:rPr>
                <w:color w:val="auto"/>
                <w:sz w:val="18"/>
              </w:rPr>
              <w:t>vanishing physical-cyber borders</w:t>
            </w:r>
          </w:p>
          <w:p>
            <w:pPr>
              <w:spacing w:after="0" w:line="259" w:lineRule="auto"/>
              <w:ind w:left="865" w:right="0" w:hanging="860"/>
              <w:jc w:val="left"/>
              <w:rPr>
                <w:color w:val="auto"/>
              </w:rPr>
            </w:pPr>
            <w:r>
              <w:rPr>
                <w:color w:val="auto"/>
                <w:sz w:val="18"/>
              </w:rPr>
              <w:t>leading to highly complex network architectures.</w:t>
            </w:r>
          </w:p>
        </w:tc>
        <w:tc>
          <w:tcPr>
            <w:tcW w:w="5899" w:type="dxa"/>
            <w:tcBorders>
              <w:top w:val="single" w:color="000000" w:sz="4" w:space="0"/>
              <w:left w:val="nil"/>
              <w:bottom w:val="single" w:color="000000" w:sz="6" w:space="0"/>
              <w:right w:val="nil"/>
            </w:tcBorders>
          </w:tcPr>
          <w:p>
            <w:pPr>
              <w:spacing w:after="0" w:line="240" w:lineRule="auto"/>
              <w:ind w:left="260" w:right="0" w:hanging="214"/>
              <w:jc w:val="left"/>
              <w:rPr>
                <w:color w:val="auto"/>
              </w:rPr>
            </w:pPr>
            <w:r>
              <w:rPr>
                <w:color w:val="auto"/>
                <w:sz w:val="18"/>
              </w:rPr>
              <w:t>First, it will be important to know early whether to build 6G security on top of the 5G standards or rethink according to the new disruptive</w:t>
            </w:r>
          </w:p>
          <w:p>
            <w:pPr>
              <w:spacing w:after="0" w:line="240" w:lineRule="auto"/>
              <w:ind w:left="22" w:right="0" w:firstLine="5"/>
              <w:jc w:val="left"/>
              <w:rPr>
                <w:color w:val="auto"/>
              </w:rPr>
            </w:pPr>
            <w:r>
              <w:rPr>
                <w:color w:val="auto"/>
                <w:sz w:val="18"/>
              </w:rPr>
              <w:t>technologies from application to physical layers. How to design security systems for the loosely coupled, highly distributed, and inter-dependent</w:t>
            </w:r>
          </w:p>
          <w:p>
            <w:pPr>
              <w:spacing w:after="0" w:line="240" w:lineRule="auto"/>
              <w:ind w:left="297" w:right="0" w:hanging="295"/>
              <w:jc w:val="left"/>
              <w:rPr>
                <w:color w:val="auto"/>
              </w:rPr>
            </w:pPr>
            <w:r>
              <w:rPr>
                <w:color w:val="auto"/>
                <w:sz w:val="18"/>
              </w:rPr>
              <w:t>systems that are synchronized on one hand and avoid the risks related to cascading failures on the other hand, will be extremely important.</w:t>
            </w:r>
          </w:p>
          <w:p>
            <w:pPr>
              <w:spacing w:after="0" w:line="259" w:lineRule="auto"/>
              <w:ind w:left="445" w:right="0" w:hanging="395"/>
              <w:jc w:val="left"/>
              <w:rPr>
                <w:color w:val="auto"/>
              </w:rPr>
            </w:pPr>
            <w:r>
              <w:rPr>
                <w:color w:val="auto"/>
                <w:sz w:val="18"/>
              </w:rPr>
              <w:t>Furthermore, AI related risks and challenges including its sustainability will exacerbate in 6G and will require serious research efforts.</w:t>
            </w:r>
          </w:p>
        </w:tc>
      </w:tr>
    </w:tbl>
    <w:p>
      <w:pPr>
        <w:pStyle w:val="2"/>
        <w:keepNext w:val="0"/>
        <w:keepLines w:val="0"/>
        <w:pageBreakBefore w:val="0"/>
        <w:widowControl w:val="0"/>
        <w:numPr>
          <w:numId w:val="0"/>
        </w:numPr>
        <w:kinsoku/>
        <w:wordWrap/>
        <w:overflowPunct/>
        <w:topLinePunct w:val="0"/>
        <w:autoSpaceDE/>
        <w:autoSpaceDN/>
        <w:bidi w:val="0"/>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 xml:space="preserve">3 </w:t>
      </w:r>
      <w:r>
        <w:rPr>
          <w:rFonts w:hint="default" w:ascii="Times New Roman Bold" w:hAnsi="Times New Roman Bold" w:cs="Times New Roman Bold"/>
          <w:b/>
          <w:bCs w:val="0"/>
          <w:color w:val="auto"/>
        </w:rPr>
        <w:t>Dependability</w:t>
      </w:r>
    </w:p>
    <w:p>
      <w:pPr>
        <w:bidi w:val="0"/>
        <w:ind w:firstLine="420" w:firstLineChars="0"/>
        <w:rPr>
          <w:color w:val="auto"/>
        </w:rPr>
      </w:pPr>
      <w:r>
        <w:rPr>
          <w:color w:val="auto"/>
        </w:rPr>
        <w:t>Dependability is the ability of a system to deliver a service that can justifiably be trusted; in other words, it should avoid frequent and severe service failures [24].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[25,26]. Moreover, there are many facets of dependability, for instance, confidentiality and integrity [27]. However, some of the concepts converge into the four aspects discussed throughout this article. Therefore, for brevity we limit the discussion to the topics of reliability, availability, safety, and security, as described below.</w:t>
      </w:r>
    </w:p>
    <w:p>
      <w:pPr>
        <w:pStyle w:val="3"/>
        <w:bidi w:val="0"/>
        <w:rPr>
          <w:color w:val="auto"/>
        </w:rPr>
      </w:pPr>
      <w:r>
        <w:rPr>
          <w:color w:val="auto"/>
        </w:rPr>
        <w:t>3.1 Reliability</w:t>
      </w:r>
    </w:p>
    <w:p>
      <w:pPr>
        <w:bidi w:val="0"/>
        <w:ind w:firstLine="420" w:firstLineChars="0"/>
        <w:rPr>
          <w:color w:val="auto"/>
        </w:rPr>
      </w:pPr>
      <w:r>
        <w:rPr>
          <w:color w:val="auto"/>
        </w:rP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[28],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[13].</w:t>
      </w:r>
    </w:p>
    <w:p>
      <w:pPr>
        <w:pStyle w:val="3"/>
        <w:bidi w:val="0"/>
        <w:rPr>
          <w:color w:val="auto"/>
        </w:rPr>
      </w:pPr>
      <w:r>
        <w:rPr>
          <w:color w:val="auto"/>
        </w:rPr>
        <w:t>3.2 Availability</w:t>
      </w:r>
    </w:p>
    <w:p>
      <w:pPr>
        <w:bidi w:val="0"/>
        <w:ind w:firstLine="420" w:firstLineChars="0"/>
        <w:rPr>
          <w:color w:val="auto"/>
        </w:rPr>
      </w:pPr>
      <w:r>
        <w:rPr>
          <w:color w:val="auto"/>
        </w:rPr>
        <w:t>Availability is realized once reliability has been achieved. Reliability is the probability that the system is working, and availability is the probability of it working at a given time. Availability ensures that no denial of authorized access to the system occurs [29]. The advantage of distributed systems is that additional nodes and communication paths</w:t>
      </w:r>
      <w:r>
        <w:rPr>
          <w:rFonts w:hint="default"/>
          <w:color w:val="auto"/>
        </w:rPr>
        <w:t xml:space="preserve"> </w:t>
      </w:r>
      <w:r>
        <w:rPr>
          <w:color w:val="auto"/>
        </w:rP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Safety</w:t>
      </w:r>
    </w:p>
    <w:p>
      <w:pPr>
        <w:ind w:left="0" w:right="0" w:firstLine="420" w:firstLineChars="0"/>
        <w:rPr>
          <w:color w:val="auto"/>
        </w:rPr>
      </w:pPr>
      <w:r>
        <w:rPr>
          <w:color w:val="auto"/>
        </w:rPr>
        <w:t>Safety is critical for MCAs, especially in use cases where human lives are at danger, such as autonomous driving and telesurgery. The IEC 60601 [</w:t>
      </w:r>
      <w:r>
        <w:rPr>
          <w:color w:val="auto"/>
        </w:rPr>
        <w:t>29</w:t>
      </w:r>
      <w:r>
        <w:rPr>
          <w:color w:val="auto"/>
        </w:rPr>
        <w:t>].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w:t>
      </w:r>
      <w:r>
        <w:rPr>
          <w:color w:val="auto"/>
        </w:rPr>
        <w:t>30</w:t>
      </w:r>
      <w:r>
        <w:rPr>
          <w:color w:val="auto"/>
        </w:rPr>
        <w:t>]. In [</w:t>
      </w:r>
      <w:r>
        <w:rPr>
          <w:color w:val="auto"/>
        </w:rPr>
        <w:t>31</w:t>
      </w:r>
      <w:r>
        <w:rPr>
          <w:color w:val="auto"/>
        </w:rPr>
        <w:t>,</w:t>
      </w:r>
      <w:r>
        <w:rPr>
          <w:color w:val="auto"/>
        </w:rPr>
        <w:t>32</w:t>
      </w:r>
      <w:r>
        <w:rPr>
          <w:color w:val="auto"/>
        </w:rPr>
        <w:t>], telesurgery safety considerations from the medical point of view are given. It also mentions their experience with different surgical robots and elaborates on some comparisons.</w:t>
      </w:r>
    </w:p>
    <w:p>
      <w:pPr>
        <w:pStyle w:val="3"/>
        <w:bidi w:val="0"/>
        <w:rPr>
          <w:color w:val="auto"/>
        </w:rPr>
      </w:pPr>
      <w:r>
        <w:rPr>
          <w:color w:val="auto"/>
        </w:rPr>
        <w:t>3.4 Security</w:t>
      </w:r>
    </w:p>
    <w:p>
      <w:pPr>
        <w:ind w:left="0" w:right="0" w:firstLine="420" w:firstLineChars="0"/>
        <w:rPr>
          <w:color w:val="auto"/>
        </w:rPr>
      </w:pPr>
      <w:r>
        <w:rPr>
          <w:color w:val="auto"/>
        </w:rPr>
        <w:t>Security is one of the main issues in communication networks, as both nodes and the whole network are attacked by malicious users [</w:t>
      </w:r>
      <w:r>
        <w:rPr>
          <w:color w:val="auto"/>
        </w:rPr>
        <w:t>22</w:t>
      </w:r>
      <w:r>
        <w:rPr>
          <w:color w:val="auto"/>
        </w:rPr>
        <w:t>,</w:t>
      </w:r>
      <w:r>
        <w:rPr>
          <w:color w:val="auto"/>
        </w:rPr>
        <w:t>33</w:t>
      </w:r>
      <w:r>
        <w:rPr>
          <w:color w:val="auto"/>
        </w:rPr>
        <w:t>]. The distributed and datadriven nature of future 6G communication networks and its use cases mean more data, and of course, a wider attack surface. The applications of AI or ML in communications networks are increasing at a higher pace due to apparent reasons [</w:t>
      </w:r>
      <w:r>
        <w:rPr>
          <w:color w:val="auto"/>
        </w:rPr>
        <w:t>34</w:t>
      </w:r>
      <w:r>
        <w:rPr>
          <w:color w:val="auto"/>
        </w:rPr>
        <w:t>]; however, AI and ML also bring their own security challenges in communications networks, as elaborated in [</w:t>
      </w:r>
      <w:r>
        <w:rPr>
          <w:color w:val="auto"/>
        </w:rPr>
        <w:t>35</w:t>
      </w:r>
      <w:r>
        <w:rPr>
          <w:color w:val="auto"/>
        </w:rPr>
        <w:t>,</w:t>
      </w:r>
      <w:r>
        <w:rPr>
          <w:color w:val="auto"/>
        </w:rPr>
        <w:t>36</w:t>
      </w:r>
      <w:r>
        <w:rPr>
          <w:color w:val="auto"/>
        </w:rPr>
        <w:t>].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w:t>
      </w:r>
      <w:r>
        <w:rPr>
          <w:color w:val="auto"/>
        </w:rPr>
        <w:t>37</w:t>
      </w:r>
      <w:r>
        <w:rPr>
          <w:color w:val="auto"/>
        </w:rPr>
        <w:t>], the authors explore the application of blockchain technology alongside ML in order to protect vehicular networks from cyber attacks. Similarly, in [</w:t>
      </w:r>
      <w:r>
        <w:rPr>
          <w:color w:val="auto"/>
        </w:rPr>
        <w:t>38</w:t>
      </w:r>
      <w:r>
        <w:rPr>
          <w:color w:val="auto"/>
        </w:rPr>
        <w:t>],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w:t>
      </w:r>
      <w:r>
        <w:rPr>
          <w:color w:val="auto"/>
        </w:rPr>
        <w:t>23</w:t>
      </w:r>
      <w:r>
        <w:rPr>
          <w:color w:val="auto"/>
        </w:rPr>
        <w:t>,</w:t>
      </w:r>
      <w:r>
        <w:rPr>
          <w:color w:val="auto"/>
        </w:rPr>
        <w:t>39</w:t>
      </w:r>
      <w:r>
        <w:rPr>
          <w:color w:val="auto"/>
        </w:rPr>
        <w:t>].</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4 6G and Dependability</w:t>
      </w:r>
    </w:p>
    <w:p>
      <w:pPr>
        <w:pStyle w:val="3"/>
        <w:bidi w:val="0"/>
        <w:rPr>
          <w:color w:val="auto"/>
        </w:rPr>
      </w:pPr>
      <w:r>
        <w:rPr>
          <w:color w:val="auto"/>
        </w:rPr>
        <w:t>4.1 Brief Introduction to 6G Networks</w:t>
      </w:r>
    </w:p>
    <w:p>
      <w:pPr>
        <w:spacing w:after="0"/>
        <w:ind w:left="0" w:right="0" w:firstLine="420" w:firstLineChars="0"/>
        <w:rPr>
          <w:color w:val="auto"/>
        </w:rPr>
      </w:pPr>
      <w:r>
        <w:rPr>
          <w:color w:val="auto"/>
        </w:rPr>
        <w:t>The rapid development of multimedia applications for use cases such as high-fidelity holograms, tactile Internet, and the support of MCAs require a higher bandwidth, lower latency, and higher reliability than that offered by the current 5G communication networks [</w:t>
      </w:r>
      <w:r>
        <w:rPr>
          <w:color w:val="auto"/>
        </w:rPr>
        <w:t>40</w:t>
      </w:r>
      <w:r>
        <w:rPr>
          <w:color w:val="auto"/>
        </w:rPr>
        <w:t>,</w:t>
      </w:r>
      <w:r>
        <w:rPr>
          <w:color w:val="auto"/>
        </w:rPr>
        <w:t>41</w:t>
      </w:r>
      <w:r>
        <w:rPr>
          <w:color w:val="auto"/>
        </w:rPr>
        <w:t>].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w:t>
      </w:r>
      <w:r>
        <w:rPr>
          <w:color w:val="auto"/>
        </w:rPr>
        <w:t>1</w:t>
      </w:r>
      <w:r>
        <w:rPr>
          <w:color w:val="auto"/>
        </w:rPr>
        <w:t>].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w:t>
      </w:r>
      <w:r>
        <w:rPr>
          <w:color w:val="auto"/>
        </w:rPr>
        <w:t>42</w:t>
      </w:r>
      <w:r>
        <w:rPr>
          <w:color w:val="auto"/>
        </w:rPr>
        <w:t>].</w:t>
      </w:r>
    </w:p>
    <w:p>
      <w:pPr>
        <w:ind w:left="0" w:right="0" w:firstLine="420" w:firstLineChars="0"/>
        <w:rPr>
          <w:rFonts w:hint="eastAsia"/>
          <w:color w:val="auto"/>
          <w:lang w:val="en-US" w:eastAsia="zh-Hans"/>
        </w:rPr>
        <w:sectPr>
          <w:type w:val="continuous"/>
          <w:pgSz w:w="11906" w:h="16838"/>
          <w:pgMar w:top="1949" w:right="673" w:bottom="381" w:left="709" w:header="720" w:footer="720" w:gutter="0"/>
          <w:cols w:space="720" w:num="1"/>
        </w:sectPr>
      </w:pPr>
    </w:p>
    <w:p>
      <w:pPr>
        <w:spacing w:after="0"/>
        <w:ind w:left="0" w:right="0" w:firstLine="420" w:firstLineChars="0"/>
        <w:rPr>
          <w:color w:val="auto"/>
        </w:rPr>
      </w:pPr>
      <w:r>
        <w:rPr>
          <w:color w:val="auto"/>
        </w:rPr>
        <w:t>Fast and focused data processing through edge computing is the cornerstone of applications in 6G, for example, in vehicle-to-everything communications [</w:t>
      </w:r>
      <w:r>
        <w:rPr>
          <w:color w:val="auto"/>
        </w:rPr>
        <w:t>46</w:t>
      </w:r>
      <w:r>
        <w:rPr>
          <w:color w:val="auto"/>
        </w:rPr>
        <w:t>]. In-depth data analysis could be carried out by the centralized cloud at the expense of delays [</w:t>
      </w:r>
      <w:r>
        <w:rPr>
          <w:color w:val="auto"/>
        </w:rPr>
        <w:t>47</w:t>
      </w:r>
      <w:r>
        <w:rPr>
          <w:color w:val="auto"/>
        </w:rPr>
        <w:t xml:space="preserve">]. Figure </w:t>
      </w:r>
      <w:r>
        <w:rPr>
          <w:color w:val="auto"/>
        </w:rPr>
        <w:t xml:space="preserve">1 </w:t>
      </w:r>
      <w:r>
        <w:rPr>
          <w:color w:val="auto"/>
        </w:rPr>
        <w:t>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w:t>
      </w:r>
      <w:r>
        <w:rPr>
          <w:color w:val="auto"/>
        </w:rPr>
        <w:t>48</w:t>
      </w:r>
      <w:r>
        <w:rPr>
          <w:color w:val="auto"/>
        </w:rPr>
        <w:t>], transforming it into a AI-based platform capable of offering intelligent services [</w:t>
      </w:r>
      <w:r>
        <w:rPr>
          <w:color w:val="auto"/>
        </w:rPr>
        <w:t>49</w:t>
      </w:r>
      <w:r>
        <w:rPr>
          <w:color w:val="auto"/>
        </w:rPr>
        <w:t>]. In order to achieve this, research hs departed from the centralized cloudbased approach, sparkling an interest in distributed, low-latency, and reliable AI at the edge [</w:t>
      </w:r>
      <w:r>
        <w:rPr>
          <w:color w:val="auto"/>
        </w:rPr>
        <w:t>50</w:t>
      </w:r>
      <w:r>
        <w:rPr>
          <w:color w:val="auto"/>
        </w:rPr>
        <w:t>,</w:t>
      </w:r>
      <w:r>
        <w:rPr>
          <w:color w:val="auto"/>
        </w:rPr>
        <w:t>51</w:t>
      </w:r>
      <w:r>
        <w:rPr>
          <w:color w:val="auto"/>
        </w:rPr>
        <w:t>].</w:t>
      </w:r>
    </w:p>
    <w:p>
      <w:pPr>
        <w:spacing w:after="0"/>
        <w:ind w:left="0" w:right="0" w:firstLine="420" w:firstLineChars="0"/>
        <w:rPr>
          <w:color w:val="auto"/>
        </w:rPr>
      </w:pPr>
      <w:r>
        <w:rPr>
          <w:color w:val="auto"/>
        </w:rPr>
        <w:drawing>
          <wp:inline distT="0" distB="0" distL="0" distR="0">
            <wp:extent cx="4490085" cy="1385570"/>
            <wp:effectExtent l="0" t="0" r="5715" b="1143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0"/>
                    <a:stretch>
                      <a:fillRect/>
                    </a:stretch>
                  </pic:blipFill>
                  <pic:spPr>
                    <a:xfrm>
                      <a:off x="0" y="0"/>
                      <a:ext cx="4490399" cy="1385926"/>
                    </a:xfrm>
                    <a:prstGeom prst="rect">
                      <a:avLst/>
                    </a:prstGeom>
                  </pic:spPr>
                </pic:pic>
              </a:graphicData>
            </a:graphic>
          </wp:inline>
        </w:drawing>
      </w:r>
    </w:p>
    <w:p>
      <w:pPr>
        <w:spacing w:line="240" w:lineRule="auto"/>
        <w:ind w:left="0" w:right="0" w:firstLine="0"/>
        <w:jc w:val="center"/>
        <w:rPr>
          <w:color w:val="auto"/>
        </w:rPr>
      </w:pPr>
      <w:r>
        <w:rPr>
          <w:b/>
          <w:color w:val="auto"/>
          <w:sz w:val="18"/>
        </w:rPr>
        <w:t xml:space="preserve">Figure 1. </w:t>
      </w:r>
      <w:r>
        <w:rPr>
          <w:color w:val="auto"/>
          <w:sz w:val="18"/>
        </w:rPr>
        <w:t>An abstract representation of enabling intelligence in 6G networks.</w:t>
      </w:r>
    </w:p>
    <w:p>
      <w:pPr>
        <w:ind w:left="0" w:right="0" w:firstLine="420" w:firstLineChars="0"/>
        <w:rPr>
          <w:color w:val="auto"/>
        </w:rPr>
      </w:pPr>
      <w:r>
        <w:rPr>
          <w:color w:val="auto"/>
        </w:rP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pPr>
        <w:pStyle w:val="3"/>
        <w:bidi w:val="0"/>
        <w:rPr>
          <w:color w:val="auto"/>
        </w:rPr>
      </w:pPr>
      <w:r>
        <w:rPr>
          <w:color w:val="auto"/>
        </w:rPr>
        <w:t>4.2</w:t>
      </w:r>
      <w:r>
        <w:rPr>
          <w:rFonts w:hint="default"/>
          <w:color w:val="auto"/>
        </w:rPr>
        <w:t xml:space="preserve"> </w:t>
      </w:r>
      <w:r>
        <w:rPr>
          <w:color w:val="auto"/>
        </w:rPr>
        <w:t>Dependability in 6G Networks</w:t>
      </w:r>
    </w:p>
    <w:p>
      <w:pPr>
        <w:ind w:left="0" w:right="0" w:firstLine="420" w:firstLineChars="0"/>
        <w:rPr>
          <w:color w:val="auto"/>
        </w:rPr>
      </w:pPr>
      <w:r>
        <w:rPr>
          <w:color w:val="auto"/>
        </w:rP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w:t>
      </w:r>
      <w:r>
        <w:rPr>
          <w:color w:val="auto"/>
        </w:rPr>
        <w:t>52</w:t>
      </w:r>
      <w:r>
        <w:rPr>
          <w:color w:val="auto"/>
        </w:rPr>
        <w:t>].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4.2.1 Reliability</w:t>
      </w:r>
    </w:p>
    <w:p>
      <w:pPr>
        <w:bidi w:val="0"/>
        <w:ind w:firstLine="420" w:firstLineChars="0"/>
        <w:rPr>
          <w:color w:val="auto"/>
        </w:rPr>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w:t>
      </w:r>
      <w:r>
        <w:rPr>
          <w:rFonts w:hint="default"/>
        </w:rPr>
        <w:t>2</w:t>
      </w:r>
      <w:r>
        <w:t xml:space="preserve"> Availability</w:t>
      </w:r>
    </w:p>
    <w:p>
      <w:pPr>
        <w:ind w:left="0" w:right="0" w:firstLine="420" w:firstLineChars="0"/>
        <w:rPr>
          <w:color w:val="auto"/>
        </w:rPr>
      </w:pPr>
      <w:r>
        <w:rPr>
          <w:color w:val="auto"/>
        </w:rPr>
        <w:t>Availability is the assurance of access to services and resources by legitimate users, or the quality of being ready or present for immediate use [</w:t>
      </w:r>
      <w:r>
        <w:rPr>
          <w:color w:val="auto"/>
        </w:rPr>
        <w:t>53</w:t>
      </w:r>
      <w:r>
        <w:rPr>
          <w:color w:val="auto"/>
        </w:rPr>
        <w:t xml:space="preserve">]. As mentioned in Section </w:t>
      </w:r>
      <w:r>
        <w:rPr>
          <w:color w:val="auto"/>
        </w:rPr>
        <w:t>2</w:t>
      </w:r>
      <w:r>
        <w:rPr>
          <w:color w:val="auto"/>
        </w:rPr>
        <w:t>,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w:t>
      </w:r>
      <w:r>
        <w:rPr>
          <w:color w:val="auto"/>
        </w:rPr>
        <w:t>36</w:t>
      </w:r>
      <w:r>
        <w:rPr>
          <w:color w:val="auto"/>
        </w:rPr>
        <w:t>].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w:t>
      </w:r>
      <w:r>
        <w:rPr>
          <w:color w:val="auto"/>
        </w:rPr>
        <w:t>54</w:t>
      </w:r>
      <w:r>
        <w:rPr>
          <w:color w:val="auto"/>
        </w:rPr>
        <w:t>]. Although highly related, it must be noted that a system with high availability is not necessarily reliable, thereby ensuring the expected high reliability of 6G networks does not guarantee meeting the availability criteria.</w:t>
      </w:r>
    </w:p>
    <w:p>
      <w:pPr>
        <w:pStyle w:val="3"/>
        <w:bidi w:val="0"/>
      </w:pPr>
      <w:r>
        <w:t>4.2.</w:t>
      </w:r>
      <w:r>
        <w:rPr>
          <w:rFonts w:hint="default"/>
        </w:rPr>
        <w:t>3</w:t>
      </w:r>
      <w:r>
        <w:t xml:space="preserve"> Safety</w:t>
      </w:r>
    </w:p>
    <w:p>
      <w:pPr>
        <w:ind w:left="0" w:right="0" w:firstLine="420" w:firstLineChars="0"/>
        <w:rPr>
          <w:color w:val="auto"/>
        </w:rPr>
      </w:pPr>
      <w:r>
        <w:rPr>
          <w:color w:val="auto"/>
        </w:rPr>
        <w:t>Safety and security, looking intertwined, are highly complicated in terms of defining their roles in communications networks. Safety, also defined similarly in [</w:t>
      </w:r>
      <w:r>
        <w:rPr>
          <w:color w:val="auto"/>
        </w:rPr>
        <w:t>55</w:t>
      </w:r>
      <w:r>
        <w:rPr>
          <w:color w:val="auto"/>
        </w:rPr>
        <w:t>],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w:t>
      </w:r>
      <w:r>
        <w:rPr>
          <w:color w:val="auto"/>
        </w:rPr>
        <w:t>56</w:t>
      </w:r>
      <w:r>
        <w:rPr>
          <w:color w:val="auto"/>
        </w:rPr>
        <w:t>], can improve safety in terms of minimizing the impact of failures and delimiting the consequences. The same is true for communications links, using multiple access technologies to avoid blackout due to failure in one. Satellite communications [</w:t>
      </w:r>
      <w:r>
        <w:rPr>
          <w:color w:val="auto"/>
        </w:rPr>
        <w:t>57</w:t>
      </w:r>
      <w:r>
        <w:rPr>
          <w:color w:val="auto"/>
        </w:rPr>
        <w:t>,</w:t>
      </w:r>
      <w:r>
        <w:rPr>
          <w:color w:val="auto"/>
        </w:rPr>
        <w:t>58</w:t>
      </w:r>
      <w:r>
        <w:rPr>
          <w:color w:val="auto"/>
        </w:rPr>
        <w:t>]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pPr>
        <w:pStyle w:val="3"/>
        <w:bidi w:val="0"/>
      </w:pPr>
      <w:r>
        <w:t>4.2.</w:t>
      </w:r>
      <w:r>
        <w:rPr>
          <w:rFonts w:hint="default"/>
        </w:rPr>
        <w:t xml:space="preserve">4 </w:t>
      </w:r>
      <w:r>
        <w:t>Security</w:t>
      </w:r>
    </w:p>
    <w:p>
      <w:pPr>
        <w:ind w:left="0" w:right="0" w:firstLine="420" w:firstLineChars="0"/>
        <w:rPr>
          <w:rFonts w:hint="default" w:ascii="Times New Roman Bold" w:hAnsi="Times New Roman Bold" w:cs="Times New Roman Bold"/>
          <w:b/>
          <w:bCs w:val="0"/>
          <w:color w:val="auto"/>
        </w:rPr>
      </w:pPr>
      <w:r>
        <w:rPr>
          <w:color w:val="auto"/>
        </w:rP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w:t>
      </w:r>
      <w:r>
        <w:rPr>
          <w:color w:val="auto"/>
        </w:rPr>
        <w:t>59</w:t>
      </w:r>
      <w:r>
        <w:rPr>
          <w:color w:val="auto"/>
        </w:rPr>
        <w:t>]. Quantum communications are also expected to make a significant contribution in 6G networks, mainly from the perspectives of communications security, such as quantum and post quantum cryptography [</w:t>
      </w:r>
      <w:r>
        <w:rPr>
          <w:color w:val="auto"/>
        </w:rPr>
        <w:t>60</w:t>
      </w:r>
      <w:r>
        <w:rPr>
          <w:color w:val="auto"/>
        </w:rPr>
        <w:t>].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w:t>
      </w:r>
      <w:r>
        <w:rPr>
          <w:color w:val="auto"/>
        </w:rPr>
        <w:t>61</w:t>
      </w:r>
      <w:r>
        <w:rPr>
          <w:color w:val="auto"/>
        </w:rPr>
        <w:t>].</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 xml:space="preserve">5 </w:t>
      </w:r>
      <w:r>
        <w:rPr>
          <w:rFonts w:hint="default" w:ascii="Times New Roman Bold" w:hAnsi="Times New Roman Bold" w:cs="Times New Roman Bold"/>
          <w:b/>
          <w:bCs w:val="0"/>
          <w:color w:val="auto"/>
        </w:rPr>
        <w:t>Machine Learning, Dependability, and 6G</w:t>
      </w:r>
    </w:p>
    <w:p>
      <w:pPr>
        <w:bidi w:val="0"/>
        <w:ind w:firstLine="420" w:firstLineChars="0"/>
        <w:rPr>
          <w:rFonts w:hint="default"/>
        </w:rPr>
      </w:pPr>
      <w:r>
        <w:rPr>
          <w:rFonts w:hint="default"/>
          <w:lang w:val="en-US" w:eastAsia="zh-CN"/>
        </w:rPr>
        <w:t>AI and its major branch, ML, will shape 6G networks [34,42]. Due to its tight QoS requirements, future 6G networks will posses such a complex architecture that performing legacy network operations will be deemed unsound. For this, ML techniques are emerging as a response to achieve truly intelligent orchestration and network management [62].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[34]. In particular, ML techniques such as deep learning have proved to be extremely efficient in preventing serious security attacks, such as distributed DoS attacks [63]. Distributed ML will be highly important in 6G due to the emerging needs of distributed processing at the edges of the network [64]. FL is currently among the most used distributed ML techniques in communication networks [44,65] and is highly important for 6G due to its ability to be used in a distributed manner, much like the foreseen distributed control nature of 6G networks.</w:t>
      </w:r>
    </w:p>
    <w:p>
      <w:pPr>
        <w:pStyle w:val="3"/>
        <w:bidi w:val="0"/>
        <w:rPr>
          <w:rFonts w:hint="default"/>
          <w:color w:val="auto"/>
        </w:rPr>
      </w:pPr>
      <w:r>
        <w:rPr>
          <w:rFonts w:hint="default"/>
          <w:color w:val="auto"/>
        </w:rPr>
        <w:t>5.1</w:t>
      </w:r>
      <w:r>
        <w:rPr>
          <w:rFonts w:hint="default"/>
          <w:color w:val="auto"/>
        </w:rPr>
        <w:t xml:space="preserve"> </w:t>
      </w:r>
      <w:r>
        <w:rPr>
          <w:rFonts w:hint="default"/>
          <w:color w:val="auto"/>
        </w:rPr>
        <w:t>Background in Brief</w:t>
      </w:r>
    </w:p>
    <w:p>
      <w:pPr>
        <w:bidi w:val="0"/>
        <w:ind w:firstLine="420" w:firstLineChars="0"/>
        <w:rPr>
          <w:rFonts w:hint="default"/>
          <w:color w:val="auto"/>
        </w:rPr>
      </w:pPr>
      <w:r>
        <w:rPr>
          <w:rFonts w:hint="default"/>
          <w:color w:val="auto"/>
          <w:lang w:val="en-US" w:eastAsia="zh-CN"/>
        </w:rPr>
        <w:t>FL [66]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[4,67]:</w:t>
      </w:r>
    </w:p>
    <w:p>
      <w:pPr>
        <w:widowControl w:val="0"/>
        <w:numPr>
          <w:numId w:val="0"/>
        </w:numPr>
        <w:bidi w:val="0"/>
        <w:spacing w:line="400" w:lineRule="atLeast"/>
        <w:jc w:val="both"/>
        <w:rPr>
          <w:rFonts w:hint="default"/>
          <w:color w:val="auto"/>
        </w:r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numPr>
          <w:numId w:val="0"/>
        </w:numPr>
        <w:bidi w:val="0"/>
        <w:ind w:firstLine="420" w:firstLineChars="0"/>
        <w:rPr>
          <w:rFonts w:hint="default"/>
          <w:color w:val="auto"/>
          <w:lang w:val="en-US" w:eastAsia="zh-CN"/>
        </w:rPr>
      </w:pPr>
      <w:r>
        <w:rPr>
          <w:rFonts w:hint="default"/>
          <w:color w:val="auto"/>
          <w:lang w:val="en-US" w:eastAsia="zh-CN"/>
        </w:rPr>
        <w:t>A number of clients is selected by the server based on certain conditions, such as being idle or its bandwidth limitation, to download the model parameters and use them to initialize their local model.</w:t>
      </w:r>
    </w:p>
    <w:p>
      <w:pPr>
        <w:numPr>
          <w:numId w:val="0"/>
        </w:numPr>
        <w:bidi w:val="0"/>
        <w:ind w:firstLine="420" w:firstLineChars="0"/>
        <w:rPr>
          <w:rFonts w:hint="default"/>
          <w:color w:val="auto"/>
          <w:lang w:val="en-US" w:eastAsia="zh-CN"/>
        </w:rPr>
      </w:pPr>
      <w:r>
        <w:rPr>
          <w:rFonts w:hint="default"/>
          <w:color w:val="auto"/>
          <w:lang w:val="en-US" w:eastAsia="zh-CN"/>
        </w:rPr>
        <w:t>Using their local data, each device trains and optimizes the downloaded model. This is done by using stochastic gradient descent, a determined number of minibatch steps, and several epochs in order to increase the update quality and reduce the communications cost.</w:t>
      </w:r>
    </w:p>
    <w:p>
      <w:pPr>
        <w:numPr>
          <w:numId w:val="0"/>
        </w:numPr>
        <w:bidi w:val="0"/>
        <w:ind w:firstLine="420" w:firstLineChars="0"/>
        <w:rPr>
          <w:rFonts w:hint="default"/>
          <w:color w:val="auto"/>
          <w:lang w:val="en-US" w:eastAsia="zh-CN"/>
        </w:rPr>
      </w:pPr>
      <w:r>
        <w:rPr>
          <w:rFonts w:hint="default"/>
          <w:color w:val="auto"/>
          <w:lang w:val="en-US" w:eastAsia="zh-CN"/>
        </w:rP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pPr>
        <w:numPr>
          <w:numId w:val="0"/>
        </w:numPr>
        <w:bidi w:val="0"/>
        <w:ind w:firstLine="420" w:firstLineChars="0"/>
        <w:rPr>
          <w:rFonts w:hint="default"/>
          <w:color w:val="auto"/>
          <w:lang w:val="en-US" w:eastAsia="zh-CN"/>
        </w:rPr>
      </w:pPr>
      <w:r>
        <w:rPr>
          <w:rFonts w:hint="default"/>
          <w:color w:val="auto"/>
          <w:lang w:val="en-US" w:eastAsia="zh-CN"/>
        </w:rPr>
        <w:t>The server receives the updates, weights them based on their training set sizes, and finally, aggregates them. A new model is built on the server, and the next round begins.</w:t>
      </w:r>
    </w:p>
    <w:p>
      <w:pPr>
        <w:numPr>
          <w:numId w:val="0"/>
        </w:numPr>
        <w:bidi w:val="0"/>
        <w:ind w:firstLine="420" w:firstLineChars="0"/>
        <w:rPr>
          <w:rFonts w:hint="default"/>
          <w:color w:val="auto"/>
        </w:rPr>
      </w:pPr>
      <w:r>
        <w:rPr>
          <w:rFonts w:hint="default"/>
          <w:color w:val="auto"/>
          <w:lang w:val="en-US" w:eastAsia="zh-CN"/>
        </w:rPr>
        <w:t>Figure 2 shows a simplified flowchart of the previously explained FL process. θ represents the global model parameters, nk corresponds to the data size of the client k, K is the total number of clients, and t is the communication round.</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default" w:ascii="Calibri" w:hAnsi="Calibri" w:cs="Calibri"/>
          <w:color w:val="auto"/>
          <w:kern w:val="2"/>
          <w:sz w:val="20"/>
          <w:szCs w:val="20"/>
        </w:rPr>
      </w:pPr>
      <w:r>
        <w:rPr>
          <w:rFonts w:hint="default" w:ascii="Calibri" w:hAnsi="Calibri" w:eastAsia="宋体" w:cs="Calibri"/>
          <w:b/>
          <w:bCs w:val="0"/>
          <w:color w:val="auto"/>
          <w:kern w:val="2"/>
          <w:sz w:val="18"/>
          <w:szCs w:val="18"/>
          <w:lang w:val="en-US" w:eastAsia="zh-CN" w:bidi="ar"/>
        </w:rPr>
        <w:t xml:space="preserve">Figure 2. </w:t>
      </w:r>
      <w:r>
        <w:rPr>
          <w:rFonts w:hint="default" w:ascii="Calibri" w:hAnsi="Calibri" w:eastAsia="宋体" w:cs="Calibri"/>
          <w:color w:val="auto"/>
          <w:kern w:val="2"/>
          <w:sz w:val="18"/>
          <w:szCs w:val="18"/>
          <w:lang w:val="en-US" w:eastAsia="zh-CN" w:bidi="ar"/>
        </w:rPr>
        <w:t>Simplified FL model presentation.</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Dependability of Federated Learning</w:t>
      </w:r>
    </w:p>
    <w:p>
      <w:pPr>
        <w:pStyle w:val="3"/>
        <w:bidi w:val="0"/>
        <w:rPr>
          <w:rFonts w:hint="default"/>
        </w:rPr>
      </w:pPr>
      <w:r>
        <w:rPr>
          <w:rFonts w:hint="default"/>
          <w:lang w:val="en-US" w:eastAsia="zh-CN"/>
        </w:rPr>
        <w:t>5.2.1 Reliability</w:t>
      </w:r>
    </w:p>
    <w:p>
      <w:pPr>
        <w:bidi w:val="0"/>
        <w:ind w:firstLine="420" w:firstLineChars="0"/>
        <w:rPr>
          <w:rFonts w:hint="default"/>
          <w:color w:val="auto"/>
        </w:rPr>
      </w:pPr>
      <w:r>
        <w:rPr>
          <w:rFonts w:hint="default"/>
          <w:color w:val="auto"/>
          <w:lang w:val="en-US" w:eastAsia="zh-CN"/>
        </w:rP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pPr>
        <w:pStyle w:val="3"/>
        <w:bidi w:val="0"/>
        <w:rPr>
          <w:rFonts w:hint="default"/>
        </w:rPr>
      </w:pPr>
      <w:r>
        <w:rPr>
          <w:rFonts w:hint="default"/>
          <w:lang w:val="en-US" w:eastAsia="zh-CN"/>
        </w:rPr>
        <w:t>5.2.2 Availability</w:t>
      </w:r>
    </w:p>
    <w:p>
      <w:pPr>
        <w:bidi w:val="0"/>
        <w:ind w:firstLine="420" w:firstLineChars="0"/>
        <w:rPr>
          <w:rFonts w:hint="default"/>
          <w:color w:val="auto"/>
        </w:rPr>
      </w:pPr>
      <w:r>
        <w:rPr>
          <w:rFonts w:hint="default"/>
          <w:color w:val="auto"/>
          <w:lang w:val="en-US" w:eastAsia="zh-CN"/>
        </w:rPr>
        <w:t>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4.</w:t>
      </w:r>
    </w:p>
    <w:p>
      <w:pPr>
        <w:pStyle w:val="3"/>
        <w:bidi w:val="0"/>
        <w:rPr>
          <w:rFonts w:hint="default"/>
        </w:rPr>
      </w:pPr>
      <w:r>
        <w:rPr>
          <w:rFonts w:hint="default"/>
          <w:lang w:val="en-US" w:eastAsia="zh-CN"/>
        </w:rPr>
        <w:t>5.2.3 Safety</w:t>
      </w:r>
    </w:p>
    <w:p>
      <w:pPr>
        <w:bidi w:val="0"/>
        <w:ind w:firstLine="420" w:firstLineChars="0"/>
        <w:rPr>
          <w:rFonts w:hint="default"/>
          <w:color w:val="auto"/>
        </w:rPr>
      </w:pPr>
      <w:r>
        <w:rPr>
          <w:rFonts w:hint="default"/>
          <w:color w:val="auto"/>
          <w:lang w:val="en-US" w:eastAsia="zh-CN"/>
        </w:rP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pPr>
        <w:pStyle w:val="3"/>
        <w:bidi w:val="0"/>
        <w:rPr>
          <w:rFonts w:hint="default"/>
        </w:rPr>
      </w:pPr>
      <w:r>
        <w:rPr>
          <w:rFonts w:hint="default"/>
          <w:lang w:val="en-US" w:eastAsia="zh-CN"/>
        </w:rPr>
        <w:t>5.2.4. Security</w:t>
      </w:r>
    </w:p>
    <w:p>
      <w:pPr>
        <w:bidi w:val="0"/>
        <w:ind w:firstLine="420" w:firstLineChars="0"/>
        <w:rPr>
          <w:rFonts w:hint="default"/>
          <w:color w:val="auto"/>
        </w:rPr>
      </w:pPr>
      <w:r>
        <w:rPr>
          <w:rFonts w:hint="default"/>
          <w:color w:val="auto"/>
          <w:lang w:val="en-US" w:eastAsia="zh-CN"/>
        </w:rPr>
        <w:t>Security is an important challenge in ML [35].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 xml:space="preserve">6 </w:t>
      </w:r>
      <w:r>
        <w:rPr>
          <w:rFonts w:hint="default" w:ascii="Times New Roman Bold" w:hAnsi="Times New Roman Bold" w:cs="Times New Roman Bold"/>
          <w:b/>
          <w:bCs w:val="0"/>
          <w:color w:val="auto"/>
        </w:rPr>
        <w:t>Conclusions</w:t>
      </w:r>
    </w:p>
    <w:p>
      <w:pPr>
        <w:bidi w:val="0"/>
        <w:ind w:firstLine="420" w:firstLineChars="0"/>
        <w:rPr>
          <w:rFonts w:ascii="华文中宋" w:hAnsi="华文中宋" w:eastAsia="华文中宋"/>
          <w:bCs/>
          <w:color w:val="auto"/>
          <w:sz w:val="28"/>
          <w:szCs w:val="28"/>
        </w:rPr>
      </w:pPr>
      <w:r>
        <w:rPr>
          <w:rFonts w:hint="default"/>
          <w:color w:val="auto"/>
          <w:lang w:val="en-US" w:eastAsia="zh-CN"/>
        </w:rP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and systems.</w:t>
      </w: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00" w:usb3="00000000" w:csb0="0004009F" w:csb1="DFD7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宋">
    <w:altName w:val="汉仪书宋二KW"/>
    <w:panose1 w:val="00000000000000000000"/>
    <w:charset w:val="00"/>
    <w:family w:val="auto"/>
    <w:pitch w:val="default"/>
    <w:sig w:usb0="00000000" w:usb1="00000000" w:usb2="00000000" w:usb3="00000000" w:csb0="00000000" w:csb1="00000000"/>
  </w:font>
  <w:font w:name="仿">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000" w:usb1="00000000" w:usb2="00000000" w:usb3="00000000" w:csb0="00160000" w:csb1="00000000"/>
  </w:font>
  <w:font w:name="times">
    <w:altName w:val="苹方-简"/>
    <w:panose1 w:val="000000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文本框 46"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2"/>
  </w:compat>
  <w:docVars>
    <w:docVar w:name="commondata" w:val="eyJoZGlkIjoiZjM4Njc3MzQ0YzJmZjEwZGE1NDllMjE0NDAwNmQzM2IifQ=="/>
  </w:docVars>
  <w:rsids>
    <w:rsidRoot w:val="49B80053"/>
    <w:rsid w:val="000D19AD"/>
    <w:rsid w:val="000D3526"/>
    <w:rsid w:val="00101491"/>
    <w:rsid w:val="00145AFE"/>
    <w:rsid w:val="001737D8"/>
    <w:rsid w:val="00220BAB"/>
    <w:rsid w:val="00285551"/>
    <w:rsid w:val="003B1428"/>
    <w:rsid w:val="003F3D5A"/>
    <w:rsid w:val="00496A3E"/>
    <w:rsid w:val="004B4A95"/>
    <w:rsid w:val="004E0249"/>
    <w:rsid w:val="005546A0"/>
    <w:rsid w:val="00581337"/>
    <w:rsid w:val="00740F77"/>
    <w:rsid w:val="008A0FF9"/>
    <w:rsid w:val="008F5669"/>
    <w:rsid w:val="009669D5"/>
    <w:rsid w:val="009A0E32"/>
    <w:rsid w:val="00A92A68"/>
    <w:rsid w:val="00B645C9"/>
    <w:rsid w:val="00B83E39"/>
    <w:rsid w:val="00BA5870"/>
    <w:rsid w:val="00BB5923"/>
    <w:rsid w:val="00BF7D41"/>
    <w:rsid w:val="00C70567"/>
    <w:rsid w:val="00D23CD1"/>
    <w:rsid w:val="00E327B0"/>
    <w:rsid w:val="00E62AE3"/>
    <w:rsid w:val="00F145F6"/>
    <w:rsid w:val="00F70015"/>
    <w:rsid w:val="00F76F76"/>
    <w:rsid w:val="00FA6478"/>
    <w:rsid w:val="00FC4FF8"/>
    <w:rsid w:val="00FF67B7"/>
    <w:rsid w:val="01547683"/>
    <w:rsid w:val="05F71044"/>
    <w:rsid w:val="08193D6A"/>
    <w:rsid w:val="0A70314F"/>
    <w:rsid w:val="0B8E3475"/>
    <w:rsid w:val="0F491C86"/>
    <w:rsid w:val="0FB058D4"/>
    <w:rsid w:val="0FDC0779"/>
    <w:rsid w:val="104F3FF1"/>
    <w:rsid w:val="10691746"/>
    <w:rsid w:val="11806D16"/>
    <w:rsid w:val="190944E6"/>
    <w:rsid w:val="1A1461E4"/>
    <w:rsid w:val="1CF317AF"/>
    <w:rsid w:val="1F54455F"/>
    <w:rsid w:val="1FC536F7"/>
    <w:rsid w:val="1FE92237"/>
    <w:rsid w:val="208970A8"/>
    <w:rsid w:val="20A1268B"/>
    <w:rsid w:val="22E6434C"/>
    <w:rsid w:val="29351F14"/>
    <w:rsid w:val="2A07132C"/>
    <w:rsid w:val="2BDC40DE"/>
    <w:rsid w:val="2C044898"/>
    <w:rsid w:val="2D533B35"/>
    <w:rsid w:val="2EFF24D0"/>
    <w:rsid w:val="305C0175"/>
    <w:rsid w:val="31193C85"/>
    <w:rsid w:val="32370D82"/>
    <w:rsid w:val="33755359"/>
    <w:rsid w:val="33AE532E"/>
    <w:rsid w:val="34321C9D"/>
    <w:rsid w:val="364F07BF"/>
    <w:rsid w:val="38341232"/>
    <w:rsid w:val="39716AA4"/>
    <w:rsid w:val="39C37A53"/>
    <w:rsid w:val="3C117083"/>
    <w:rsid w:val="3DB052E6"/>
    <w:rsid w:val="3DF6A27E"/>
    <w:rsid w:val="3E3519B3"/>
    <w:rsid w:val="3FC06D7A"/>
    <w:rsid w:val="43EF1255"/>
    <w:rsid w:val="441C5932"/>
    <w:rsid w:val="47C6050E"/>
    <w:rsid w:val="48503173"/>
    <w:rsid w:val="49B80053"/>
    <w:rsid w:val="4AA21765"/>
    <w:rsid w:val="4B055F4D"/>
    <w:rsid w:val="4CA56A24"/>
    <w:rsid w:val="4CF3681F"/>
    <w:rsid w:val="502E574B"/>
    <w:rsid w:val="50575FBA"/>
    <w:rsid w:val="51003F22"/>
    <w:rsid w:val="529C1787"/>
    <w:rsid w:val="5323658E"/>
    <w:rsid w:val="536C607F"/>
    <w:rsid w:val="54392153"/>
    <w:rsid w:val="54B90655"/>
    <w:rsid w:val="56107BCF"/>
    <w:rsid w:val="566A62D7"/>
    <w:rsid w:val="5875791C"/>
    <w:rsid w:val="5AF86A1D"/>
    <w:rsid w:val="5B9B56DD"/>
    <w:rsid w:val="5D4F7AAA"/>
    <w:rsid w:val="5F5E93CF"/>
    <w:rsid w:val="60394A48"/>
    <w:rsid w:val="608B05B1"/>
    <w:rsid w:val="622E198D"/>
    <w:rsid w:val="62595407"/>
    <w:rsid w:val="641B661A"/>
    <w:rsid w:val="642F4D70"/>
    <w:rsid w:val="65FFFD1F"/>
    <w:rsid w:val="66954BF2"/>
    <w:rsid w:val="68872D32"/>
    <w:rsid w:val="696234C9"/>
    <w:rsid w:val="6976337F"/>
    <w:rsid w:val="6B754A39"/>
    <w:rsid w:val="6C8266AE"/>
    <w:rsid w:val="6D244659"/>
    <w:rsid w:val="6E766507"/>
    <w:rsid w:val="6EAB4415"/>
    <w:rsid w:val="6ED24871"/>
    <w:rsid w:val="6FC75E77"/>
    <w:rsid w:val="728F5111"/>
    <w:rsid w:val="742939C7"/>
    <w:rsid w:val="747A5A6B"/>
    <w:rsid w:val="74A03F30"/>
    <w:rsid w:val="78D70636"/>
    <w:rsid w:val="79A84383"/>
    <w:rsid w:val="7B377F4F"/>
    <w:rsid w:val="7BDD2C55"/>
    <w:rsid w:val="7CBC02DA"/>
    <w:rsid w:val="7D2908E0"/>
    <w:rsid w:val="7D445EF1"/>
    <w:rsid w:val="7F1317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99"/>
    <w:pPr>
      <w:spacing w:before="100" w:beforeLines="100" w:after="100" w:afterLines="100" w:line="400" w:lineRule="exact"/>
      <w:ind w:left="369" w:right="369"/>
      <w:jc w:val="center"/>
      <w:outlineLvl w:val="0"/>
    </w:pPr>
    <w:rPr>
      <w:rFonts w:eastAsia="Songti SC"/>
      <w:bCs/>
      <w:sz w:val="28"/>
      <w:szCs w:val="28"/>
      <w:lang w:eastAsia="en-US"/>
    </w:rPr>
  </w:style>
  <w:style w:type="paragraph" w:styleId="3">
    <w:name w:val="heading 2"/>
    <w:basedOn w:val="1"/>
    <w:next w:val="1"/>
    <w:link w:val="12"/>
    <w:qFormat/>
    <w:uiPriority w:val="99"/>
    <w:pPr>
      <w:spacing w:before="50" w:beforeLines="50" w:after="50" w:afterLines="50" w:line="400" w:lineRule="exact"/>
      <w:ind w:left="374" w:hanging="363"/>
      <w:jc w:val="left"/>
      <w:outlineLvl w:val="1"/>
    </w:pPr>
    <w:rPr>
      <w:rFonts w:ascii="Times New Roman Bold" w:hAnsi="Times New Roman Bold"/>
      <w:b/>
      <w:bCs/>
      <w:sz w:val="24"/>
      <w:szCs w:val="22"/>
      <w:lang w:eastAsia="en-US"/>
    </w:rPr>
  </w:style>
  <w:style w:type="paragraph" w:styleId="4">
    <w:name w:val="heading 3"/>
    <w:basedOn w:val="1"/>
    <w:next w:val="1"/>
    <w:link w:val="14"/>
    <w:qFormat/>
    <w:uiPriority w:val="99"/>
    <w:pPr>
      <w:ind w:left="20"/>
      <w:outlineLvl w:val="2"/>
    </w:pPr>
    <w:rPr>
      <w:rFonts w:ascii="Times New Roman" w:hAnsi="Times New Roman"/>
      <w:i/>
      <w:sz w:val="22"/>
      <w:szCs w:val="22"/>
      <w:lang w:eastAsia="en-US"/>
    </w:rPr>
  </w:style>
  <w:style w:type="paragraph" w:styleId="5">
    <w:name w:val="heading 4"/>
    <w:basedOn w:val="1"/>
    <w:next w:val="1"/>
    <w:link w:val="15"/>
    <w:qFormat/>
    <w:uiPriority w:val="99"/>
    <w:pPr>
      <w:spacing w:before="1"/>
      <w:ind w:left="140"/>
      <w:outlineLvl w:val="3"/>
    </w:pPr>
    <w:rPr>
      <w:rFonts w:ascii="Times New Roman" w:hAnsi="Times New Roman"/>
      <w:b/>
      <w:bCs/>
      <w:sz w:val="20"/>
      <w:szCs w:val="20"/>
      <w:lang w:eastAsia="en-US"/>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link w:val="16"/>
    <w:qFormat/>
    <w:uiPriority w:val="99"/>
    <w:rPr>
      <w:rFonts w:ascii="Times New Roman" w:hAnsi="Times New Roman"/>
      <w:sz w:val="20"/>
      <w:szCs w:val="20"/>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kern w:val="0"/>
      <w:sz w:val="24"/>
    </w:rPr>
  </w:style>
  <w:style w:type="character" w:customStyle="1" w:styleId="12">
    <w:name w:val="标题 2 字符"/>
    <w:basedOn w:val="11"/>
    <w:link w:val="3"/>
    <w:semiHidden/>
    <w:qFormat/>
    <w:locked/>
    <w:uiPriority w:val="99"/>
    <w:rPr>
      <w:rFonts w:ascii="Times New Roman Bold" w:hAnsi="Times New Roman Bold" w:eastAsia="宋体" w:cs="Times New Roman"/>
      <w:b/>
      <w:bCs/>
      <w:sz w:val="24"/>
      <w:szCs w:val="32"/>
    </w:rPr>
  </w:style>
  <w:style w:type="character" w:customStyle="1" w:styleId="13">
    <w:name w:val="标题 1 字符"/>
    <w:basedOn w:val="11"/>
    <w:link w:val="2"/>
    <w:qFormat/>
    <w:locked/>
    <w:uiPriority w:val="99"/>
    <w:rPr>
      <w:rFonts w:ascii="Times New Roman" w:hAnsi="Times New Roman" w:eastAsia="Songti SC" w:cs="Times New Roman"/>
      <w:b/>
      <w:bCs/>
      <w:kern w:val="44"/>
      <w:sz w:val="44"/>
      <w:szCs w:val="44"/>
    </w:rPr>
  </w:style>
  <w:style w:type="character" w:customStyle="1" w:styleId="14">
    <w:name w:val="标题 3 字符"/>
    <w:basedOn w:val="11"/>
    <w:link w:val="4"/>
    <w:semiHidden/>
    <w:qFormat/>
    <w:locked/>
    <w:uiPriority w:val="99"/>
    <w:rPr>
      <w:rFonts w:cs="Times New Roman"/>
      <w:b/>
      <w:bCs/>
      <w:sz w:val="32"/>
      <w:szCs w:val="32"/>
    </w:rPr>
  </w:style>
  <w:style w:type="character" w:customStyle="1" w:styleId="15">
    <w:name w:val="标题 4 字符"/>
    <w:basedOn w:val="11"/>
    <w:link w:val="5"/>
    <w:semiHidden/>
    <w:qFormat/>
    <w:locked/>
    <w:uiPriority w:val="99"/>
    <w:rPr>
      <w:rFonts w:ascii="Cambria" w:hAnsi="Cambria" w:eastAsia="宋体" w:cs="Times New Roman"/>
      <w:b/>
      <w:bCs/>
      <w:sz w:val="28"/>
      <w:szCs w:val="28"/>
    </w:rPr>
  </w:style>
  <w:style w:type="character" w:customStyle="1" w:styleId="16">
    <w:name w:val="正文文本 字符"/>
    <w:basedOn w:val="11"/>
    <w:link w:val="6"/>
    <w:semiHidden/>
    <w:qFormat/>
    <w:locked/>
    <w:uiPriority w:val="99"/>
    <w:rPr>
      <w:rFonts w:cs="Times New Roman"/>
      <w:sz w:val="24"/>
      <w:szCs w:val="24"/>
    </w:rPr>
  </w:style>
  <w:style w:type="paragraph" w:customStyle="1" w:styleId="17">
    <w:name w:val="List Paragraph1"/>
    <w:basedOn w:val="1"/>
    <w:qFormat/>
    <w:uiPriority w:val="99"/>
    <w:pPr>
      <w:spacing w:line="250" w:lineRule="exact"/>
      <w:ind w:left="500" w:hanging="360"/>
    </w:pPr>
    <w:rPr>
      <w:rFonts w:ascii="Times New Roman" w:hAnsi="Times New Roman"/>
      <w:lang w:eastAsia="en-US"/>
    </w:rPr>
  </w:style>
  <w:style w:type="character" w:customStyle="1" w:styleId="18">
    <w:name w:val="页眉 字符"/>
    <w:basedOn w:val="11"/>
    <w:link w:val="8"/>
    <w:qFormat/>
    <w:uiPriority w:val="99"/>
    <w:rPr>
      <w:rFonts w:ascii="Calibri" w:hAnsi="Calibri"/>
      <w:kern w:val="2"/>
      <w:sz w:val="18"/>
      <w:szCs w:val="18"/>
    </w:rPr>
  </w:style>
  <w:style w:type="character" w:customStyle="1" w:styleId="19">
    <w:name w:val="页脚 字符"/>
    <w:basedOn w:val="11"/>
    <w:link w:val="7"/>
    <w:qFormat/>
    <w:uiPriority w:val="99"/>
    <w:rPr>
      <w:rFonts w:ascii="Calibri" w:hAnsi="Calibri"/>
      <w:kern w:val="2"/>
      <w:sz w:val="18"/>
      <w:szCs w:val="18"/>
    </w:rPr>
  </w:style>
  <w:style w:type="table" w:customStyle="1" w:styleId="20">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157</Characters>
  <Lines>1</Lines>
  <Paragraphs>1</Paragraphs>
  <TotalTime>3</TotalTime>
  <ScaleCrop>false</ScaleCrop>
  <LinksUpToDate>false</LinksUpToDate>
  <CharactersWithSpaces>251</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2018-05-02T15:25:00Z</dcterms:created>
  <dc:creator>lenovo</dc:creator>
  <cp:lastModifiedBy>Down</cp:lastModifiedBy>
  <dcterms:modified xsi:type="dcterms:W3CDTF">2023-05-05T01:17:37Z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0CD7023F19AC4EA18884C3097A8D2F9D_12</vt:lpwstr>
  </property>
</Properties>
</file>