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5BBD2" w14:textId="77777777" w:rsidR="00247C86" w:rsidRPr="00247C86" w:rsidRDefault="00247C86" w:rsidP="00247C86">
      <w:pPr>
        <w:rPr>
          <w:b/>
          <w:bCs/>
        </w:rPr>
      </w:pPr>
      <w:r w:rsidRPr="00247C86">
        <w:rPr>
          <w:b/>
          <w:bCs/>
        </w:rPr>
        <w:t>ENUNCIADO PARCIAL ATC - SIMULACRO "MOVILIDAD INTELIGENTE"</w:t>
      </w:r>
    </w:p>
    <w:p w14:paraId="0E431779" w14:textId="77777777" w:rsidR="00247C86" w:rsidRPr="00247C86" w:rsidRDefault="00247C86" w:rsidP="00247C86">
      <w:r w:rsidRPr="00247C86">
        <w:t xml:space="preserve">La Alcaldía de Cúcuta, a través del Área Metropolitana y en convenio con el Ministerio TIC, busca solucionar el grave problema de congestión y los largos tiempos de espera en las rutas de transporte público colectivo. Actualmente, el sistema opera a ciegas, con una línea base de 0% de monitoreo en tiempo real, lo que genera que los ciudadanos esperen hasta 45 minutos por un bus bajo el sol. El proyecto, financiado con fondos de regalías por un total de </w:t>
      </w:r>
      <w:r w:rsidRPr="00247C86">
        <w:rPr>
          <w:color w:val="EE0000"/>
        </w:rPr>
        <w:t xml:space="preserve">$1.450 millones de pesos, tiene un plazo de ejecución inamovible de 12 meses </w:t>
      </w:r>
      <w:r w:rsidRPr="00247C86">
        <w:t xml:space="preserve">e iniciará operaciones </w:t>
      </w:r>
      <w:r w:rsidRPr="00247C86">
        <w:rPr>
          <w:highlight w:val="yellow"/>
        </w:rPr>
        <w:t>el 1 de septiembre de 2026</w:t>
      </w:r>
      <w:r w:rsidRPr="00247C86">
        <w:t xml:space="preserve">. La propuesta integral contempla la adquisición, configuración </w:t>
      </w:r>
      <w:r w:rsidRPr="00247C86">
        <w:rPr>
          <w:highlight w:val="yellow"/>
        </w:rPr>
        <w:t>e instalación física de 200 dispositivos GPS y sensores ópticos de conteo de pasajeros en la flota de buses de las tres empresas más grandes de la ciudad; esta fase de hardware tomará 4 meses y tiene un presupuesto de $450 millones.</w:t>
      </w:r>
      <w:r w:rsidRPr="00247C86">
        <w:t xml:space="preserve"> Simultáneamente, se requiere el desarrollo de </w:t>
      </w:r>
      <w:r w:rsidRPr="00247C86">
        <w:rPr>
          <w:highlight w:val="green"/>
        </w:rPr>
        <w:t xml:space="preserve">una plataforma centralizada de gestión de tráfico. El </w:t>
      </w:r>
      <w:proofErr w:type="spellStart"/>
      <w:r w:rsidRPr="00247C86">
        <w:rPr>
          <w:highlight w:val="green"/>
        </w:rPr>
        <w:t>backend</w:t>
      </w:r>
      <w:proofErr w:type="spellEnd"/>
      <w:r w:rsidRPr="00247C86">
        <w:rPr>
          <w:highlight w:val="green"/>
        </w:rPr>
        <w:t xml:space="preserve"> de esta plataforma debe ser desarrollado en Java, integrando un modelo predictivo en Python que analice los patrones de tráfico para sugerir desvíos automáticos en caso de accidentes. El código fuente deberá ser entregado en repositorios de GitHub al equipo de IT de la Alcaldía. Este desarrollo de software está estimado para 8 meses por un valor de $700 millones.</w:t>
      </w:r>
      <w:r w:rsidRPr="00247C86">
        <w:t xml:space="preserve"> El sistema debe contar con una aplicación móvil gratuita para que los ciudadanos vean el tiempo exacto de llegada de su ruta. El alcance del proyecto excluye rotundamente la compra de nuevos vehículos o la reparación mecánica de la flota actual, ya que el mantenimiento es responsabilidad de cada empresa de transporte. Para garantizar la transición</w:t>
      </w:r>
      <w:r w:rsidRPr="00247C86">
        <w:rPr>
          <w:highlight w:val="green"/>
        </w:rPr>
        <w:t>, el proyecto exige la capacitación técnica de 300 conductores en el uso del nuevo sistema de recaudo digital y GPS, lo cual tomará 2 meses y $150 millones.</w:t>
      </w:r>
      <w:r w:rsidRPr="00247C86">
        <w:t xml:space="preserve"> Finalmente, se debe ejecutar una </w:t>
      </w:r>
      <w:r w:rsidRPr="00247C86">
        <w:rPr>
          <w:highlight w:val="yellow"/>
        </w:rPr>
        <w:t>auditoría de calidad de datos 3 meses después de finalizada la instalación de los sensores (costo de $150 millones),</w:t>
      </w:r>
      <w:r w:rsidRPr="00247C86">
        <w:t xml:space="preserve"> siendo un requisito obligatorio que la aplicación móvil mantenga una precisión del 95% en los tiempos de llegada durante el primer mes para firmar el acta de aceptación final. Para el desarrollo del caso, asuma que su empresa integradora de tecnología ha sido seleccionada como la directora del proyecto.</w:t>
      </w:r>
    </w:p>
    <w:p w14:paraId="3EE82891" w14:textId="77777777" w:rsidR="00247C86" w:rsidRPr="00247C86" w:rsidRDefault="00000000" w:rsidP="00247C86">
      <w:r>
        <w:pict w14:anchorId="12E542F0">
          <v:rect id="_x0000_i1025" style="width:0;height:1.5pt" o:hralign="center" o:hrstd="t" o:hr="t" fillcolor="#a0a0a0" stroked="f"/>
        </w:pict>
      </w:r>
    </w:p>
    <w:p w14:paraId="6B691FF1" w14:textId="77777777" w:rsidR="00247C86" w:rsidRPr="00247C86" w:rsidRDefault="00247C86" w:rsidP="00247C86">
      <w:r w:rsidRPr="00247C86">
        <w:rPr>
          <w:b/>
          <w:bCs/>
        </w:rPr>
        <w:t>PREGUNTAS PARA LA ELABORACIÓN DEL CHARTER (Simulacro 3):</w:t>
      </w:r>
    </w:p>
    <w:p w14:paraId="3AFB47BA" w14:textId="77777777" w:rsidR="00247C86" w:rsidRDefault="00247C86" w:rsidP="00247C86">
      <w:pPr>
        <w:numPr>
          <w:ilvl w:val="0"/>
          <w:numId w:val="1"/>
        </w:numPr>
      </w:pPr>
      <w:r w:rsidRPr="00247C86">
        <w:rPr>
          <w:b/>
          <w:bCs/>
        </w:rPr>
        <w:t>En la sección de identificación de entregables:</w:t>
      </w:r>
      <w:r w:rsidRPr="00247C86">
        <w:t xml:space="preserve"> Identifique y defina los entregables principales descritos en el proyecto (recuerda usar sustantivos).</w:t>
      </w:r>
    </w:p>
    <w:p w14:paraId="6934A4E7" w14:textId="77777777" w:rsidR="00247C86" w:rsidRDefault="00247C86" w:rsidP="00247C86"/>
    <w:p w14:paraId="51EC3767" w14:textId="23A70E02" w:rsidR="00247C86" w:rsidRDefault="00247C86" w:rsidP="00247C86">
      <w:r>
        <w:lastRenderedPageBreak/>
        <w:t>E1:</w:t>
      </w:r>
      <w:r w:rsidRPr="00247C86">
        <w:t>200 dispositivos GPS y sensores ópticos de conteo de pasajeros</w:t>
      </w:r>
    </w:p>
    <w:p w14:paraId="23A96AEB" w14:textId="4B81DDE7" w:rsidR="00247C86" w:rsidRDefault="00247C86" w:rsidP="00247C86">
      <w:r>
        <w:t>E2:</w:t>
      </w:r>
      <w:r w:rsidRPr="00247C86">
        <w:t xml:space="preserve"> una </w:t>
      </w:r>
      <w:r w:rsidR="00342AD6">
        <w:t xml:space="preserve">aplicación </w:t>
      </w:r>
      <w:r w:rsidRPr="00247C86">
        <w:t xml:space="preserve"> centralizada de gestión de tráfico</w:t>
      </w:r>
    </w:p>
    <w:p w14:paraId="2C5C4B16" w14:textId="1479B98F" w:rsidR="00247C86" w:rsidRDefault="00247C86" w:rsidP="00247C86">
      <w:r>
        <w:t xml:space="preserve">E3: </w:t>
      </w:r>
      <w:r w:rsidR="00A402A0">
        <w:t xml:space="preserve">300 conductores </w:t>
      </w:r>
      <w:r w:rsidR="000C3D7E">
        <w:t>capacitados</w:t>
      </w:r>
    </w:p>
    <w:p w14:paraId="4B6BF966" w14:textId="2F414DB5" w:rsidR="00247C86" w:rsidRPr="00247C86" w:rsidRDefault="00247C86" w:rsidP="00247C86">
      <w:r>
        <w:t>E</w:t>
      </w:r>
      <w:r w:rsidR="00A402A0">
        <w:t xml:space="preserve">4: </w:t>
      </w:r>
      <w:r w:rsidR="009010EF">
        <w:t xml:space="preserve">Un </w:t>
      </w:r>
      <w:r w:rsidR="00A402A0">
        <w:t>Informe</w:t>
      </w:r>
      <w:r w:rsidR="00EC33B1">
        <w:t xml:space="preserve"> de auditoría</w:t>
      </w:r>
      <w:r>
        <w:t xml:space="preserve"> de calidad de datos</w:t>
      </w:r>
    </w:p>
    <w:p w14:paraId="54FB890E" w14:textId="77777777" w:rsidR="00247C86" w:rsidRDefault="00247C86" w:rsidP="00247C86">
      <w:pPr>
        <w:numPr>
          <w:ilvl w:val="0"/>
          <w:numId w:val="1"/>
        </w:numPr>
      </w:pPr>
      <w:r w:rsidRPr="00247C86">
        <w:rPr>
          <w:b/>
          <w:bCs/>
        </w:rPr>
        <w:t>En la sección de objetivos:</w:t>
      </w:r>
      <w:r w:rsidRPr="00247C86">
        <w:t xml:space="preserve"> Redacte el Objetivo General del proyecto (aplicando la súper fórmula y sin olvidar el tiempo) y un (1) Objetivo Específico correspondiente a la plataforma centralizada de gestión de tráfico.</w:t>
      </w:r>
    </w:p>
    <w:p w14:paraId="1435228F" w14:textId="14431215" w:rsidR="00247C86" w:rsidRDefault="001A3B20" w:rsidP="00247C86">
      <w:r>
        <w:t>Objetivo general:</w:t>
      </w:r>
    </w:p>
    <w:p w14:paraId="4449C3D3" w14:textId="6606FD71" w:rsidR="00247C86" w:rsidRDefault="00056C85" w:rsidP="00247C86">
      <w:r>
        <w:t>Optimizar problemas</w:t>
      </w:r>
      <w:r w:rsidR="000E6A44">
        <w:t xml:space="preserve"> </w:t>
      </w:r>
      <w:r w:rsidR="000E6A44" w:rsidRPr="00247C86">
        <w:t xml:space="preserve">congestión y los largos tiempos de espera en las rutas de transporte público </w:t>
      </w:r>
      <w:r w:rsidR="000E6A44">
        <w:t xml:space="preserve">en el área metropolitana de Cúcuta </w:t>
      </w:r>
      <w:r w:rsidR="00737B57">
        <w:t>para</w:t>
      </w:r>
      <w:r>
        <w:t xml:space="preserve"> </w:t>
      </w:r>
      <w:r w:rsidR="001B4E1F">
        <w:t>la facilitación de</w:t>
      </w:r>
      <w:r>
        <w:t xml:space="preserve"> la movilidad </w:t>
      </w:r>
      <w:r w:rsidR="001B4E1F">
        <w:t>ciudadana</w:t>
      </w:r>
      <w:r>
        <w:t xml:space="preserve"> </w:t>
      </w:r>
    </w:p>
    <w:p w14:paraId="0956F87C" w14:textId="77777777" w:rsidR="005826DA" w:rsidRDefault="005826DA" w:rsidP="00247C86"/>
    <w:p w14:paraId="26626AA4" w14:textId="077342C0" w:rsidR="00247C86" w:rsidRDefault="001A3B20" w:rsidP="00247C86">
      <w:r>
        <w:t>Objetivo específico:</w:t>
      </w:r>
      <w:r w:rsidR="004B581F">
        <w:t xml:space="preserve"> </w:t>
      </w:r>
    </w:p>
    <w:p w14:paraId="2D46BE13" w14:textId="4901823A" w:rsidR="005826DA" w:rsidRDefault="00ED785E" w:rsidP="00247C86">
      <w:r>
        <w:t>Implementar plataforma</w:t>
      </w:r>
      <w:r w:rsidRPr="00ED785E">
        <w:t xml:space="preserve"> centralizada de gestión de tráfico</w:t>
      </w:r>
      <w:r>
        <w:t xml:space="preserve"> para </w:t>
      </w:r>
      <w:r w:rsidR="001B4E1F">
        <w:t>dar sugerencia</w:t>
      </w:r>
      <w:r>
        <w:t xml:space="preserve"> a los conductores </w:t>
      </w:r>
      <w:r w:rsidR="001B4E1F">
        <w:t xml:space="preserve">sobre </w:t>
      </w:r>
      <w:r>
        <w:t xml:space="preserve">rutas alternas en casos de accidentes y </w:t>
      </w:r>
      <w:r w:rsidR="001B4E1F">
        <w:t xml:space="preserve">la prevención de </w:t>
      </w:r>
      <w:r>
        <w:t>retrasos en los viajes</w:t>
      </w:r>
    </w:p>
    <w:p w14:paraId="4E0AE420" w14:textId="77777777" w:rsidR="000E6A44" w:rsidRDefault="000E6A44" w:rsidP="00247C86"/>
    <w:p w14:paraId="5CA340EB" w14:textId="77777777" w:rsidR="001A3B20" w:rsidRPr="00247C86" w:rsidRDefault="001A3B20" w:rsidP="00247C86"/>
    <w:p w14:paraId="50C5B9CC" w14:textId="1607767A" w:rsidR="00247C86" w:rsidRDefault="00247C86" w:rsidP="00247C86">
      <w:pPr>
        <w:numPr>
          <w:ilvl w:val="0"/>
          <w:numId w:val="1"/>
        </w:numPr>
      </w:pPr>
      <w:r w:rsidRPr="00247C86">
        <w:rPr>
          <w:b/>
          <w:bCs/>
        </w:rPr>
        <w:t>En la sección de supuestos:</w:t>
      </w:r>
    </w:p>
    <w:p w14:paraId="2B61E699" w14:textId="42609E9A" w:rsidR="004B581F" w:rsidRDefault="004B581F" w:rsidP="004B581F">
      <w:r>
        <w:t xml:space="preserve">   Se asume que la alcandía de Cúcuta cuenta con los permisos necesarios p</w:t>
      </w:r>
      <w:r w:rsidR="00ED785E">
        <w:t xml:space="preserve">ara instalar los sensores dentro de los </w:t>
      </w:r>
      <w:r w:rsidR="001B4E1F">
        <w:t>autobuses (1)</w:t>
      </w:r>
      <w:r w:rsidR="00F76F74">
        <w:t xml:space="preserve"> semanas antes que </w:t>
      </w:r>
      <w:r w:rsidR="001B4E1F">
        <w:t xml:space="preserve">inicie </w:t>
      </w:r>
      <w:r w:rsidR="001B4E1F" w:rsidRPr="001B4E1F">
        <w:t xml:space="preserve">instalación física de </w:t>
      </w:r>
      <w:r w:rsidR="001B4E1F">
        <w:t>los (</w:t>
      </w:r>
      <w:r w:rsidR="001B4E1F" w:rsidRPr="001B4E1F">
        <w:t>200</w:t>
      </w:r>
      <w:r w:rsidR="001B4E1F">
        <w:t>)</w:t>
      </w:r>
      <w:r w:rsidR="001B4E1F" w:rsidRPr="001B4E1F">
        <w:t xml:space="preserve"> dispositivos GPS y sensores ópticos</w:t>
      </w:r>
    </w:p>
    <w:p w14:paraId="36A289CC" w14:textId="77777777" w:rsidR="004B581F" w:rsidRPr="00247C86" w:rsidRDefault="004B581F" w:rsidP="004B581F"/>
    <w:p w14:paraId="4C75AD89" w14:textId="77777777" w:rsidR="00247C86" w:rsidRDefault="00247C86" w:rsidP="00247C86">
      <w:pPr>
        <w:numPr>
          <w:ilvl w:val="0"/>
          <w:numId w:val="1"/>
        </w:numPr>
      </w:pPr>
      <w:r w:rsidRPr="00247C86">
        <w:rPr>
          <w:b/>
          <w:bCs/>
        </w:rPr>
        <w:t>En la sección de hitos:</w:t>
      </w:r>
      <w:r w:rsidRPr="00247C86">
        <w:t xml:space="preserve"> Plantee tres (3) hitos críticos del proyecto, recordando que representan momentos importantes y tienen duración cero.</w:t>
      </w:r>
    </w:p>
    <w:tbl>
      <w:tblPr>
        <w:tblStyle w:val="Tablaconcuadrcula"/>
        <w:tblW w:w="0" w:type="auto"/>
        <w:tblLook w:val="04A0" w:firstRow="1" w:lastRow="0" w:firstColumn="1" w:lastColumn="0" w:noHBand="0" w:noVBand="1"/>
      </w:tblPr>
      <w:tblGrid>
        <w:gridCol w:w="2968"/>
        <w:gridCol w:w="2930"/>
        <w:gridCol w:w="2930"/>
      </w:tblGrid>
      <w:tr w:rsidR="004B581F" w14:paraId="49A56682" w14:textId="77777777" w:rsidTr="00034370">
        <w:trPr>
          <w:trHeight w:val="642"/>
        </w:trPr>
        <w:tc>
          <w:tcPr>
            <w:tcW w:w="2968" w:type="dxa"/>
            <w:tcBorders>
              <w:top w:val="single" w:sz="4" w:space="0" w:color="auto"/>
              <w:left w:val="single" w:sz="4" w:space="0" w:color="auto"/>
              <w:bottom w:val="single" w:sz="4" w:space="0" w:color="auto"/>
              <w:right w:val="single" w:sz="4" w:space="0" w:color="auto"/>
            </w:tcBorders>
            <w:hideMark/>
          </w:tcPr>
          <w:p w14:paraId="17D3F3CE" w14:textId="77777777" w:rsidR="004B581F" w:rsidRDefault="004B581F" w:rsidP="00034370">
            <w:pPr>
              <w:jc w:val="center"/>
              <w:rPr>
                <w:b/>
                <w:bCs/>
                <w:color w:val="000000" w:themeColor="text1"/>
              </w:rPr>
            </w:pPr>
            <w:r>
              <w:rPr>
                <w:b/>
                <w:bCs/>
                <w:color w:val="000000" w:themeColor="text1"/>
              </w:rPr>
              <w:t>HITOS (ENTREGABLES Y SUBENTREGABLES)</w:t>
            </w:r>
          </w:p>
        </w:tc>
        <w:tc>
          <w:tcPr>
            <w:tcW w:w="2930" w:type="dxa"/>
            <w:tcBorders>
              <w:top w:val="single" w:sz="4" w:space="0" w:color="auto"/>
              <w:left w:val="single" w:sz="4" w:space="0" w:color="auto"/>
              <w:bottom w:val="single" w:sz="4" w:space="0" w:color="auto"/>
              <w:right w:val="single" w:sz="4" w:space="0" w:color="auto"/>
            </w:tcBorders>
            <w:hideMark/>
          </w:tcPr>
          <w:p w14:paraId="393CEDFE" w14:textId="77777777" w:rsidR="004B581F" w:rsidRDefault="004B581F" w:rsidP="00034370">
            <w:pPr>
              <w:jc w:val="center"/>
              <w:rPr>
                <w:b/>
                <w:bCs/>
                <w:color w:val="000000" w:themeColor="text1"/>
              </w:rPr>
            </w:pPr>
            <w:r>
              <w:rPr>
                <w:b/>
                <w:bCs/>
                <w:color w:val="000000" w:themeColor="text1"/>
              </w:rPr>
              <w:t>FECHA DE INICIO</w:t>
            </w:r>
          </w:p>
        </w:tc>
        <w:tc>
          <w:tcPr>
            <w:tcW w:w="2930" w:type="dxa"/>
            <w:tcBorders>
              <w:top w:val="single" w:sz="4" w:space="0" w:color="auto"/>
              <w:left w:val="single" w:sz="4" w:space="0" w:color="auto"/>
              <w:bottom w:val="single" w:sz="4" w:space="0" w:color="auto"/>
              <w:right w:val="single" w:sz="4" w:space="0" w:color="auto"/>
            </w:tcBorders>
            <w:hideMark/>
          </w:tcPr>
          <w:p w14:paraId="7183000A" w14:textId="77777777" w:rsidR="004B581F" w:rsidRDefault="004B581F" w:rsidP="00034370">
            <w:pPr>
              <w:jc w:val="center"/>
              <w:rPr>
                <w:b/>
                <w:bCs/>
                <w:color w:val="000000" w:themeColor="text1"/>
              </w:rPr>
            </w:pPr>
            <w:r>
              <w:rPr>
                <w:b/>
                <w:bCs/>
                <w:color w:val="000000" w:themeColor="text1"/>
              </w:rPr>
              <w:t>FECHA FINAL</w:t>
            </w:r>
          </w:p>
        </w:tc>
      </w:tr>
      <w:tr w:rsidR="004B581F" w:rsidRPr="00A94768" w14:paraId="3E84F71D" w14:textId="77777777" w:rsidTr="00034370">
        <w:tc>
          <w:tcPr>
            <w:tcW w:w="2968" w:type="dxa"/>
            <w:tcBorders>
              <w:top w:val="single" w:sz="4" w:space="0" w:color="auto"/>
              <w:left w:val="single" w:sz="4" w:space="0" w:color="auto"/>
              <w:bottom w:val="single" w:sz="4" w:space="0" w:color="auto"/>
              <w:right w:val="single" w:sz="4" w:space="0" w:color="auto"/>
            </w:tcBorders>
            <w:hideMark/>
          </w:tcPr>
          <w:p w14:paraId="695A7233" w14:textId="706F2770" w:rsidR="004B581F" w:rsidRPr="00A94768" w:rsidRDefault="004B581F" w:rsidP="00034370">
            <w:pPr>
              <w:pStyle w:val="Prrafodelista"/>
              <w:ind w:left="0"/>
              <w:rPr>
                <w:lang w:val="es-MX"/>
              </w:rPr>
            </w:pPr>
            <w:r w:rsidRPr="00247C86">
              <w:t>200 dispositivos GPS y sensores ópticos de conteo de pasajeros</w:t>
            </w:r>
          </w:p>
          <w:p w14:paraId="4DDBFAB9" w14:textId="77777777" w:rsidR="004B581F" w:rsidRPr="00A94768" w:rsidRDefault="004B581F" w:rsidP="00034370">
            <w:pPr>
              <w:rPr>
                <w:color w:val="000000" w:themeColor="text1"/>
              </w:rPr>
            </w:pPr>
          </w:p>
        </w:tc>
        <w:tc>
          <w:tcPr>
            <w:tcW w:w="2930" w:type="dxa"/>
            <w:tcBorders>
              <w:top w:val="single" w:sz="4" w:space="0" w:color="auto"/>
              <w:left w:val="single" w:sz="4" w:space="0" w:color="auto"/>
              <w:bottom w:val="single" w:sz="4" w:space="0" w:color="auto"/>
              <w:right w:val="single" w:sz="4" w:space="0" w:color="auto"/>
            </w:tcBorders>
          </w:tcPr>
          <w:p w14:paraId="0B2E7024" w14:textId="62D5E335" w:rsidR="004B581F" w:rsidRPr="00A94768" w:rsidRDefault="004B581F" w:rsidP="00034370">
            <w:pPr>
              <w:tabs>
                <w:tab w:val="left" w:pos="551"/>
              </w:tabs>
              <w:rPr>
                <w:color w:val="000000" w:themeColor="text1"/>
              </w:rPr>
            </w:pPr>
            <w:r>
              <w:rPr>
                <w:color w:val="000000" w:themeColor="text1"/>
              </w:rPr>
              <w:t xml:space="preserve"> 1 de septiembre del 2026</w:t>
            </w:r>
          </w:p>
        </w:tc>
        <w:tc>
          <w:tcPr>
            <w:tcW w:w="2930" w:type="dxa"/>
            <w:tcBorders>
              <w:top w:val="single" w:sz="4" w:space="0" w:color="auto"/>
              <w:left w:val="single" w:sz="4" w:space="0" w:color="auto"/>
              <w:bottom w:val="single" w:sz="4" w:space="0" w:color="auto"/>
              <w:right w:val="single" w:sz="4" w:space="0" w:color="auto"/>
            </w:tcBorders>
          </w:tcPr>
          <w:p w14:paraId="0F90BBE5" w14:textId="7BFF7637" w:rsidR="004B581F" w:rsidRPr="00A94768" w:rsidRDefault="004B581F" w:rsidP="00034370">
            <w:pPr>
              <w:rPr>
                <w:color w:val="000000" w:themeColor="text1"/>
              </w:rPr>
            </w:pPr>
            <w:r>
              <w:rPr>
                <w:color w:val="000000" w:themeColor="text1"/>
              </w:rPr>
              <w:t xml:space="preserve"> 1 de enero del 2027</w:t>
            </w:r>
          </w:p>
        </w:tc>
      </w:tr>
      <w:tr w:rsidR="004B581F" w:rsidRPr="00A94768" w14:paraId="2CAFBD47" w14:textId="77777777" w:rsidTr="00034370">
        <w:tc>
          <w:tcPr>
            <w:tcW w:w="2968" w:type="dxa"/>
            <w:tcBorders>
              <w:top w:val="single" w:sz="4" w:space="0" w:color="auto"/>
              <w:left w:val="single" w:sz="4" w:space="0" w:color="auto"/>
              <w:bottom w:val="single" w:sz="4" w:space="0" w:color="auto"/>
              <w:right w:val="single" w:sz="4" w:space="0" w:color="auto"/>
            </w:tcBorders>
          </w:tcPr>
          <w:p w14:paraId="0B3285AA" w14:textId="77777777" w:rsidR="003B4C0E" w:rsidRDefault="003B4C0E" w:rsidP="003B4C0E">
            <w:r w:rsidRPr="00247C86">
              <w:lastRenderedPageBreak/>
              <w:t>una plataforma centralizada de gestión de tráfico</w:t>
            </w:r>
          </w:p>
          <w:p w14:paraId="0E08F2D9" w14:textId="05444EF5" w:rsidR="004B581F" w:rsidRPr="00A94768" w:rsidRDefault="004B581F" w:rsidP="00034370">
            <w:pPr>
              <w:rPr>
                <w:color w:val="000000" w:themeColor="text1"/>
              </w:rPr>
            </w:pPr>
          </w:p>
        </w:tc>
        <w:tc>
          <w:tcPr>
            <w:tcW w:w="2930" w:type="dxa"/>
            <w:tcBorders>
              <w:top w:val="single" w:sz="4" w:space="0" w:color="auto"/>
              <w:left w:val="single" w:sz="4" w:space="0" w:color="auto"/>
              <w:bottom w:val="single" w:sz="4" w:space="0" w:color="auto"/>
              <w:right w:val="single" w:sz="4" w:space="0" w:color="auto"/>
            </w:tcBorders>
          </w:tcPr>
          <w:p w14:paraId="0859241C" w14:textId="317FA42B" w:rsidR="004B581F" w:rsidRPr="00A94768" w:rsidRDefault="005B716F" w:rsidP="00034370">
            <w:pPr>
              <w:rPr>
                <w:color w:val="000000" w:themeColor="text1"/>
              </w:rPr>
            </w:pPr>
            <w:r>
              <w:rPr>
                <w:color w:val="000000" w:themeColor="text1"/>
              </w:rPr>
              <w:t>1 de septiembre del 2026</w:t>
            </w:r>
          </w:p>
        </w:tc>
        <w:tc>
          <w:tcPr>
            <w:tcW w:w="2930" w:type="dxa"/>
            <w:tcBorders>
              <w:top w:val="single" w:sz="4" w:space="0" w:color="auto"/>
              <w:left w:val="single" w:sz="4" w:space="0" w:color="auto"/>
              <w:bottom w:val="single" w:sz="4" w:space="0" w:color="auto"/>
              <w:right w:val="single" w:sz="4" w:space="0" w:color="auto"/>
            </w:tcBorders>
          </w:tcPr>
          <w:p w14:paraId="5ECAFF44" w14:textId="11786F4A" w:rsidR="004B581F" w:rsidRPr="00A94768" w:rsidRDefault="003B4C0E" w:rsidP="004B581F">
            <w:pPr>
              <w:tabs>
                <w:tab w:val="left" w:pos="1905"/>
              </w:tabs>
              <w:rPr>
                <w:color w:val="000000" w:themeColor="text1"/>
              </w:rPr>
            </w:pPr>
            <w:r>
              <w:rPr>
                <w:color w:val="000000" w:themeColor="text1"/>
              </w:rPr>
              <w:t xml:space="preserve"> </w:t>
            </w:r>
            <w:r w:rsidR="005B716F">
              <w:rPr>
                <w:color w:val="000000" w:themeColor="text1"/>
              </w:rPr>
              <w:t>1</w:t>
            </w:r>
            <w:r>
              <w:rPr>
                <w:color w:val="000000" w:themeColor="text1"/>
              </w:rPr>
              <w:t xml:space="preserve"> de </w:t>
            </w:r>
            <w:r w:rsidR="005B716F">
              <w:rPr>
                <w:color w:val="000000" w:themeColor="text1"/>
              </w:rPr>
              <w:t>mayo</w:t>
            </w:r>
            <w:r>
              <w:rPr>
                <w:color w:val="000000" w:themeColor="text1"/>
              </w:rPr>
              <w:t xml:space="preserve"> del 2027</w:t>
            </w:r>
          </w:p>
        </w:tc>
      </w:tr>
      <w:tr w:rsidR="004B581F" w:rsidRPr="00A94768" w14:paraId="3967758A" w14:textId="77777777" w:rsidTr="00034370">
        <w:tc>
          <w:tcPr>
            <w:tcW w:w="2968" w:type="dxa"/>
            <w:tcBorders>
              <w:top w:val="single" w:sz="4" w:space="0" w:color="auto"/>
              <w:left w:val="single" w:sz="4" w:space="0" w:color="auto"/>
              <w:bottom w:val="single" w:sz="4" w:space="0" w:color="auto"/>
              <w:right w:val="single" w:sz="4" w:space="0" w:color="auto"/>
            </w:tcBorders>
          </w:tcPr>
          <w:p w14:paraId="6CFD2402" w14:textId="0DD1DA80" w:rsidR="004B581F" w:rsidRPr="00A94768" w:rsidRDefault="003B4C0E" w:rsidP="003B4C0E">
            <w:pPr>
              <w:rPr>
                <w:color w:val="000000" w:themeColor="text1"/>
              </w:rPr>
            </w:pPr>
            <w:r>
              <w:t>Auditoria de calidad de datos</w:t>
            </w:r>
          </w:p>
        </w:tc>
        <w:tc>
          <w:tcPr>
            <w:tcW w:w="2930" w:type="dxa"/>
            <w:tcBorders>
              <w:top w:val="single" w:sz="4" w:space="0" w:color="auto"/>
              <w:left w:val="single" w:sz="4" w:space="0" w:color="auto"/>
              <w:bottom w:val="single" w:sz="4" w:space="0" w:color="auto"/>
              <w:right w:val="single" w:sz="4" w:space="0" w:color="auto"/>
            </w:tcBorders>
          </w:tcPr>
          <w:p w14:paraId="465B4B0D" w14:textId="30E33044" w:rsidR="004B581F" w:rsidRPr="00A94768" w:rsidRDefault="003B4C0E" w:rsidP="00034370">
            <w:pPr>
              <w:rPr>
                <w:color w:val="000000" w:themeColor="text1"/>
              </w:rPr>
            </w:pPr>
            <w:r>
              <w:rPr>
                <w:color w:val="000000" w:themeColor="text1"/>
              </w:rPr>
              <w:t>1 de abril del 2027</w:t>
            </w:r>
          </w:p>
        </w:tc>
        <w:tc>
          <w:tcPr>
            <w:tcW w:w="2930" w:type="dxa"/>
            <w:tcBorders>
              <w:top w:val="single" w:sz="4" w:space="0" w:color="auto"/>
              <w:left w:val="single" w:sz="4" w:space="0" w:color="auto"/>
              <w:bottom w:val="single" w:sz="4" w:space="0" w:color="auto"/>
              <w:right w:val="single" w:sz="4" w:space="0" w:color="auto"/>
            </w:tcBorders>
          </w:tcPr>
          <w:p w14:paraId="375B01F9" w14:textId="01882E4F" w:rsidR="004B581F" w:rsidRPr="00A94768" w:rsidRDefault="00A402A0" w:rsidP="00034370">
            <w:pPr>
              <w:rPr>
                <w:color w:val="000000" w:themeColor="text1"/>
              </w:rPr>
            </w:pPr>
            <w:r>
              <w:rPr>
                <w:color w:val="000000" w:themeColor="text1"/>
              </w:rPr>
              <w:t>16 de junio</w:t>
            </w:r>
            <w:r w:rsidR="00E13260">
              <w:rPr>
                <w:color w:val="000000" w:themeColor="text1"/>
              </w:rPr>
              <w:t xml:space="preserve"> del</w:t>
            </w:r>
            <w:r w:rsidR="003B4C0E">
              <w:rPr>
                <w:color w:val="000000" w:themeColor="text1"/>
              </w:rPr>
              <w:t xml:space="preserve"> 2027</w:t>
            </w:r>
          </w:p>
        </w:tc>
      </w:tr>
      <w:tr w:rsidR="004B581F" w:rsidRPr="00A94768" w14:paraId="31E1F54B" w14:textId="77777777" w:rsidTr="00034370">
        <w:tc>
          <w:tcPr>
            <w:tcW w:w="2968" w:type="dxa"/>
            <w:tcBorders>
              <w:top w:val="single" w:sz="4" w:space="0" w:color="auto"/>
              <w:left w:val="single" w:sz="4" w:space="0" w:color="auto"/>
              <w:bottom w:val="single" w:sz="4" w:space="0" w:color="auto"/>
              <w:right w:val="single" w:sz="4" w:space="0" w:color="auto"/>
            </w:tcBorders>
          </w:tcPr>
          <w:p w14:paraId="5114FEEE" w14:textId="52946210" w:rsidR="004B581F" w:rsidRPr="00A94768" w:rsidRDefault="003B4C0E" w:rsidP="00034370">
            <w:pPr>
              <w:rPr>
                <w:color w:val="000000" w:themeColor="text1"/>
              </w:rPr>
            </w:pPr>
            <w:r>
              <w:t>300 conductores en capacitación</w:t>
            </w:r>
          </w:p>
        </w:tc>
        <w:tc>
          <w:tcPr>
            <w:tcW w:w="2930" w:type="dxa"/>
            <w:tcBorders>
              <w:top w:val="single" w:sz="4" w:space="0" w:color="auto"/>
              <w:left w:val="single" w:sz="4" w:space="0" w:color="auto"/>
              <w:bottom w:val="single" w:sz="4" w:space="0" w:color="auto"/>
              <w:right w:val="single" w:sz="4" w:space="0" w:color="auto"/>
            </w:tcBorders>
          </w:tcPr>
          <w:p w14:paraId="2D84DB76" w14:textId="32DD088D" w:rsidR="004B581F" w:rsidRPr="00A94768" w:rsidRDefault="003B4C0E" w:rsidP="00034370">
            <w:pPr>
              <w:rPr>
                <w:color w:val="000000" w:themeColor="text1"/>
              </w:rPr>
            </w:pPr>
            <w:r>
              <w:rPr>
                <w:color w:val="000000" w:themeColor="text1"/>
              </w:rPr>
              <w:t xml:space="preserve"> </w:t>
            </w:r>
            <w:r w:rsidR="00A402A0">
              <w:rPr>
                <w:color w:val="000000" w:themeColor="text1"/>
              </w:rPr>
              <w:t>16</w:t>
            </w:r>
            <w:r>
              <w:rPr>
                <w:color w:val="000000" w:themeColor="text1"/>
              </w:rPr>
              <w:t xml:space="preserve"> de </w:t>
            </w:r>
            <w:r w:rsidR="005B716F">
              <w:rPr>
                <w:color w:val="000000" w:themeColor="text1"/>
              </w:rPr>
              <w:t>ju</w:t>
            </w:r>
            <w:r w:rsidR="000C3D7E">
              <w:rPr>
                <w:color w:val="000000" w:themeColor="text1"/>
              </w:rPr>
              <w:t>nio</w:t>
            </w:r>
            <w:r>
              <w:rPr>
                <w:color w:val="000000" w:themeColor="text1"/>
              </w:rPr>
              <w:t xml:space="preserve"> del 2027</w:t>
            </w:r>
          </w:p>
        </w:tc>
        <w:tc>
          <w:tcPr>
            <w:tcW w:w="2930" w:type="dxa"/>
            <w:tcBorders>
              <w:top w:val="single" w:sz="4" w:space="0" w:color="auto"/>
              <w:left w:val="single" w:sz="4" w:space="0" w:color="auto"/>
              <w:bottom w:val="single" w:sz="4" w:space="0" w:color="auto"/>
              <w:right w:val="single" w:sz="4" w:space="0" w:color="auto"/>
            </w:tcBorders>
          </w:tcPr>
          <w:p w14:paraId="5CE40007" w14:textId="277E4E78" w:rsidR="004B581F" w:rsidRPr="00A94768" w:rsidRDefault="005B716F" w:rsidP="00034370">
            <w:pPr>
              <w:rPr>
                <w:color w:val="000000" w:themeColor="text1"/>
              </w:rPr>
            </w:pPr>
            <w:r>
              <w:rPr>
                <w:color w:val="000000" w:themeColor="text1"/>
              </w:rPr>
              <w:t>1</w:t>
            </w:r>
            <w:r w:rsidR="00A402A0">
              <w:rPr>
                <w:color w:val="000000" w:themeColor="text1"/>
              </w:rPr>
              <w:t>6</w:t>
            </w:r>
            <w:r w:rsidR="00E13260">
              <w:rPr>
                <w:color w:val="000000" w:themeColor="text1"/>
              </w:rPr>
              <w:t xml:space="preserve"> </w:t>
            </w:r>
            <w:r w:rsidR="003B4C0E">
              <w:rPr>
                <w:color w:val="000000" w:themeColor="text1"/>
              </w:rPr>
              <w:t xml:space="preserve">de </w:t>
            </w:r>
            <w:r>
              <w:rPr>
                <w:color w:val="000000" w:themeColor="text1"/>
              </w:rPr>
              <w:t>agosto</w:t>
            </w:r>
            <w:r w:rsidR="003B4C0E">
              <w:rPr>
                <w:color w:val="000000" w:themeColor="text1"/>
              </w:rPr>
              <w:t xml:space="preserve"> del 2027</w:t>
            </w:r>
          </w:p>
        </w:tc>
      </w:tr>
      <w:tr w:rsidR="004B581F" w14:paraId="11BA3D24" w14:textId="77777777" w:rsidTr="00034370">
        <w:tc>
          <w:tcPr>
            <w:tcW w:w="2968" w:type="dxa"/>
            <w:tcBorders>
              <w:top w:val="single" w:sz="4" w:space="0" w:color="auto"/>
              <w:left w:val="single" w:sz="4" w:space="0" w:color="auto"/>
              <w:bottom w:val="single" w:sz="4" w:space="0" w:color="auto"/>
              <w:right w:val="single" w:sz="4" w:space="0" w:color="auto"/>
            </w:tcBorders>
          </w:tcPr>
          <w:p w14:paraId="448C158A" w14:textId="77777777" w:rsidR="004B581F" w:rsidRPr="00CD133A" w:rsidRDefault="004B581F" w:rsidP="00034370">
            <w:pPr>
              <w:rPr>
                <w:rFonts w:ascii="Arial" w:hAnsi="Arial" w:cs="Arial"/>
              </w:rPr>
            </w:pPr>
            <w:r>
              <w:rPr>
                <w:rFonts w:ascii="Arial" w:hAnsi="Arial" w:cs="Arial"/>
              </w:rPr>
              <w:t>Fecha de cierre</w:t>
            </w:r>
          </w:p>
        </w:tc>
        <w:tc>
          <w:tcPr>
            <w:tcW w:w="2930" w:type="dxa"/>
            <w:tcBorders>
              <w:top w:val="single" w:sz="4" w:space="0" w:color="auto"/>
              <w:left w:val="single" w:sz="4" w:space="0" w:color="auto"/>
              <w:bottom w:val="single" w:sz="4" w:space="0" w:color="auto"/>
              <w:right w:val="single" w:sz="4" w:space="0" w:color="auto"/>
            </w:tcBorders>
          </w:tcPr>
          <w:p w14:paraId="4D231A10" w14:textId="2EB9B195" w:rsidR="004B581F" w:rsidRDefault="003B4C0E" w:rsidP="00034370">
            <w:pPr>
              <w:rPr>
                <w:color w:val="000000" w:themeColor="text1"/>
              </w:rPr>
            </w:pPr>
            <w:r>
              <w:rPr>
                <w:color w:val="000000" w:themeColor="text1"/>
              </w:rPr>
              <w:t>1</w:t>
            </w:r>
            <w:r w:rsidR="00A402A0">
              <w:rPr>
                <w:color w:val="000000" w:themeColor="text1"/>
              </w:rPr>
              <w:t>6</w:t>
            </w:r>
            <w:r>
              <w:rPr>
                <w:color w:val="000000" w:themeColor="text1"/>
              </w:rPr>
              <w:t xml:space="preserve"> de agosto del 2027</w:t>
            </w:r>
          </w:p>
        </w:tc>
        <w:tc>
          <w:tcPr>
            <w:tcW w:w="2930" w:type="dxa"/>
            <w:tcBorders>
              <w:top w:val="single" w:sz="4" w:space="0" w:color="auto"/>
              <w:left w:val="single" w:sz="4" w:space="0" w:color="auto"/>
              <w:bottom w:val="single" w:sz="4" w:space="0" w:color="auto"/>
              <w:right w:val="single" w:sz="4" w:space="0" w:color="auto"/>
            </w:tcBorders>
          </w:tcPr>
          <w:p w14:paraId="56ABA3DD" w14:textId="17E4554B" w:rsidR="004B581F" w:rsidRDefault="003B4C0E" w:rsidP="00034370">
            <w:pPr>
              <w:rPr>
                <w:color w:val="000000" w:themeColor="text1"/>
              </w:rPr>
            </w:pPr>
            <w:r>
              <w:rPr>
                <w:color w:val="000000" w:themeColor="text1"/>
              </w:rPr>
              <w:t xml:space="preserve"> 1 de septiembre del 2027</w:t>
            </w:r>
          </w:p>
        </w:tc>
      </w:tr>
    </w:tbl>
    <w:p w14:paraId="4B5F02EB" w14:textId="77777777" w:rsidR="004B581F" w:rsidRDefault="004B581F" w:rsidP="004B581F"/>
    <w:p w14:paraId="393B4079" w14:textId="4610FA9A" w:rsidR="00F544A4" w:rsidRDefault="00F76F74">
      <w:r>
        <w:t>Alcance del entregable 4</w:t>
      </w:r>
    </w:p>
    <w:p w14:paraId="5ED64D7B" w14:textId="74B5B29A" w:rsidR="00F76F74" w:rsidRDefault="007C66A2">
      <w:r>
        <w:t>auditoria de impacto que</w:t>
      </w:r>
      <w:r w:rsidR="00F76F74">
        <w:t xml:space="preserve"> consiste en evaluar el  impacto que ha tenido la aplicación móvil </w:t>
      </w:r>
      <w:r w:rsidR="00286986">
        <w:t xml:space="preserve"> en el seguimiento de los autobuses y que tan preciso ha sido los tiempos de llegada </w:t>
      </w:r>
      <w:r w:rsidR="007E58BD">
        <w:t>a</w:t>
      </w:r>
      <w:r w:rsidR="00286986">
        <w:t xml:space="preserve"> través de una encuesta de satisfacción a los usuarios </w:t>
      </w:r>
      <w:r w:rsidR="007E58BD">
        <w:t xml:space="preserve">para saber que tan efectivo </w:t>
      </w:r>
      <w:proofErr w:type="spellStart"/>
      <w:r w:rsidR="007E58BD">
        <w:t>a</w:t>
      </w:r>
      <w:proofErr w:type="spellEnd"/>
      <w:r w:rsidR="007E58BD">
        <w:t xml:space="preserve"> sido la aplicación y si logro el objetivo</w:t>
      </w:r>
    </w:p>
    <w:sectPr w:rsidR="00F76F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6FC7"/>
    <w:multiLevelType w:val="multilevel"/>
    <w:tmpl w:val="CDACF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236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4A4"/>
    <w:rsid w:val="00056C85"/>
    <w:rsid w:val="00096A89"/>
    <w:rsid w:val="000C3D7E"/>
    <w:rsid w:val="000E6A44"/>
    <w:rsid w:val="001A3B20"/>
    <w:rsid w:val="001B4E1F"/>
    <w:rsid w:val="001E495A"/>
    <w:rsid w:val="00247C86"/>
    <w:rsid w:val="00286986"/>
    <w:rsid w:val="00323805"/>
    <w:rsid w:val="00342AD6"/>
    <w:rsid w:val="003B4C0E"/>
    <w:rsid w:val="00416BC2"/>
    <w:rsid w:val="004B581F"/>
    <w:rsid w:val="004E2DCD"/>
    <w:rsid w:val="004F707E"/>
    <w:rsid w:val="005158D0"/>
    <w:rsid w:val="005826DA"/>
    <w:rsid w:val="005B716F"/>
    <w:rsid w:val="006839AC"/>
    <w:rsid w:val="00737B57"/>
    <w:rsid w:val="007C66A2"/>
    <w:rsid w:val="007E58BD"/>
    <w:rsid w:val="00896B52"/>
    <w:rsid w:val="009010EF"/>
    <w:rsid w:val="00A402A0"/>
    <w:rsid w:val="00B64A31"/>
    <w:rsid w:val="00E13260"/>
    <w:rsid w:val="00E715EF"/>
    <w:rsid w:val="00EC33B1"/>
    <w:rsid w:val="00ED785E"/>
    <w:rsid w:val="00F544A4"/>
    <w:rsid w:val="00F76F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D9DC"/>
  <w15:chartTrackingRefBased/>
  <w15:docId w15:val="{7FF9057A-6F54-46B7-AAC6-431B688B1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4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4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44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44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44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44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44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44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44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44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44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44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44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44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44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44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44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44A4"/>
    <w:rPr>
      <w:rFonts w:eastAsiaTheme="majorEastAsia" w:cstheme="majorBidi"/>
      <w:color w:val="272727" w:themeColor="text1" w:themeTint="D8"/>
    </w:rPr>
  </w:style>
  <w:style w:type="paragraph" w:styleId="Ttulo">
    <w:name w:val="Title"/>
    <w:basedOn w:val="Normal"/>
    <w:next w:val="Normal"/>
    <w:link w:val="TtuloCar"/>
    <w:uiPriority w:val="10"/>
    <w:qFormat/>
    <w:rsid w:val="00F54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44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44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44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44A4"/>
    <w:pPr>
      <w:spacing w:before="160"/>
      <w:jc w:val="center"/>
    </w:pPr>
    <w:rPr>
      <w:i/>
      <w:iCs/>
      <w:color w:val="404040" w:themeColor="text1" w:themeTint="BF"/>
    </w:rPr>
  </w:style>
  <w:style w:type="character" w:customStyle="1" w:styleId="CitaCar">
    <w:name w:val="Cita Car"/>
    <w:basedOn w:val="Fuentedeprrafopredeter"/>
    <w:link w:val="Cita"/>
    <w:uiPriority w:val="29"/>
    <w:rsid w:val="00F544A4"/>
    <w:rPr>
      <w:i/>
      <w:iCs/>
      <w:color w:val="404040" w:themeColor="text1" w:themeTint="BF"/>
    </w:rPr>
  </w:style>
  <w:style w:type="paragraph" w:styleId="Prrafodelista">
    <w:name w:val="List Paragraph"/>
    <w:basedOn w:val="Normal"/>
    <w:uiPriority w:val="34"/>
    <w:qFormat/>
    <w:rsid w:val="00F544A4"/>
    <w:pPr>
      <w:ind w:left="720"/>
      <w:contextualSpacing/>
    </w:pPr>
  </w:style>
  <w:style w:type="character" w:styleId="nfasisintenso">
    <w:name w:val="Intense Emphasis"/>
    <w:basedOn w:val="Fuentedeprrafopredeter"/>
    <w:uiPriority w:val="21"/>
    <w:qFormat/>
    <w:rsid w:val="00F544A4"/>
    <w:rPr>
      <w:i/>
      <w:iCs/>
      <w:color w:val="0F4761" w:themeColor="accent1" w:themeShade="BF"/>
    </w:rPr>
  </w:style>
  <w:style w:type="paragraph" w:styleId="Citadestacada">
    <w:name w:val="Intense Quote"/>
    <w:basedOn w:val="Normal"/>
    <w:next w:val="Normal"/>
    <w:link w:val="CitadestacadaCar"/>
    <w:uiPriority w:val="30"/>
    <w:qFormat/>
    <w:rsid w:val="00F54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44A4"/>
    <w:rPr>
      <w:i/>
      <w:iCs/>
      <w:color w:val="0F4761" w:themeColor="accent1" w:themeShade="BF"/>
    </w:rPr>
  </w:style>
  <w:style w:type="character" w:styleId="Referenciaintensa">
    <w:name w:val="Intense Reference"/>
    <w:basedOn w:val="Fuentedeprrafopredeter"/>
    <w:uiPriority w:val="32"/>
    <w:qFormat/>
    <w:rsid w:val="00F544A4"/>
    <w:rPr>
      <w:b/>
      <w:bCs/>
      <w:smallCaps/>
      <w:color w:val="0F4761" w:themeColor="accent1" w:themeShade="BF"/>
      <w:spacing w:val="5"/>
    </w:rPr>
  </w:style>
  <w:style w:type="table" w:styleId="Tablaconcuadrcula">
    <w:name w:val="Table Grid"/>
    <w:basedOn w:val="Tablanormal"/>
    <w:uiPriority w:val="39"/>
    <w:rsid w:val="004B581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285</TotalTime>
  <Pages>3</Pages>
  <Words>710</Words>
  <Characters>3910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MAURICIO CALDERON BAYONA</dc:creator>
  <cp:keywords/>
  <dc:description/>
  <cp:lastModifiedBy>ESTEBAN MAURICIO CALDERON BAYONA</cp:lastModifiedBy>
  <cp:revision>9</cp:revision>
  <dcterms:created xsi:type="dcterms:W3CDTF">2026-03-02T13:16:00Z</dcterms:created>
  <dcterms:modified xsi:type="dcterms:W3CDTF">2026-03-04T03:52:00Z</dcterms:modified>
</cp:coreProperties>
</file>