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46" w:rsidRPr="00686046" w:rsidRDefault="00686046" w:rsidP="000E5C60">
      <w:pPr>
        <w:pStyle w:val="Heading1"/>
      </w:pPr>
      <w:r w:rsidRPr="00686046">
        <w:t>weka.classifiers.trees.J48</w:t>
      </w:r>
    </w:p>
    <w:p w:rsidR="00686046" w:rsidRDefault="00686046" w:rsidP="00686046">
      <w:r>
        <w:t>SYNOPSIS</w:t>
      </w:r>
    </w:p>
    <w:p w:rsidR="00686046" w:rsidRDefault="00686046" w:rsidP="00686046">
      <w:r>
        <w:t>Class for generating a pruned or unpruned C4.5 decision tree. For more information, see</w:t>
      </w:r>
    </w:p>
    <w:p w:rsidR="00686046" w:rsidRDefault="00686046" w:rsidP="00686046">
      <w:r>
        <w:t>Ross Quinlan (1993). C4.5: Programs for Machine Learning. Morgan Kaufmann Publishers, San Mateo, CA.</w:t>
      </w:r>
    </w:p>
    <w:p w:rsidR="008C5781" w:rsidRPr="00143FE3" w:rsidRDefault="000E5C60" w:rsidP="00143FE3">
      <w:pPr>
        <w:numPr>
          <w:ilvl w:val="1"/>
          <w:numId w:val="4"/>
        </w:numPr>
      </w:pPr>
      <w:r w:rsidRPr="00143FE3">
        <w:rPr>
          <w:lang w:val="en-AU"/>
        </w:rPr>
        <w:t xml:space="preserve">development of C4.5, which can deal with </w:t>
      </w:r>
      <w:r w:rsidRPr="00143FE3">
        <w:rPr>
          <w:color w:val="FF0000"/>
          <w:lang w:val="en-AU"/>
        </w:rPr>
        <w:t>numeric attributes</w:t>
      </w:r>
      <w:r w:rsidRPr="00143FE3">
        <w:rPr>
          <w:lang w:val="en-AU"/>
        </w:rPr>
        <w:t xml:space="preserve">, </w:t>
      </w:r>
      <w:r w:rsidRPr="00143FE3">
        <w:rPr>
          <w:color w:val="FF0000"/>
          <w:lang w:val="en-AU"/>
        </w:rPr>
        <w:t xml:space="preserve">missing </w:t>
      </w:r>
      <w:r w:rsidRPr="00143FE3">
        <w:rPr>
          <w:lang w:val="en-AU"/>
        </w:rPr>
        <w:t xml:space="preserve">values, and </w:t>
      </w:r>
      <w:r w:rsidRPr="00143FE3">
        <w:rPr>
          <w:color w:val="FF0000"/>
          <w:lang w:val="en-AU"/>
        </w:rPr>
        <w:t xml:space="preserve">noisy </w:t>
      </w:r>
      <w:r w:rsidRPr="00143FE3">
        <w:rPr>
          <w:lang w:val="en-AU"/>
        </w:rPr>
        <w:t>data</w:t>
      </w:r>
    </w:p>
    <w:p w:rsidR="008C5781" w:rsidRPr="004415B0" w:rsidRDefault="000E5C60" w:rsidP="004415B0">
      <w:pPr>
        <w:numPr>
          <w:ilvl w:val="0"/>
          <w:numId w:val="4"/>
        </w:numPr>
      </w:pPr>
      <w:r w:rsidRPr="004415B0">
        <w:rPr>
          <w:b/>
          <w:color w:val="70AD47" w:themeColor="accent6"/>
          <w:lang w:val="en-US"/>
        </w:rPr>
        <w:t>Advantages</w:t>
      </w:r>
      <w:r w:rsidRPr="004415B0">
        <w:rPr>
          <w:lang w:val="en-US"/>
        </w:rPr>
        <w:t>:</w:t>
      </w:r>
    </w:p>
    <w:p w:rsidR="008C5781" w:rsidRPr="004415B0" w:rsidRDefault="000E5C60" w:rsidP="004415B0">
      <w:pPr>
        <w:numPr>
          <w:ilvl w:val="1"/>
          <w:numId w:val="4"/>
        </w:numPr>
      </w:pPr>
      <w:r w:rsidRPr="004415B0">
        <w:rPr>
          <w:lang w:val="en-US"/>
        </w:rPr>
        <w:t>Inexpensive to construct</w:t>
      </w:r>
    </w:p>
    <w:p w:rsidR="008C5781" w:rsidRPr="004415B0" w:rsidRDefault="000E5C60" w:rsidP="004415B0">
      <w:pPr>
        <w:numPr>
          <w:ilvl w:val="1"/>
          <w:numId w:val="4"/>
        </w:numPr>
      </w:pPr>
      <w:r w:rsidRPr="004415B0">
        <w:rPr>
          <w:lang w:val="en-US"/>
        </w:rPr>
        <w:t>Extremely fast at classifying unknown records</w:t>
      </w:r>
    </w:p>
    <w:p w:rsidR="008C5781" w:rsidRPr="004415B0" w:rsidRDefault="000E5C60" w:rsidP="004415B0">
      <w:pPr>
        <w:numPr>
          <w:ilvl w:val="1"/>
          <w:numId w:val="4"/>
        </w:numPr>
      </w:pPr>
      <w:r w:rsidRPr="004415B0">
        <w:rPr>
          <w:lang w:val="en-US"/>
        </w:rPr>
        <w:t>Easy to interpret for small-sized trees</w:t>
      </w:r>
    </w:p>
    <w:p w:rsidR="008C5781" w:rsidRPr="004415B0" w:rsidRDefault="000E5C60" w:rsidP="004415B0">
      <w:pPr>
        <w:numPr>
          <w:ilvl w:val="1"/>
          <w:numId w:val="4"/>
        </w:numPr>
      </w:pPr>
      <w:r w:rsidRPr="004415B0">
        <w:rPr>
          <w:lang w:val="en-US"/>
        </w:rPr>
        <w:t>Accuracy is comparable to other classification techniques for many data sets</w:t>
      </w:r>
    </w:p>
    <w:p w:rsidR="00686046" w:rsidRDefault="00686046" w:rsidP="00686046"/>
    <w:p w:rsidR="00686046" w:rsidRPr="00686046" w:rsidRDefault="00686046" w:rsidP="00686046">
      <w:pPr>
        <w:rPr>
          <w:b/>
        </w:rPr>
      </w:pPr>
      <w:r w:rsidRPr="00686046">
        <w:rPr>
          <w:b/>
        </w:rPr>
        <w:t>OPTIONS</w:t>
      </w:r>
    </w:p>
    <w:p w:rsidR="00686046" w:rsidRDefault="00686046" w:rsidP="00686046">
      <w:proofErr w:type="spellStart"/>
      <w:proofErr w:type="gramStart"/>
      <w:r>
        <w:t>binarySplits</w:t>
      </w:r>
      <w:proofErr w:type="spellEnd"/>
      <w:proofErr w:type="gramEnd"/>
      <w:r>
        <w:t xml:space="preserve"> -- Whether to use binary splits on nominal attributes when building the trees.</w:t>
      </w:r>
    </w:p>
    <w:p w:rsidR="00686046" w:rsidRDefault="00686046" w:rsidP="00686046">
      <w:proofErr w:type="spellStart"/>
      <w:proofErr w:type="gramStart"/>
      <w:r>
        <w:t>confidenceFactor</w:t>
      </w:r>
      <w:proofErr w:type="spellEnd"/>
      <w:proofErr w:type="gramEnd"/>
      <w:r>
        <w:t xml:space="preserve"> -- The confidence factor used for pruning (smaller values incur more pruning).</w:t>
      </w:r>
    </w:p>
    <w:p w:rsidR="00686046" w:rsidRDefault="00686046" w:rsidP="00686046">
      <w:proofErr w:type="gramStart"/>
      <w:r>
        <w:t>debug</w:t>
      </w:r>
      <w:proofErr w:type="gramEnd"/>
      <w:r>
        <w:t xml:space="preserve"> -- If set to true, classifier may output additional info to the console.</w:t>
      </w:r>
    </w:p>
    <w:p w:rsidR="00686046" w:rsidRDefault="00686046" w:rsidP="00686046">
      <w:proofErr w:type="spellStart"/>
      <w:proofErr w:type="gramStart"/>
      <w:r>
        <w:t>minNumObj</w:t>
      </w:r>
      <w:proofErr w:type="spellEnd"/>
      <w:proofErr w:type="gramEnd"/>
      <w:r>
        <w:t xml:space="preserve"> -- The minimum number of instances per leaf.</w:t>
      </w:r>
    </w:p>
    <w:p w:rsidR="00686046" w:rsidRDefault="00686046" w:rsidP="00686046">
      <w:proofErr w:type="spellStart"/>
      <w:proofErr w:type="gramStart"/>
      <w:r>
        <w:t>numFolds</w:t>
      </w:r>
      <w:proofErr w:type="spellEnd"/>
      <w:proofErr w:type="gramEnd"/>
      <w:r>
        <w:t xml:space="preserve"> -- Determines the amount of data used for reduced-error pruning.  One fold is used for pruning, the rest for growing the tree.</w:t>
      </w:r>
    </w:p>
    <w:p w:rsidR="00686046" w:rsidRDefault="00686046" w:rsidP="00686046">
      <w:proofErr w:type="spellStart"/>
      <w:proofErr w:type="gramStart"/>
      <w:r>
        <w:t>reducedErrorPruning</w:t>
      </w:r>
      <w:proofErr w:type="spellEnd"/>
      <w:proofErr w:type="gramEnd"/>
      <w:r>
        <w:t xml:space="preserve"> -- Whether reduced-error pruning is used instead of C.4.5 pruning.</w:t>
      </w:r>
    </w:p>
    <w:p w:rsidR="00686046" w:rsidRDefault="00686046" w:rsidP="00686046">
      <w:proofErr w:type="spellStart"/>
      <w:proofErr w:type="gramStart"/>
      <w:r>
        <w:t>saveInstanceData</w:t>
      </w:r>
      <w:proofErr w:type="spellEnd"/>
      <w:proofErr w:type="gramEnd"/>
      <w:r>
        <w:t xml:space="preserve"> -- Whether to save the training data for visualization.</w:t>
      </w:r>
    </w:p>
    <w:p w:rsidR="00686046" w:rsidRDefault="00686046" w:rsidP="00686046">
      <w:proofErr w:type="gramStart"/>
      <w:r>
        <w:t>seed</w:t>
      </w:r>
      <w:proofErr w:type="gramEnd"/>
      <w:r>
        <w:t xml:space="preserve"> -- The seed used for randomizing the data when reduced-error pruning is used.</w:t>
      </w:r>
    </w:p>
    <w:p w:rsidR="00686046" w:rsidRDefault="00686046" w:rsidP="00686046">
      <w:proofErr w:type="spellStart"/>
      <w:proofErr w:type="gramStart"/>
      <w:r>
        <w:lastRenderedPageBreak/>
        <w:t>subtreeRaising</w:t>
      </w:r>
      <w:proofErr w:type="spellEnd"/>
      <w:proofErr w:type="gramEnd"/>
      <w:r>
        <w:t xml:space="preserve"> -- Whether to consider the subtree raising operation when pruning.</w:t>
      </w:r>
    </w:p>
    <w:p w:rsidR="00686046" w:rsidRDefault="00686046" w:rsidP="00686046">
      <w:proofErr w:type="gramStart"/>
      <w:r>
        <w:t>unpruned</w:t>
      </w:r>
      <w:proofErr w:type="gramEnd"/>
      <w:r>
        <w:t xml:space="preserve"> -- Whether pruning is performed.</w:t>
      </w:r>
    </w:p>
    <w:p w:rsidR="009E768E" w:rsidRDefault="00686046" w:rsidP="00686046">
      <w:proofErr w:type="spellStart"/>
      <w:proofErr w:type="gramStart"/>
      <w:r>
        <w:t>useLaplace</w:t>
      </w:r>
      <w:proofErr w:type="spellEnd"/>
      <w:proofErr w:type="gramEnd"/>
      <w:r>
        <w:t xml:space="preserve"> -- Whether counts at leaves are smoothed based on Laplace.</w:t>
      </w:r>
    </w:p>
    <w:p w:rsidR="008C5781" w:rsidRPr="00143FE3" w:rsidRDefault="009E768E" w:rsidP="00143FE3">
      <w:pPr>
        <w:numPr>
          <w:ilvl w:val="0"/>
          <w:numId w:val="5"/>
        </w:numPr>
      </w:pPr>
      <w:r>
        <w:br w:type="page"/>
      </w:r>
      <w:r w:rsidR="000E5C60" w:rsidRPr="00143FE3">
        <w:rPr>
          <w:i/>
          <w:iCs/>
          <w:lang w:val="en-US"/>
        </w:rPr>
        <w:lastRenderedPageBreak/>
        <w:t xml:space="preserve">Data Mining: Practical Machine Learning Tools and Techniques (3rdedition) / </w:t>
      </w:r>
      <w:r w:rsidR="000E5C60" w:rsidRPr="00143FE3">
        <w:rPr>
          <w:lang w:val="en-US"/>
        </w:rPr>
        <w:t xml:space="preserve">Ian Witten, </w:t>
      </w:r>
      <w:proofErr w:type="spellStart"/>
      <w:r w:rsidR="000E5C60" w:rsidRPr="00143FE3">
        <w:rPr>
          <w:lang w:val="en-US"/>
        </w:rPr>
        <w:t>Eibe</w:t>
      </w:r>
      <w:proofErr w:type="spellEnd"/>
      <w:r w:rsidR="000E5C60" w:rsidRPr="00143FE3">
        <w:rPr>
          <w:lang w:val="en-US"/>
        </w:rPr>
        <w:t xml:space="preserve"> Frank; Elsevier, 2011, Chapter 4</w:t>
      </w:r>
    </w:p>
    <w:p w:rsidR="008C5781" w:rsidRPr="00143FE3" w:rsidRDefault="00CB4517" w:rsidP="00143FE3">
      <w:pPr>
        <w:numPr>
          <w:ilvl w:val="0"/>
          <w:numId w:val="5"/>
        </w:numPr>
      </w:pPr>
      <w:hyperlink r:id="rId5" w:history="1">
        <w:r w:rsidR="000E5C60" w:rsidRPr="00143FE3">
          <w:rPr>
            <w:rStyle w:val="Hyperlink"/>
            <w:lang w:val="en-GB"/>
          </w:rPr>
          <w:t>Naive-Bayes and Nearest Neighbour Techniques</w:t>
        </w:r>
      </w:hyperlink>
      <w:r w:rsidR="000E5C60" w:rsidRPr="00143FE3">
        <w:rPr>
          <w:u w:val="single"/>
          <w:lang w:val="en-GB"/>
        </w:rPr>
        <w:t>, document available from AUT online</w:t>
      </w:r>
    </w:p>
    <w:p w:rsidR="009E768E" w:rsidRDefault="009E768E"/>
    <w:p w:rsidR="009E768E" w:rsidRDefault="009E768E" w:rsidP="000E5C60">
      <w:pPr>
        <w:pStyle w:val="Heading1"/>
      </w:pPr>
      <w:proofErr w:type="spellStart"/>
      <w:r>
        <w:t>weka.classifiers.bayes.NaiveBayes</w:t>
      </w:r>
      <w:proofErr w:type="spellEnd"/>
    </w:p>
    <w:p w:rsidR="008C5781" w:rsidRDefault="000E5C60" w:rsidP="00495735">
      <w:pPr>
        <w:numPr>
          <w:ilvl w:val="0"/>
          <w:numId w:val="7"/>
        </w:numPr>
      </w:pPr>
      <w:r w:rsidRPr="00495735">
        <w:t xml:space="preserve">Continuous (ratio) data can be handled by </w:t>
      </w:r>
      <w:r w:rsidRPr="00495735">
        <w:rPr>
          <w:i/>
          <w:iCs/>
        </w:rPr>
        <w:t xml:space="preserve">binning – </w:t>
      </w:r>
      <w:r w:rsidRPr="00495735">
        <w:t>done automatically by most DM products (including Weka)</w:t>
      </w:r>
    </w:p>
    <w:p w:rsidR="008C5781" w:rsidRPr="00495735" w:rsidRDefault="000E5C60" w:rsidP="00495735">
      <w:pPr>
        <w:numPr>
          <w:ilvl w:val="0"/>
          <w:numId w:val="7"/>
        </w:numPr>
      </w:pPr>
      <w:r w:rsidRPr="00495735">
        <w:t>Naïve Bayes works well in practise even though attributes may not be statistically independent</w:t>
      </w:r>
    </w:p>
    <w:p w:rsidR="008C5781" w:rsidRPr="00001874" w:rsidRDefault="000E5C60" w:rsidP="00001874">
      <w:pPr>
        <w:numPr>
          <w:ilvl w:val="0"/>
          <w:numId w:val="7"/>
        </w:numPr>
      </w:pPr>
      <w:r w:rsidRPr="00001874">
        <w:t>Robust technique as it can deal with unknown/missing values</w:t>
      </w:r>
    </w:p>
    <w:p w:rsidR="008C5781" w:rsidRPr="00001874" w:rsidRDefault="000E5C60" w:rsidP="00001874">
      <w:pPr>
        <w:numPr>
          <w:ilvl w:val="0"/>
          <w:numId w:val="7"/>
        </w:numPr>
      </w:pPr>
      <w:r w:rsidRPr="00001874">
        <w:t>Models developed with Naive Bayes have good explanatory power, just as with Decision Trees</w:t>
      </w:r>
    </w:p>
    <w:p w:rsidR="008C5781" w:rsidRPr="00DE1F78" w:rsidRDefault="000E5C60" w:rsidP="00DE1F78">
      <w:pPr>
        <w:numPr>
          <w:ilvl w:val="0"/>
          <w:numId w:val="7"/>
        </w:numPr>
      </w:pPr>
      <w:r w:rsidRPr="00DE1F78">
        <w:t>considers all attributes</w:t>
      </w:r>
    </w:p>
    <w:p w:rsidR="008C5781" w:rsidRPr="00DE1F78" w:rsidRDefault="000E5C60" w:rsidP="00DE1F78">
      <w:pPr>
        <w:numPr>
          <w:ilvl w:val="0"/>
          <w:numId w:val="7"/>
        </w:numPr>
      </w:pPr>
      <w:r w:rsidRPr="00DE1F78">
        <w:t>Assumes that all attributes are statistically independent of each other – not always true</w:t>
      </w:r>
    </w:p>
    <w:p w:rsidR="00495735" w:rsidRDefault="000E5C60" w:rsidP="00161C38">
      <w:pPr>
        <w:numPr>
          <w:ilvl w:val="0"/>
          <w:numId w:val="7"/>
        </w:numPr>
      </w:pPr>
      <w:r w:rsidRPr="00DE1F78">
        <w:t xml:space="preserve">However, most efficient classification technique as it makes only </w:t>
      </w:r>
      <w:r w:rsidRPr="00DE1F78">
        <w:rPr>
          <w:i/>
          <w:iCs/>
        </w:rPr>
        <w:t>one</w:t>
      </w:r>
      <w:r w:rsidRPr="00DE1F78">
        <w:t xml:space="preserve"> pass through training data</w:t>
      </w:r>
    </w:p>
    <w:p w:rsidR="008C5781" w:rsidRPr="008309AC" w:rsidRDefault="000E5C60" w:rsidP="008309AC">
      <w:pPr>
        <w:numPr>
          <w:ilvl w:val="0"/>
          <w:numId w:val="7"/>
        </w:numPr>
      </w:pPr>
      <w:r w:rsidRPr="008309AC">
        <w:rPr>
          <w:lang w:val="en-GB"/>
        </w:rPr>
        <w:t>NB is one of more simple and effective classifiers</w:t>
      </w:r>
    </w:p>
    <w:p w:rsidR="008C5781" w:rsidRPr="008309AC" w:rsidRDefault="000E5C60" w:rsidP="008309AC">
      <w:pPr>
        <w:numPr>
          <w:ilvl w:val="0"/>
          <w:numId w:val="7"/>
        </w:numPr>
      </w:pPr>
      <w:r w:rsidRPr="008309AC">
        <w:rPr>
          <w:lang w:val="en-GB"/>
        </w:rPr>
        <w:t xml:space="preserve">NB has a very strong unrealistic </w:t>
      </w:r>
      <w:r w:rsidR="008309AC" w:rsidRPr="008309AC">
        <w:rPr>
          <w:lang w:val="en-GB"/>
        </w:rPr>
        <w:t>independence assumption</w:t>
      </w:r>
      <w:r w:rsidRPr="008309AC">
        <w:rPr>
          <w:lang w:val="en-GB"/>
        </w:rPr>
        <w:t xml:space="preserve">: </w:t>
      </w:r>
    </w:p>
    <w:p w:rsidR="008309AC" w:rsidRPr="008309AC" w:rsidRDefault="008309AC" w:rsidP="008309AC">
      <w:pPr>
        <w:numPr>
          <w:ilvl w:val="0"/>
          <w:numId w:val="7"/>
        </w:numPr>
      </w:pPr>
      <w:r w:rsidRPr="008309AC">
        <w:rPr>
          <w:lang w:val="en-GB"/>
        </w:rPr>
        <w:t>all the attributes are conditionally independent given the value of class</w:t>
      </w:r>
    </w:p>
    <w:p w:rsidR="008309AC" w:rsidRPr="00495735" w:rsidRDefault="008309AC" w:rsidP="00161C38">
      <w:pPr>
        <w:numPr>
          <w:ilvl w:val="0"/>
          <w:numId w:val="7"/>
        </w:numPr>
      </w:pPr>
    </w:p>
    <w:p w:rsidR="009E768E" w:rsidRDefault="009E768E" w:rsidP="009E768E"/>
    <w:p w:rsidR="009E768E" w:rsidRDefault="009E768E" w:rsidP="009E768E">
      <w:r>
        <w:t>SYNOPSIS</w:t>
      </w:r>
    </w:p>
    <w:p w:rsidR="009E768E" w:rsidRDefault="009E768E" w:rsidP="009E768E">
      <w:r>
        <w:t xml:space="preserve">Class for a Naive Bayes classifier using estimator classes. Numeric estimator precision values are chosen based on analysis of </w:t>
      </w:r>
      <w:proofErr w:type="gramStart"/>
      <w:r>
        <w:t>the  training</w:t>
      </w:r>
      <w:proofErr w:type="gramEnd"/>
      <w:r>
        <w:t xml:space="preserve"> data. For this reason, the classifier is not an </w:t>
      </w:r>
      <w:proofErr w:type="spellStart"/>
      <w:r>
        <w:t>UpdateableClassifier</w:t>
      </w:r>
      <w:proofErr w:type="spellEnd"/>
      <w:r>
        <w:t xml:space="preserve"> (which in typical usage are initialized with zero training instances) -- if you need the </w:t>
      </w:r>
      <w:proofErr w:type="spellStart"/>
      <w:r>
        <w:t>UpdateableClassifier</w:t>
      </w:r>
      <w:proofErr w:type="spellEnd"/>
      <w:r>
        <w:t xml:space="preserve"> functionality, use the </w:t>
      </w:r>
      <w:proofErr w:type="spellStart"/>
      <w:r>
        <w:t>NaiveBayesUpdateable</w:t>
      </w:r>
      <w:proofErr w:type="spellEnd"/>
      <w:r>
        <w:t xml:space="preserve"> classifier. The </w:t>
      </w:r>
      <w:proofErr w:type="spellStart"/>
      <w:r>
        <w:t>NaiveBayesUpdateable</w:t>
      </w:r>
      <w:proofErr w:type="spellEnd"/>
      <w:r>
        <w:t xml:space="preserve"> classifier </w:t>
      </w:r>
      <w:proofErr w:type="gramStart"/>
      <w:r>
        <w:t>will  use</w:t>
      </w:r>
      <w:proofErr w:type="gramEnd"/>
      <w:r>
        <w:t xml:space="preserve"> a </w:t>
      </w:r>
      <w:r>
        <w:lastRenderedPageBreak/>
        <w:t xml:space="preserve">default precision of 0.1 for numeric attributes when </w:t>
      </w:r>
      <w:proofErr w:type="spellStart"/>
      <w:r>
        <w:t>buildClassifier</w:t>
      </w:r>
      <w:proofErr w:type="spellEnd"/>
      <w:r>
        <w:t xml:space="preserve"> is called with zero training instances.</w:t>
      </w:r>
    </w:p>
    <w:p w:rsidR="009E768E" w:rsidRDefault="009E768E" w:rsidP="009E768E"/>
    <w:p w:rsidR="009E768E" w:rsidRDefault="009E768E" w:rsidP="009E768E">
      <w:r>
        <w:t>For more information on Naive Bayes classifiers, see</w:t>
      </w:r>
    </w:p>
    <w:p w:rsidR="009E768E" w:rsidRDefault="009E768E" w:rsidP="009E768E"/>
    <w:p w:rsidR="009E768E" w:rsidRDefault="009E768E" w:rsidP="009E768E">
      <w:r>
        <w:t xml:space="preserve">George H. John, Pat Langley: Estimating Continuous Distributions in Bayesian Classifiers. In: Eleventh Conference on Uncertainty in Artificial Intelligence, San Mateo, 338-345, </w:t>
      </w:r>
      <w:proofErr w:type="gramStart"/>
      <w:r>
        <w:t>1995</w:t>
      </w:r>
      <w:proofErr w:type="gramEnd"/>
      <w:r>
        <w:t>.</w:t>
      </w:r>
    </w:p>
    <w:p w:rsidR="009E768E" w:rsidRDefault="009E768E" w:rsidP="009E768E"/>
    <w:p w:rsidR="009E768E" w:rsidRDefault="009E768E" w:rsidP="009E768E">
      <w:r>
        <w:t>OPTIONS</w:t>
      </w:r>
    </w:p>
    <w:p w:rsidR="009E768E" w:rsidRDefault="009E768E" w:rsidP="009E768E">
      <w:proofErr w:type="gramStart"/>
      <w:r>
        <w:t>debug</w:t>
      </w:r>
      <w:proofErr w:type="gramEnd"/>
      <w:r>
        <w:t xml:space="preserve"> -- If set to true, classifier may output additional info to the console.</w:t>
      </w:r>
    </w:p>
    <w:p w:rsidR="009E768E" w:rsidRDefault="009E768E" w:rsidP="009E768E">
      <w:proofErr w:type="spellStart"/>
      <w:proofErr w:type="gramStart"/>
      <w:r>
        <w:t>displayModelInOldFormat</w:t>
      </w:r>
      <w:proofErr w:type="spellEnd"/>
      <w:proofErr w:type="gramEnd"/>
      <w:r>
        <w:t xml:space="preserve"> -- Use old format for model output. The old format is better when there are many class values. The new format is better when there are fewer classes and many attributes.</w:t>
      </w:r>
    </w:p>
    <w:p w:rsidR="009E768E" w:rsidRDefault="009E768E" w:rsidP="009E768E">
      <w:proofErr w:type="spellStart"/>
      <w:proofErr w:type="gramStart"/>
      <w:r>
        <w:t>useKernelEstimator</w:t>
      </w:r>
      <w:proofErr w:type="spellEnd"/>
      <w:proofErr w:type="gramEnd"/>
      <w:r>
        <w:t xml:space="preserve"> -- Use a kernel estimator for numeric attributes rather than a normal distribution.</w:t>
      </w:r>
    </w:p>
    <w:p w:rsidR="0070010A" w:rsidRDefault="009E768E" w:rsidP="009E768E">
      <w:proofErr w:type="spellStart"/>
      <w:proofErr w:type="gramStart"/>
      <w:r w:rsidRPr="009E768E">
        <w:rPr>
          <w:b/>
        </w:rPr>
        <w:t>useSupervisedDiscretization</w:t>
      </w:r>
      <w:proofErr w:type="spellEnd"/>
      <w:proofErr w:type="gramEnd"/>
      <w:r>
        <w:t xml:space="preserve"> -- Use supervised discretization to convert numeric attributes to nominal ones.</w:t>
      </w:r>
    </w:p>
    <w:p w:rsidR="0070010A" w:rsidRDefault="0070010A">
      <w:r>
        <w:br w:type="page"/>
      </w:r>
    </w:p>
    <w:p w:rsidR="0070010A" w:rsidRDefault="0070010A" w:rsidP="0070010A">
      <w:r>
        <w:lastRenderedPageBreak/>
        <w:t>NAME</w:t>
      </w:r>
    </w:p>
    <w:p w:rsidR="0070010A" w:rsidRDefault="0070010A" w:rsidP="000E5C60">
      <w:pPr>
        <w:pStyle w:val="Heading1"/>
      </w:pPr>
      <w:proofErr w:type="spellStart"/>
      <w:r>
        <w:t>weka.classifiers.bayes.BayesNet</w:t>
      </w:r>
      <w:proofErr w:type="spellEnd"/>
    </w:p>
    <w:p w:rsidR="0070010A" w:rsidRPr="003040F5" w:rsidRDefault="000E5C60" w:rsidP="0070010A">
      <w:pPr>
        <w:numPr>
          <w:ilvl w:val="0"/>
          <w:numId w:val="13"/>
        </w:numPr>
      </w:pPr>
      <w:r w:rsidRPr="008309AC">
        <w:rPr>
          <w:lang w:val="en-GB"/>
        </w:rPr>
        <w:t>reducing the bias</w:t>
      </w:r>
      <w:r w:rsidR="008309AC" w:rsidRPr="008309AC">
        <w:rPr>
          <w:lang w:val="en-GB"/>
        </w:rPr>
        <w:t xml:space="preserve"> </w:t>
      </w:r>
      <w:r w:rsidRPr="008309AC">
        <w:rPr>
          <w:lang w:val="en-GB"/>
        </w:rPr>
        <w:t>resulting from</w:t>
      </w:r>
      <w:r w:rsidR="008309AC" w:rsidRPr="008309AC">
        <w:rPr>
          <w:lang w:val="en-GB"/>
        </w:rPr>
        <w:t xml:space="preserve"> the </w:t>
      </w:r>
      <w:proofErr w:type="spellStart"/>
      <w:r w:rsidR="008309AC" w:rsidRPr="008309AC">
        <w:rPr>
          <w:lang w:val="en-GB"/>
        </w:rPr>
        <w:t>modeling</w:t>
      </w:r>
      <w:proofErr w:type="spellEnd"/>
      <w:r w:rsidR="008309AC" w:rsidRPr="008309AC">
        <w:rPr>
          <w:lang w:val="en-GB"/>
        </w:rPr>
        <w:t xml:space="preserve"> error</w:t>
      </w:r>
      <w:r w:rsidR="008309AC">
        <w:t xml:space="preserve">, by </w:t>
      </w:r>
      <w:r w:rsidR="008309AC" w:rsidRPr="008309AC">
        <w:rPr>
          <w:lang w:val="en-GB"/>
        </w:rPr>
        <w:t>relaxing the attribute independence assumption</w:t>
      </w:r>
    </w:p>
    <w:p w:rsidR="003040F5" w:rsidRPr="003040F5" w:rsidRDefault="003040F5" w:rsidP="003040F5">
      <w:pPr>
        <w:numPr>
          <w:ilvl w:val="0"/>
          <w:numId w:val="13"/>
        </w:numPr>
      </w:pPr>
      <w:r w:rsidRPr="003040F5">
        <w:rPr>
          <w:lang w:val="en-GB"/>
        </w:rPr>
        <w:t xml:space="preserve">Bayesian Networks (BNs) graphically represent the joint probability distribution of a set </w:t>
      </w:r>
      <w:r w:rsidRPr="003040F5">
        <w:rPr>
          <w:b/>
          <w:bCs/>
          <w:lang w:val="en-GB"/>
        </w:rPr>
        <w:t>X</w:t>
      </w:r>
      <w:r w:rsidRPr="003040F5">
        <w:rPr>
          <w:lang w:val="en-GB"/>
        </w:rPr>
        <w:t xml:space="preserve"> of random variables in a problem domain </w:t>
      </w:r>
    </w:p>
    <w:p w:rsidR="003040F5" w:rsidRPr="003040F5" w:rsidRDefault="003040F5" w:rsidP="003040F5">
      <w:pPr>
        <w:numPr>
          <w:ilvl w:val="0"/>
          <w:numId w:val="13"/>
        </w:numPr>
      </w:pPr>
      <w:r w:rsidRPr="003040F5">
        <w:rPr>
          <w:lang w:val="en-GB"/>
        </w:rPr>
        <w:t xml:space="preserve">an </w:t>
      </w:r>
      <w:r w:rsidRPr="003040F5">
        <w:rPr>
          <w:b/>
          <w:bCs/>
          <w:lang w:val="en-GB"/>
        </w:rPr>
        <w:t xml:space="preserve">efficient </w:t>
      </w:r>
      <w:r w:rsidRPr="003040F5">
        <w:rPr>
          <w:lang w:val="en-GB"/>
        </w:rPr>
        <w:t xml:space="preserve">and </w:t>
      </w:r>
      <w:r w:rsidRPr="003040F5">
        <w:rPr>
          <w:b/>
          <w:bCs/>
          <w:lang w:val="en-GB"/>
        </w:rPr>
        <w:t>effective</w:t>
      </w:r>
      <w:r w:rsidRPr="003040F5">
        <w:rPr>
          <w:lang w:val="en-GB"/>
        </w:rPr>
        <w:t xml:space="preserve"> representation of the joint probability distribution of a set  of random variables</w:t>
      </w:r>
    </w:p>
    <w:p w:rsidR="003040F5" w:rsidRDefault="003040F5" w:rsidP="0070010A">
      <w:pPr>
        <w:numPr>
          <w:ilvl w:val="0"/>
          <w:numId w:val="13"/>
        </w:numPr>
      </w:pPr>
    </w:p>
    <w:p w:rsidR="0070010A" w:rsidRDefault="0070010A" w:rsidP="0070010A">
      <w:r>
        <w:t>SYNOPSIS</w:t>
      </w:r>
    </w:p>
    <w:p w:rsidR="0070010A" w:rsidRDefault="0070010A" w:rsidP="0070010A">
      <w:r>
        <w:t>Bayes Network learning using various search algorithms and quality measures.</w:t>
      </w:r>
    </w:p>
    <w:p w:rsidR="0070010A" w:rsidRDefault="0070010A" w:rsidP="0070010A">
      <w:r>
        <w:t xml:space="preserve">Base class for a Bayes Network classifier. Provides </w:t>
      </w:r>
      <w:proofErr w:type="spellStart"/>
      <w:r>
        <w:t>datastructures</w:t>
      </w:r>
      <w:proofErr w:type="spellEnd"/>
      <w:r>
        <w:t xml:space="preserve"> (network structure, conditional probability distributions, etc.) and facilities common to Bayes Network learning algorithms like K2 and B.</w:t>
      </w:r>
    </w:p>
    <w:p w:rsidR="0070010A" w:rsidRDefault="0070010A" w:rsidP="0070010A">
      <w:r>
        <w:t>For more information see:</w:t>
      </w:r>
    </w:p>
    <w:p w:rsidR="0070010A" w:rsidRDefault="0070010A" w:rsidP="0070010A">
      <w:r>
        <w:t>http://www.cs.waikato.ac.nz/~remco/weka.pdf</w:t>
      </w:r>
    </w:p>
    <w:p w:rsidR="0070010A" w:rsidRDefault="0070010A" w:rsidP="0070010A"/>
    <w:p w:rsidR="0070010A" w:rsidRDefault="0070010A" w:rsidP="0070010A">
      <w:r>
        <w:t>OPTIONS</w:t>
      </w:r>
    </w:p>
    <w:p w:rsidR="0070010A" w:rsidRDefault="0070010A" w:rsidP="0070010A">
      <w:proofErr w:type="spellStart"/>
      <w:r>
        <w:t>BIFFile</w:t>
      </w:r>
      <w:proofErr w:type="spellEnd"/>
      <w:r>
        <w:t xml:space="preserve"> -- Set the name of a file in BIF XML format. A Bayes network learned from data can be compared with the Bayes network represented by the BIF file. Statistics calculated are </w:t>
      </w:r>
      <w:proofErr w:type="spellStart"/>
      <w:r>
        <w:t>o.a</w:t>
      </w:r>
      <w:proofErr w:type="spellEnd"/>
      <w:r>
        <w:t>. the number of missing and extra arcs.</w:t>
      </w:r>
    </w:p>
    <w:p w:rsidR="0070010A" w:rsidRDefault="0070010A" w:rsidP="0070010A">
      <w:proofErr w:type="gramStart"/>
      <w:r>
        <w:t>debug</w:t>
      </w:r>
      <w:proofErr w:type="gramEnd"/>
      <w:r>
        <w:t xml:space="preserve"> -- If set to true, classifier may output additional info to the console.</w:t>
      </w:r>
    </w:p>
    <w:p w:rsidR="0070010A" w:rsidRDefault="0070010A" w:rsidP="0070010A">
      <w:proofErr w:type="gramStart"/>
      <w:r>
        <w:t>estimator</w:t>
      </w:r>
      <w:proofErr w:type="gramEnd"/>
      <w:r>
        <w:t xml:space="preserve"> -- Select Estimator algorithm for finding the conditional probability tables of the Bayes Network.</w:t>
      </w:r>
    </w:p>
    <w:p w:rsidR="0070010A" w:rsidRDefault="0070010A" w:rsidP="0070010A">
      <w:proofErr w:type="spellStart"/>
      <w:proofErr w:type="gramStart"/>
      <w:r>
        <w:t>searchAlgorithm</w:t>
      </w:r>
      <w:proofErr w:type="spellEnd"/>
      <w:proofErr w:type="gramEnd"/>
      <w:r>
        <w:t xml:space="preserve"> -- Select method used for searching network structures.</w:t>
      </w:r>
    </w:p>
    <w:p w:rsidR="00357432" w:rsidRDefault="0070010A" w:rsidP="0070010A">
      <w:proofErr w:type="spellStart"/>
      <w:r>
        <w:t>useADTree</w:t>
      </w:r>
      <w:proofErr w:type="spellEnd"/>
      <w:r>
        <w:t xml:space="preserve"> -- When </w:t>
      </w:r>
      <w:proofErr w:type="spellStart"/>
      <w:r>
        <w:t>ADTree</w:t>
      </w:r>
      <w:proofErr w:type="spellEnd"/>
      <w:r>
        <w:t xml:space="preserve"> (the data structure for increasing speed on counts, not to be confused with the classifier under the same name) is used learning time goes down typically. However, because </w:t>
      </w:r>
      <w:proofErr w:type="spellStart"/>
      <w:r>
        <w:t>ADTrees</w:t>
      </w:r>
      <w:proofErr w:type="spellEnd"/>
      <w:r>
        <w:t xml:space="preserve"> are memory intensive, memory problems </w:t>
      </w:r>
      <w:r>
        <w:lastRenderedPageBreak/>
        <w:t xml:space="preserve">may occur. Switching this option off makes the structure learning algorithms slower, and run with less memory. By default, </w:t>
      </w:r>
      <w:proofErr w:type="spellStart"/>
      <w:r>
        <w:t>ADTrees</w:t>
      </w:r>
      <w:proofErr w:type="spellEnd"/>
      <w:r>
        <w:t xml:space="preserve"> are used.</w:t>
      </w:r>
    </w:p>
    <w:p w:rsidR="00357432" w:rsidRDefault="00357432">
      <w:r>
        <w:br w:type="page"/>
      </w:r>
    </w:p>
    <w:p w:rsidR="00357432" w:rsidRDefault="00357432" w:rsidP="000E5C60">
      <w:pPr>
        <w:pStyle w:val="Heading1"/>
      </w:pPr>
      <w:proofErr w:type="spellStart"/>
      <w:r>
        <w:lastRenderedPageBreak/>
        <w:t>weka.classifiers.functions.SMO</w:t>
      </w:r>
      <w:proofErr w:type="spellEnd"/>
    </w:p>
    <w:p w:rsidR="00357432" w:rsidRDefault="00357432" w:rsidP="00357432"/>
    <w:p w:rsidR="00357432" w:rsidRDefault="00357432" w:rsidP="00357432">
      <w:r>
        <w:t>SYNOPSIS</w:t>
      </w:r>
    </w:p>
    <w:p w:rsidR="00357432" w:rsidRDefault="00357432" w:rsidP="00357432">
      <w:r>
        <w:t xml:space="preserve">Implements John Platt's sequential minimal optimization algorithm for training a </w:t>
      </w:r>
      <w:r w:rsidRPr="004C6E0A">
        <w:rPr>
          <w:b/>
          <w:color w:val="FF0000"/>
        </w:rPr>
        <w:t>support vector classifier</w:t>
      </w:r>
      <w:r>
        <w:t>.</w:t>
      </w:r>
    </w:p>
    <w:p w:rsidR="00357432" w:rsidRDefault="00357432" w:rsidP="00357432"/>
    <w:p w:rsidR="00357432" w:rsidRDefault="00357432" w:rsidP="00357432">
      <w:r>
        <w:t xml:space="preserve">This implementation globally </w:t>
      </w:r>
      <w:r w:rsidRPr="00CC7359">
        <w:rPr>
          <w:color w:val="FF0000"/>
        </w:rPr>
        <w:t>replaces all missing values and transforms nominal attributes into binary ones</w:t>
      </w:r>
      <w:r>
        <w:t xml:space="preserve">. It also </w:t>
      </w:r>
      <w:r w:rsidRPr="00CC7359">
        <w:rPr>
          <w:color w:val="FF0000"/>
        </w:rPr>
        <w:t>normalizes all attributes by default</w:t>
      </w:r>
      <w:r>
        <w:t>. (In that case the coefficients in the output are based on the normalized data, not the original data --- this is important for interpreting the classifier.)</w:t>
      </w:r>
    </w:p>
    <w:p w:rsidR="00357432" w:rsidRDefault="00357432" w:rsidP="00357432"/>
    <w:p w:rsidR="00357432" w:rsidRDefault="00357432" w:rsidP="00357432">
      <w:r>
        <w:t xml:space="preserve">Multi-class problems are solved using pairwise classification (1-vs-1 and if logistic models are built pairwise coupling according to Hastie and </w:t>
      </w:r>
      <w:proofErr w:type="spellStart"/>
      <w:r>
        <w:t>Tibshirani</w:t>
      </w:r>
      <w:proofErr w:type="spellEnd"/>
      <w:r>
        <w:t>, 1998).</w:t>
      </w:r>
    </w:p>
    <w:p w:rsidR="00357432" w:rsidRDefault="00357432" w:rsidP="00357432"/>
    <w:p w:rsidR="00357432" w:rsidRDefault="00357432" w:rsidP="00357432">
      <w:r>
        <w:t xml:space="preserve">To obtain proper probability estimates, use the option that fits logistic regression models to the outputs of the support vector machine. In the multi-class case the predicted probabilities are coupled using Hastie and </w:t>
      </w:r>
      <w:proofErr w:type="spellStart"/>
      <w:r>
        <w:t>Tibshirani's</w:t>
      </w:r>
      <w:proofErr w:type="spellEnd"/>
      <w:r>
        <w:t xml:space="preserve"> pairwise coupling method.</w:t>
      </w:r>
    </w:p>
    <w:p w:rsidR="00357432" w:rsidRDefault="00357432" w:rsidP="00357432"/>
    <w:p w:rsidR="00357432" w:rsidRDefault="00357432" w:rsidP="00357432">
      <w:r>
        <w:t xml:space="preserve">Note: for improved speed normalization should be turned off when operating on </w:t>
      </w:r>
      <w:proofErr w:type="spellStart"/>
      <w:r>
        <w:t>SparseInstances</w:t>
      </w:r>
      <w:proofErr w:type="spellEnd"/>
      <w:r>
        <w:t>.</w:t>
      </w:r>
    </w:p>
    <w:p w:rsidR="00357432" w:rsidRDefault="00357432" w:rsidP="00357432"/>
    <w:p w:rsidR="00357432" w:rsidRDefault="00357432" w:rsidP="00357432">
      <w:r>
        <w:t>For more information on the SMO algorithm, see</w:t>
      </w:r>
    </w:p>
    <w:p w:rsidR="00357432" w:rsidRDefault="00357432" w:rsidP="00357432"/>
    <w:p w:rsidR="00357432" w:rsidRDefault="00357432" w:rsidP="00357432">
      <w:r>
        <w:t xml:space="preserve">J. Platt: Fast Training of Support Vector Machines using Sequential Minimal Optimization. In B. </w:t>
      </w:r>
      <w:proofErr w:type="spellStart"/>
      <w:r>
        <w:t>Schoelkopf</w:t>
      </w:r>
      <w:proofErr w:type="spellEnd"/>
      <w:r>
        <w:t xml:space="preserve"> and C. Burges and A. </w:t>
      </w:r>
      <w:proofErr w:type="spellStart"/>
      <w:r>
        <w:t>Smola</w:t>
      </w:r>
      <w:proofErr w:type="spellEnd"/>
      <w:r>
        <w:t>, editors, Advances in Kernel Methods - Support Vector Learning, 1998.</w:t>
      </w:r>
    </w:p>
    <w:p w:rsidR="00357432" w:rsidRDefault="00357432" w:rsidP="00357432"/>
    <w:p w:rsidR="00357432" w:rsidRDefault="00357432" w:rsidP="00357432">
      <w:r>
        <w:lastRenderedPageBreak/>
        <w:t xml:space="preserve">S.S. </w:t>
      </w:r>
      <w:proofErr w:type="spellStart"/>
      <w:r>
        <w:t>Keerthi</w:t>
      </w:r>
      <w:proofErr w:type="spellEnd"/>
      <w:r>
        <w:t xml:space="preserve">, S.K. </w:t>
      </w:r>
      <w:proofErr w:type="spellStart"/>
      <w:r>
        <w:t>Shevade</w:t>
      </w:r>
      <w:proofErr w:type="spellEnd"/>
      <w:r>
        <w:t>, C. Bhattacharyya, K.R.K. Murthy (2001). Improvements to Platt's SMO Algorithm for SVM Classifier Design. Neural Computation. 13(3):637-649.</w:t>
      </w:r>
    </w:p>
    <w:p w:rsidR="00357432" w:rsidRDefault="00357432" w:rsidP="00357432"/>
    <w:p w:rsidR="00357432" w:rsidRDefault="00357432" w:rsidP="00357432">
      <w:r>
        <w:t xml:space="preserve">Trevor Hastie, Robert </w:t>
      </w:r>
      <w:proofErr w:type="spellStart"/>
      <w:r>
        <w:t>Tibshirani</w:t>
      </w:r>
      <w:proofErr w:type="spellEnd"/>
      <w:r>
        <w:t>: Classification by Pairwise Coupling. In: Advances in Neural Information Processing Systems, 1998.</w:t>
      </w:r>
    </w:p>
    <w:p w:rsidR="00357432" w:rsidRDefault="00357432" w:rsidP="00357432"/>
    <w:p w:rsidR="00357432" w:rsidRDefault="00357432" w:rsidP="00357432">
      <w:r>
        <w:t>OPTIONS</w:t>
      </w:r>
    </w:p>
    <w:p w:rsidR="00357432" w:rsidRDefault="00357432" w:rsidP="00357432">
      <w:proofErr w:type="spellStart"/>
      <w:proofErr w:type="gramStart"/>
      <w:r>
        <w:t>buildLogisticModels</w:t>
      </w:r>
      <w:proofErr w:type="spellEnd"/>
      <w:proofErr w:type="gramEnd"/>
      <w:r>
        <w:t xml:space="preserve"> -- Whether to fit logistic models to the outputs (for proper probability estimates).</w:t>
      </w:r>
    </w:p>
    <w:p w:rsidR="00357432" w:rsidRDefault="00357432" w:rsidP="00357432">
      <w:r>
        <w:t>c -- The complexity parameter C.</w:t>
      </w:r>
    </w:p>
    <w:p w:rsidR="00357432" w:rsidRDefault="00357432" w:rsidP="00357432">
      <w:proofErr w:type="spellStart"/>
      <w:proofErr w:type="gramStart"/>
      <w:r>
        <w:t>checksTurnedOff</w:t>
      </w:r>
      <w:proofErr w:type="spellEnd"/>
      <w:proofErr w:type="gramEnd"/>
      <w:r>
        <w:t xml:space="preserve"> -- Turns time-consuming checks off - use with caution.</w:t>
      </w:r>
    </w:p>
    <w:p w:rsidR="00357432" w:rsidRDefault="00357432" w:rsidP="00357432">
      <w:proofErr w:type="gramStart"/>
      <w:r>
        <w:t>debug</w:t>
      </w:r>
      <w:proofErr w:type="gramEnd"/>
      <w:r>
        <w:t xml:space="preserve"> -- If set to true, classifier may output additional info to the console.</w:t>
      </w:r>
    </w:p>
    <w:p w:rsidR="00357432" w:rsidRDefault="00357432" w:rsidP="00357432">
      <w:proofErr w:type="gramStart"/>
      <w:r>
        <w:t>epsilon</w:t>
      </w:r>
      <w:proofErr w:type="gramEnd"/>
      <w:r>
        <w:t xml:space="preserve"> -- The epsilon for round-off error (shouldn't be changed).</w:t>
      </w:r>
    </w:p>
    <w:p w:rsidR="00357432" w:rsidRDefault="00357432" w:rsidP="00357432">
      <w:proofErr w:type="spellStart"/>
      <w:proofErr w:type="gramStart"/>
      <w:r>
        <w:t>filterType</w:t>
      </w:r>
      <w:proofErr w:type="spellEnd"/>
      <w:proofErr w:type="gramEnd"/>
      <w:r>
        <w:t xml:space="preserve"> -- Determines how/if the data will be transformed.</w:t>
      </w:r>
    </w:p>
    <w:p w:rsidR="00357432" w:rsidRDefault="00357432" w:rsidP="00357432">
      <w:proofErr w:type="gramStart"/>
      <w:r>
        <w:t>kernel</w:t>
      </w:r>
      <w:proofErr w:type="gramEnd"/>
      <w:r>
        <w:t xml:space="preserve"> -- The kernel to use.</w:t>
      </w:r>
    </w:p>
    <w:p w:rsidR="00357432" w:rsidRDefault="00357432" w:rsidP="00357432">
      <w:proofErr w:type="spellStart"/>
      <w:proofErr w:type="gramStart"/>
      <w:r>
        <w:t>numFolds</w:t>
      </w:r>
      <w:proofErr w:type="spellEnd"/>
      <w:proofErr w:type="gramEnd"/>
      <w:r>
        <w:t xml:space="preserve"> -- The number of folds for cross-validation used to generate training data for logistic models (-1 means use training data).</w:t>
      </w:r>
    </w:p>
    <w:p w:rsidR="00357432" w:rsidRDefault="00357432" w:rsidP="00357432">
      <w:proofErr w:type="spellStart"/>
      <w:proofErr w:type="gramStart"/>
      <w:r>
        <w:t>randomSeed</w:t>
      </w:r>
      <w:proofErr w:type="spellEnd"/>
      <w:proofErr w:type="gramEnd"/>
      <w:r>
        <w:t xml:space="preserve"> -- Random number seed for the cross-validation.</w:t>
      </w:r>
    </w:p>
    <w:p w:rsidR="00357432" w:rsidRDefault="00357432" w:rsidP="00357432">
      <w:proofErr w:type="spellStart"/>
      <w:proofErr w:type="gramStart"/>
      <w:r>
        <w:t>toleranceParameter</w:t>
      </w:r>
      <w:proofErr w:type="spellEnd"/>
      <w:proofErr w:type="gramEnd"/>
      <w:r>
        <w:t xml:space="preserve"> -- The tolerance parameter (shouldn't be changed).</w:t>
      </w:r>
    </w:p>
    <w:p w:rsidR="004C6E0A" w:rsidRDefault="004C6E0A">
      <w:r>
        <w:br w:type="page"/>
      </w:r>
    </w:p>
    <w:p w:rsidR="004C6E0A" w:rsidRDefault="004C6E0A" w:rsidP="000E5C60">
      <w:pPr>
        <w:pStyle w:val="Heading1"/>
      </w:pPr>
      <w:proofErr w:type="spellStart"/>
      <w:r>
        <w:lastRenderedPageBreak/>
        <w:t>weka.classifiers.lazy.IBk</w:t>
      </w:r>
      <w:proofErr w:type="spellEnd"/>
    </w:p>
    <w:p w:rsidR="004C6E0A" w:rsidRDefault="004C6E0A" w:rsidP="004C6E0A"/>
    <w:p w:rsidR="004C6E0A" w:rsidRDefault="004C6E0A" w:rsidP="004C6E0A">
      <w:r>
        <w:t>SYNOPSIS</w:t>
      </w:r>
    </w:p>
    <w:p w:rsidR="004C6E0A" w:rsidRDefault="004C6E0A" w:rsidP="004C6E0A">
      <w:r>
        <w:t xml:space="preserve">K-nearest </w:t>
      </w:r>
      <w:proofErr w:type="gramStart"/>
      <w:r>
        <w:t>neighbours</w:t>
      </w:r>
      <w:proofErr w:type="gramEnd"/>
      <w:r>
        <w:t xml:space="preserve"> classifier. Can select appropriate value of K based on cross-validation. Can also do </w:t>
      </w:r>
      <w:r w:rsidRPr="00CC7359">
        <w:rPr>
          <w:color w:val="FF0000"/>
        </w:rPr>
        <w:t>distance weighting</w:t>
      </w:r>
      <w:r>
        <w:t>.</w:t>
      </w:r>
    </w:p>
    <w:p w:rsidR="004C6E0A" w:rsidRDefault="004C6E0A" w:rsidP="004C6E0A"/>
    <w:p w:rsidR="004C6E0A" w:rsidRDefault="004C6E0A" w:rsidP="004C6E0A">
      <w:r>
        <w:t>For more information, see</w:t>
      </w:r>
    </w:p>
    <w:p w:rsidR="004C6E0A" w:rsidRDefault="004C6E0A" w:rsidP="004C6E0A">
      <w:r>
        <w:t xml:space="preserve">D. Aha, D. </w:t>
      </w:r>
      <w:proofErr w:type="spellStart"/>
      <w:r>
        <w:t>Kibler</w:t>
      </w:r>
      <w:proofErr w:type="spellEnd"/>
      <w:r>
        <w:t xml:space="preserve"> (1991). Instance-based learning algorithms. Machine Learning. 6:37-66.</w:t>
      </w:r>
    </w:p>
    <w:p w:rsidR="004C6E0A" w:rsidRDefault="004C6E0A" w:rsidP="004C6E0A"/>
    <w:p w:rsidR="004C6E0A" w:rsidRDefault="004C6E0A" w:rsidP="004C6E0A">
      <w:r>
        <w:t>OPTIONS</w:t>
      </w:r>
    </w:p>
    <w:p w:rsidR="004C6E0A" w:rsidRDefault="004C6E0A" w:rsidP="004C6E0A">
      <w:r>
        <w:t>KNN -- The number of neighbours to use.</w:t>
      </w:r>
    </w:p>
    <w:p w:rsidR="004C6E0A" w:rsidRDefault="004C6E0A" w:rsidP="004C6E0A">
      <w:proofErr w:type="spellStart"/>
      <w:proofErr w:type="gramStart"/>
      <w:r>
        <w:t>crossValidate</w:t>
      </w:r>
      <w:proofErr w:type="spellEnd"/>
      <w:proofErr w:type="gramEnd"/>
      <w:r>
        <w:t xml:space="preserve"> -- Whether hold-one-out cross-validation will be used to select the best k value between 1 and the value specified as the KNN parameter. </w:t>
      </w:r>
    </w:p>
    <w:p w:rsidR="004C6E0A" w:rsidRDefault="004C6E0A" w:rsidP="004C6E0A">
      <w:proofErr w:type="gramStart"/>
      <w:r>
        <w:t>debug</w:t>
      </w:r>
      <w:proofErr w:type="gramEnd"/>
      <w:r>
        <w:t xml:space="preserve"> -- If set to true, classifier may output additional info to the console.</w:t>
      </w:r>
    </w:p>
    <w:p w:rsidR="004C6E0A" w:rsidRDefault="004C6E0A" w:rsidP="004C6E0A">
      <w:proofErr w:type="spellStart"/>
      <w:proofErr w:type="gramStart"/>
      <w:r>
        <w:t>distanceWeighting</w:t>
      </w:r>
      <w:proofErr w:type="spellEnd"/>
      <w:proofErr w:type="gramEnd"/>
      <w:r>
        <w:t xml:space="preserve"> -- Gets the distance weighting method used.</w:t>
      </w:r>
    </w:p>
    <w:p w:rsidR="004C6E0A" w:rsidRDefault="004C6E0A" w:rsidP="004C6E0A">
      <w:proofErr w:type="spellStart"/>
      <w:proofErr w:type="gramStart"/>
      <w:r>
        <w:t>meanSquared</w:t>
      </w:r>
      <w:proofErr w:type="spellEnd"/>
      <w:proofErr w:type="gramEnd"/>
      <w:r>
        <w:t xml:space="preserve"> -- Whether the mean squared error is used rather than mean absolute error when doing cross-validation for regression problems.</w:t>
      </w:r>
    </w:p>
    <w:p w:rsidR="004C6E0A" w:rsidRDefault="004C6E0A" w:rsidP="004C6E0A">
      <w:proofErr w:type="spellStart"/>
      <w:proofErr w:type="gramStart"/>
      <w:r>
        <w:t>nearestNeighbourSearchAlgorithm</w:t>
      </w:r>
      <w:proofErr w:type="spellEnd"/>
      <w:proofErr w:type="gramEnd"/>
      <w:r>
        <w:t xml:space="preserve"> -- The nearest neighbour search algorithm to use (Default: </w:t>
      </w:r>
      <w:proofErr w:type="spellStart"/>
      <w:r>
        <w:t>weka.core.neighboursearch.LinearNNSearch</w:t>
      </w:r>
      <w:proofErr w:type="spellEnd"/>
      <w:r>
        <w:t>).</w:t>
      </w:r>
    </w:p>
    <w:p w:rsidR="0096620C" w:rsidRDefault="004C6E0A" w:rsidP="004C6E0A">
      <w:proofErr w:type="spellStart"/>
      <w:proofErr w:type="gramStart"/>
      <w:r>
        <w:t>windowSize</w:t>
      </w:r>
      <w:proofErr w:type="spellEnd"/>
      <w:proofErr w:type="gramEnd"/>
      <w:r>
        <w:t xml:space="preserve"> -- Gets the maximum number of instances allowed in the training pool. The addition of new instances above this value will result in old instances being removed. A value of 0 signifies no limit to the number of training instances.</w:t>
      </w:r>
    </w:p>
    <w:p w:rsidR="008C5781" w:rsidRPr="007B46F4" w:rsidRDefault="000E5C60" w:rsidP="007B46F4">
      <w:pPr>
        <w:numPr>
          <w:ilvl w:val="0"/>
          <w:numId w:val="3"/>
        </w:numPr>
      </w:pPr>
      <w:r w:rsidRPr="007B46F4">
        <w:rPr>
          <w:lang w:val="en-US"/>
        </w:rPr>
        <w:t>Chapter 4, Data Mining: Practical Machine Learning Tools and Techniques (3</w:t>
      </w:r>
      <w:r w:rsidRPr="007B46F4">
        <w:rPr>
          <w:vertAlign w:val="superscript"/>
          <w:lang w:val="en-US"/>
        </w:rPr>
        <w:t>nd</w:t>
      </w:r>
      <w:r w:rsidRPr="007B46F4">
        <w:rPr>
          <w:lang w:val="en-US"/>
        </w:rPr>
        <w:t xml:space="preserve"> edition) / Ian Witten, </w:t>
      </w:r>
      <w:proofErr w:type="spellStart"/>
      <w:r w:rsidRPr="007B46F4">
        <w:rPr>
          <w:lang w:val="en-US"/>
        </w:rPr>
        <w:t>Eibe</w:t>
      </w:r>
      <w:proofErr w:type="spellEnd"/>
      <w:r w:rsidRPr="007B46F4">
        <w:rPr>
          <w:lang w:val="en-US"/>
        </w:rPr>
        <w:t xml:space="preserve"> Frank; Elsevier, 2011. </w:t>
      </w:r>
    </w:p>
    <w:p w:rsidR="008C5781" w:rsidRPr="007B46F4" w:rsidRDefault="000E5C60" w:rsidP="007B46F4">
      <w:pPr>
        <w:numPr>
          <w:ilvl w:val="0"/>
          <w:numId w:val="3"/>
        </w:numPr>
      </w:pPr>
      <w:r w:rsidRPr="007B46F4">
        <w:t>Chapter 4, Introduction to Data Mining / Pang-</w:t>
      </w:r>
      <w:proofErr w:type="spellStart"/>
      <w:r w:rsidRPr="007B46F4">
        <w:t>Ning</w:t>
      </w:r>
      <w:proofErr w:type="spellEnd"/>
      <w:r w:rsidRPr="007B46F4">
        <w:t xml:space="preserve"> Tan, Michael Steinbach and </w:t>
      </w:r>
      <w:proofErr w:type="spellStart"/>
      <w:r w:rsidRPr="007B46F4">
        <w:t>Vipin</w:t>
      </w:r>
      <w:proofErr w:type="spellEnd"/>
      <w:r w:rsidRPr="007B46F4">
        <w:t xml:space="preserve"> Kumar, Pearson Education, </w:t>
      </w:r>
      <w:proofErr w:type="spellStart"/>
      <w:r w:rsidRPr="007B46F4">
        <w:t>Inc</w:t>
      </w:r>
      <w:proofErr w:type="spellEnd"/>
      <w:r w:rsidRPr="007B46F4">
        <w:t>, 2006.</w:t>
      </w:r>
    </w:p>
    <w:p w:rsidR="00D34FCB" w:rsidRDefault="00D34FCB">
      <w:r>
        <w:br w:type="page"/>
      </w:r>
    </w:p>
    <w:p w:rsidR="00920201" w:rsidRDefault="00920201" w:rsidP="0092020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3396"/>
      </w:tblGrid>
      <w:tr w:rsidR="00920201" w:rsidTr="00CB4517">
        <w:tc>
          <w:tcPr>
            <w:tcW w:w="2405" w:type="dxa"/>
          </w:tcPr>
          <w:p w:rsidR="00920201" w:rsidRPr="00CB4517" w:rsidRDefault="00920201" w:rsidP="00920201">
            <w:pPr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920201" w:rsidRPr="00CB4517" w:rsidRDefault="00920201" w:rsidP="00920201">
            <w:pPr>
              <w:rPr>
                <w:b/>
                <w:sz w:val="20"/>
                <w:szCs w:val="20"/>
              </w:rPr>
            </w:pPr>
            <w:proofErr w:type="spellStart"/>
            <w:r w:rsidRPr="00CB4517">
              <w:rPr>
                <w:b/>
                <w:sz w:val="20"/>
                <w:szCs w:val="20"/>
              </w:rPr>
              <w:t>CfsSubsetEval</w:t>
            </w:r>
            <w:proofErr w:type="spellEnd"/>
          </w:p>
          <w:p w:rsidR="000F0CC9" w:rsidRPr="00CB4517" w:rsidRDefault="000F0CC9" w:rsidP="00920201">
            <w:pPr>
              <w:rPr>
                <w:b/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+</w:t>
            </w:r>
          </w:p>
          <w:p w:rsidR="00920201" w:rsidRPr="00CB4517" w:rsidRDefault="00920201" w:rsidP="000F0CC9">
            <w:pPr>
              <w:rPr>
                <w:b/>
                <w:sz w:val="20"/>
                <w:szCs w:val="20"/>
              </w:rPr>
            </w:pPr>
            <w:proofErr w:type="spellStart"/>
            <w:r w:rsidRPr="00CB4517">
              <w:rPr>
                <w:b/>
                <w:sz w:val="20"/>
                <w:szCs w:val="20"/>
              </w:rPr>
              <w:t>LinearForwardSelection</w:t>
            </w:r>
            <w:proofErr w:type="spellEnd"/>
          </w:p>
        </w:tc>
        <w:tc>
          <w:tcPr>
            <w:tcW w:w="3396" w:type="dxa"/>
          </w:tcPr>
          <w:p w:rsidR="000F0CC9" w:rsidRPr="00CB4517" w:rsidRDefault="00920201" w:rsidP="000F0CC9">
            <w:pPr>
              <w:rPr>
                <w:b/>
                <w:sz w:val="20"/>
                <w:szCs w:val="20"/>
              </w:rPr>
            </w:pPr>
            <w:proofErr w:type="spellStart"/>
            <w:r w:rsidRPr="00CB4517">
              <w:rPr>
                <w:b/>
                <w:sz w:val="20"/>
                <w:szCs w:val="20"/>
              </w:rPr>
              <w:t>InfoGainAttributeEval</w:t>
            </w:r>
            <w:proofErr w:type="spellEnd"/>
            <w:r w:rsidR="000F0CC9" w:rsidRPr="00CB4517">
              <w:rPr>
                <w:b/>
                <w:sz w:val="20"/>
                <w:szCs w:val="20"/>
              </w:rPr>
              <w:t xml:space="preserve"> </w:t>
            </w:r>
          </w:p>
          <w:p w:rsidR="000F0CC9" w:rsidRPr="00CB4517" w:rsidRDefault="000F0CC9" w:rsidP="000F0CC9">
            <w:pPr>
              <w:rPr>
                <w:b/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+</w:t>
            </w:r>
            <w:r w:rsidR="00920201" w:rsidRPr="00CB4517">
              <w:rPr>
                <w:b/>
                <w:sz w:val="20"/>
                <w:szCs w:val="20"/>
              </w:rPr>
              <w:t xml:space="preserve">  </w:t>
            </w:r>
          </w:p>
          <w:p w:rsidR="00920201" w:rsidRPr="00CB4517" w:rsidRDefault="000F0CC9" w:rsidP="000F0CC9">
            <w:pPr>
              <w:rPr>
                <w:b/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Ranker</w:t>
            </w:r>
          </w:p>
        </w:tc>
      </w:tr>
      <w:tr w:rsidR="00920201" w:rsidTr="00CB4517">
        <w:tc>
          <w:tcPr>
            <w:tcW w:w="2405" w:type="dxa"/>
            <w:vAlign w:val="center"/>
          </w:tcPr>
          <w:p w:rsidR="00920201" w:rsidRPr="00CB4517" w:rsidRDefault="00920201" w:rsidP="00CB4517">
            <w:pPr>
              <w:jc w:val="center"/>
              <w:rPr>
                <w:b/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None</w:t>
            </w:r>
            <w:r w:rsidR="00E47D2C" w:rsidRPr="00CB4517">
              <w:rPr>
                <w:b/>
                <w:sz w:val="20"/>
                <w:szCs w:val="20"/>
              </w:rPr>
              <w:t xml:space="preserve"> Sampling</w:t>
            </w:r>
          </w:p>
        </w:tc>
        <w:tc>
          <w:tcPr>
            <w:tcW w:w="3260" w:type="dxa"/>
          </w:tcPr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Var202</w:t>
            </w:r>
            <w:bookmarkStart w:id="0" w:name="_GoBack"/>
            <w:bookmarkEnd w:id="0"/>
          </w:p>
        </w:tc>
        <w:tc>
          <w:tcPr>
            <w:tcW w:w="3396" w:type="dxa"/>
          </w:tcPr>
          <w:p w:rsidR="00C57D6E" w:rsidRPr="00CB4517" w:rsidRDefault="00C57D6E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Ranked attributes:</w:t>
            </w:r>
            <w:r w:rsidR="00CA315E" w:rsidRPr="00CB4517">
              <w:rPr>
                <w:sz w:val="20"/>
                <w:szCs w:val="20"/>
              </w:rPr>
              <w:t xml:space="preserve"> </w:t>
            </w:r>
          </w:p>
          <w:p w:rsidR="00920201" w:rsidRPr="00CB4517" w:rsidRDefault="00C57D6E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</w:t>
            </w:r>
            <w:r w:rsidR="00920201" w:rsidRPr="00CB4517">
              <w:rPr>
                <w:sz w:val="20"/>
                <w:szCs w:val="20"/>
              </w:rPr>
              <w:t>0.3544    49 Var202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0.3469    60 Var217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0.2551    47 Var198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0.2551    63 Var220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0.2551    65 Var222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0.1922    48 Var199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0.1091    59 Var216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0.1048    42 Var192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0.0846    29 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0.0704    46 Var197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0.0488    51 Var204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0.0217     8 Var28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0.0204    58 Var212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0.0198    57 Var211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0.019     43 Var193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0.0119    69 Var228</w:t>
            </w:r>
          </w:p>
          <w:p w:rsidR="00920201" w:rsidRPr="00CB4517" w:rsidRDefault="00920201" w:rsidP="00E47D2C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0.0114    67 Var226</w:t>
            </w:r>
          </w:p>
        </w:tc>
      </w:tr>
      <w:tr w:rsidR="00920201" w:rsidTr="00CB4517">
        <w:tc>
          <w:tcPr>
            <w:tcW w:w="2405" w:type="dxa"/>
            <w:vAlign w:val="center"/>
          </w:tcPr>
          <w:p w:rsidR="00920201" w:rsidRPr="00CB4517" w:rsidRDefault="00920201" w:rsidP="00CB4517">
            <w:pPr>
              <w:jc w:val="center"/>
              <w:rPr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Under</w:t>
            </w:r>
            <w:r w:rsidR="00E47D2C" w:rsidRPr="00CB4517">
              <w:rPr>
                <w:b/>
                <w:sz w:val="20"/>
                <w:szCs w:val="20"/>
              </w:rPr>
              <w:t xml:space="preserve"> Sampling</w:t>
            </w:r>
          </w:p>
        </w:tc>
        <w:tc>
          <w:tcPr>
            <w:tcW w:w="3260" w:type="dxa"/>
          </w:tcPr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Var28   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Var202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Var211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Var217</w:t>
            </w:r>
          </w:p>
        </w:tc>
        <w:tc>
          <w:tcPr>
            <w:tcW w:w="3396" w:type="dxa"/>
          </w:tcPr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Ranked attributes: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0.94381    49 Var202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0.85052    60 Var217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0.74897    47 Var198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0.74897    63 Var220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0.74897    65 Var222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0.65649    48 Var199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0.52058    42 Var192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0.35058    59 Var216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0.30859    46 Var197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0.26949    51 Var204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0.18802    29 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0.09757     8 Var28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0.08878    57 Var211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0.0713     43 Var193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0.06371    67 Var226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0.06269    69 Var228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0.05185    58 Var212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0.05072    53 Var206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0.02757    62 Var219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0.02548    44 Var195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0.02523    13 Var65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0.01361    56 Var210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0.01178    61 Var218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0.01127    50 Var203</w:t>
            </w:r>
          </w:p>
          <w:p w:rsidR="00920201" w:rsidRPr="00CB4517" w:rsidRDefault="00920201" w:rsidP="00E47D2C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0.01103    68 Var227</w:t>
            </w:r>
          </w:p>
        </w:tc>
      </w:tr>
      <w:tr w:rsidR="00920201" w:rsidTr="00CB4517">
        <w:tc>
          <w:tcPr>
            <w:tcW w:w="2405" w:type="dxa"/>
            <w:vAlign w:val="center"/>
          </w:tcPr>
          <w:p w:rsidR="00920201" w:rsidRPr="00CB4517" w:rsidRDefault="00920201" w:rsidP="00CB4517">
            <w:pPr>
              <w:jc w:val="center"/>
              <w:rPr>
                <w:sz w:val="20"/>
                <w:szCs w:val="20"/>
              </w:rPr>
            </w:pPr>
            <w:r w:rsidRPr="00CB4517">
              <w:rPr>
                <w:b/>
                <w:sz w:val="20"/>
                <w:szCs w:val="20"/>
              </w:rPr>
              <w:t>Over</w:t>
            </w:r>
            <w:r w:rsidR="00E47D2C" w:rsidRPr="00CB4517">
              <w:rPr>
                <w:b/>
                <w:sz w:val="20"/>
                <w:szCs w:val="20"/>
              </w:rPr>
              <w:t xml:space="preserve"> Sampling</w:t>
            </w:r>
          </w:p>
        </w:tc>
        <w:tc>
          <w:tcPr>
            <w:tcW w:w="3260" w:type="dxa"/>
          </w:tcPr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Var57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Var65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Var83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Var85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Var94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Var112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Var123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lastRenderedPageBreak/>
              <w:t>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Var132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Var144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Var203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Var205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Var211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Var218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Var219</w:t>
            </w:r>
          </w:p>
          <w:p w:rsidR="00960ABC" w:rsidRPr="00CB4517" w:rsidRDefault="00960ABC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Var226</w:t>
            </w:r>
          </w:p>
          <w:p w:rsidR="008A1E56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>Var227</w:t>
            </w:r>
          </w:p>
        </w:tc>
        <w:tc>
          <w:tcPr>
            <w:tcW w:w="3396" w:type="dxa"/>
          </w:tcPr>
          <w:p w:rsidR="00920201" w:rsidRPr="00CB4517" w:rsidRDefault="00E43C6B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lastRenderedPageBreak/>
              <w:t xml:space="preserve"> </w:t>
            </w:r>
            <w:r w:rsidR="00920201" w:rsidRPr="00CB4517">
              <w:rPr>
                <w:sz w:val="20"/>
                <w:szCs w:val="20"/>
              </w:rPr>
              <w:t>0.92714    49 Var202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0.88847    60 Var217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0.74634    48 Var199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0.66583    65 Var222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0.66583    63 Var220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0.66583    47 Var198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0.65352    42 Var192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0.57416    21 Var85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0.53693    27 Var123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0.52196    20 Var83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0.50494    51 Var204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lastRenderedPageBreak/>
              <w:t xml:space="preserve"> 0.49507    24 Var112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0.45878    59 Var216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0.45448    13 Var65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0.44677    35 Var144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0.43398    46 Var197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0.41873     7 Var25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0.40027     2 Var7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0.39884    23 Var109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0.36761     6 Var24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0.35942    67 Var226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0.30872     8 Var28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0.20689     4 Var21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0.20053    29 Var126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0.19023    30 Var132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0.17614    61 Var218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0.16074    53 Var206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0.13817    16 Var74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0.13259    52 Var205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0.12654    39 Var163</w:t>
            </w:r>
          </w:p>
          <w:p w:rsidR="00920201" w:rsidRPr="00CB4517" w:rsidRDefault="00920201" w:rsidP="00920201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0.11342    15 Var73</w:t>
            </w:r>
          </w:p>
          <w:p w:rsidR="00920201" w:rsidRPr="00CB4517" w:rsidRDefault="00920201" w:rsidP="00E47D2C">
            <w:pPr>
              <w:rPr>
                <w:sz w:val="20"/>
                <w:szCs w:val="20"/>
              </w:rPr>
            </w:pPr>
            <w:r w:rsidRPr="00CB4517">
              <w:rPr>
                <w:sz w:val="20"/>
                <w:szCs w:val="20"/>
              </w:rPr>
              <w:t xml:space="preserve"> 0.10019    58 Var212</w:t>
            </w:r>
          </w:p>
        </w:tc>
      </w:tr>
    </w:tbl>
    <w:p w:rsidR="007B46F4" w:rsidRDefault="007B46F4" w:rsidP="00960ABC"/>
    <w:sectPr w:rsidR="007B46F4" w:rsidSect="009362A2"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6068"/>
    <w:multiLevelType w:val="hybridMultilevel"/>
    <w:tmpl w:val="5C86E482"/>
    <w:lvl w:ilvl="0" w:tplc="CE460D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B4E2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3CAE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582B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C4D7D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AEDB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46CB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1272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06A7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C51DF4"/>
    <w:multiLevelType w:val="hybridMultilevel"/>
    <w:tmpl w:val="B856699C"/>
    <w:lvl w:ilvl="0" w:tplc="E208C8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BED04C">
      <w:start w:val="2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20C8B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0017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1C45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8223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B414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94D2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F853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0B230E"/>
    <w:multiLevelType w:val="hybridMultilevel"/>
    <w:tmpl w:val="2048D806"/>
    <w:lvl w:ilvl="0" w:tplc="E15AD7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8AE5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0744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0E34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906A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F87B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544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1641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CA91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F173AA3"/>
    <w:multiLevelType w:val="multilevel"/>
    <w:tmpl w:val="8D92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742A53"/>
    <w:multiLevelType w:val="hybridMultilevel"/>
    <w:tmpl w:val="F90A7D3A"/>
    <w:lvl w:ilvl="0" w:tplc="954649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920B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7EEA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248F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CAE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62EF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822A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5ED2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B652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39293D"/>
    <w:multiLevelType w:val="hybridMultilevel"/>
    <w:tmpl w:val="7AF0EF44"/>
    <w:lvl w:ilvl="0" w:tplc="B1549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1A8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1A8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BE7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32F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6E4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24C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388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CB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55B78"/>
    <w:multiLevelType w:val="hybridMultilevel"/>
    <w:tmpl w:val="AA6439B2"/>
    <w:lvl w:ilvl="0" w:tplc="D25822CE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BE969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18E1CF0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A5202C8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65EAA7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3B86ECE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2E4360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937EC9A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1E09CA6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8" w15:restartNumberingAfterBreak="0">
    <w:nsid w:val="4CFD4805"/>
    <w:multiLevelType w:val="hybridMultilevel"/>
    <w:tmpl w:val="7C8A56E2"/>
    <w:lvl w:ilvl="0" w:tplc="92DEB8F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7B5015F8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4BA0D22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E92127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B66C1AC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232FC8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0B8CFA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94C49334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BE62640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 w15:restartNumberingAfterBreak="0">
    <w:nsid w:val="65F81C75"/>
    <w:multiLevelType w:val="hybridMultilevel"/>
    <w:tmpl w:val="B672AE9E"/>
    <w:lvl w:ilvl="0" w:tplc="670219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3245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6EE493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2727A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7EC4A5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79CBCF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070E4B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8443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E469C5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68294319"/>
    <w:multiLevelType w:val="hybridMultilevel"/>
    <w:tmpl w:val="962C81A4"/>
    <w:lvl w:ilvl="0" w:tplc="CE94C17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B290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4420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AC22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1606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C44EF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2E17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44EE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1EF8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B642F8A"/>
    <w:multiLevelType w:val="hybridMultilevel"/>
    <w:tmpl w:val="0E02D52C"/>
    <w:lvl w:ilvl="0" w:tplc="AD401E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8E14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9EF8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2622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96AE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EEBC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E85D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DCCD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86A28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38F1332"/>
    <w:multiLevelType w:val="hybridMultilevel"/>
    <w:tmpl w:val="4CD029A8"/>
    <w:lvl w:ilvl="0" w:tplc="607293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C8CD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645D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4A7B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0E28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6822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48C2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6CBCE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2E7C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1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46"/>
    <w:rsid w:val="00001874"/>
    <w:rsid w:val="000E5C60"/>
    <w:rsid w:val="000F0CC9"/>
    <w:rsid w:val="00143FE3"/>
    <w:rsid w:val="003040F5"/>
    <w:rsid w:val="00343CC3"/>
    <w:rsid w:val="00357432"/>
    <w:rsid w:val="00360AC1"/>
    <w:rsid w:val="004415B0"/>
    <w:rsid w:val="00495735"/>
    <w:rsid w:val="004C6E0A"/>
    <w:rsid w:val="00686046"/>
    <w:rsid w:val="0070010A"/>
    <w:rsid w:val="007A7C24"/>
    <w:rsid w:val="007B46F4"/>
    <w:rsid w:val="008309AC"/>
    <w:rsid w:val="008A1E56"/>
    <w:rsid w:val="008C5781"/>
    <w:rsid w:val="00920201"/>
    <w:rsid w:val="009362A2"/>
    <w:rsid w:val="00960ABC"/>
    <w:rsid w:val="0096620C"/>
    <w:rsid w:val="009E768E"/>
    <w:rsid w:val="009F7F0F"/>
    <w:rsid w:val="00B57386"/>
    <w:rsid w:val="00C57D6E"/>
    <w:rsid w:val="00C750F3"/>
    <w:rsid w:val="00CA315E"/>
    <w:rsid w:val="00CB4517"/>
    <w:rsid w:val="00CC7359"/>
    <w:rsid w:val="00D34FCB"/>
    <w:rsid w:val="00DE1F78"/>
    <w:rsid w:val="00E43C6B"/>
    <w:rsid w:val="00E4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D0D0A-892A-49AF-8AA4-61DB3400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143FE3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43F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4FC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24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78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196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09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59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66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1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619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9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0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58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0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5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00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761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810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907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878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4719">
          <w:marLeft w:val="1166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51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bmsmag.com/9807m0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25</cp:revision>
  <dcterms:created xsi:type="dcterms:W3CDTF">2015-05-23T02:49:00Z</dcterms:created>
  <dcterms:modified xsi:type="dcterms:W3CDTF">2015-05-28T05:39:00Z</dcterms:modified>
</cp:coreProperties>
</file>