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針對海關的AEO解決方案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我之前為某地海關設計過改進AEO認證的區塊鏈方案， 它與供應鏈金融有相通之處，簡單介紹如下。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海關需求：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企業提供的通關數據如果能實現三流合一（單證流、數據流、資金流），就可以進行AEO認證，減輕海關工作難度。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在企業通關數據中，如果有一筆交易的數據有問題，海關需要企業提供與該交易的所有相關數據進行稽核。但因爲是被要求后才提供，所以企業有機會和動力針對這些數據造假，如何保證數據真實性？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企業需求：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業務經營三流數據是企業的核心數據，如果對外暴露，會讓外界對企業資金流狀況、訂單狀況等有清晰認識，相當於在激烈的市場競爭中把底牌暴露出來，因此是不可接受的。但是AEO認證帶來的好處，對企業來説是有吸引力的。如何平衡這兩者？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供應鏈金融能給企業帶來資金流，如何能獲得金融機構提供的供應鏈金融服務？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金融機構需求：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供應鏈金融業務的發展空間很大。但是供應鏈金融面臨諸多問題：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應鏈金融是一單一單的，每單的營業利潤一般不是很大。但其風控工作的難度并不比其他業務小，因此如何降低風控成本、提高風控水平成爲關鍵。而風控的重點在於獲取企業的相關訂單、物流、資金流等數據，且企業各種數據必須保證真實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有能力獲取貨物抵押品處置權。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方案設計</w:t>
      </w:r>
    </w:p>
    <w:p>
      <w:pPr>
        <w:ind w:firstLine="420" w:firstLineChars="0"/>
      </w:pPr>
      <w:r>
        <w:rPr>
          <w:rFonts w:hint="eastAsia"/>
          <w:lang w:val="en-US" w:eastAsia="zh-CN"/>
        </w:rPr>
        <w:t>針對如上各方需求，提出架構設計如下：</w:t>
      </w:r>
    </w:p>
    <w:p>
      <w:pPr>
        <w:ind w:firstLine="420" w:firstLineChars="0"/>
      </w:pPr>
      <w:r>
        <w:drawing>
          <wp:inline distT="0" distB="0" distL="114300" distR="114300">
            <wp:extent cx="4678045" cy="396113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技術提供方、創始成員、監管方等創建區塊鏈和可選的IPFS網絡，通過接口層向企業、金融機構參與者、海關部門等提供區塊鏈服務。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下面介紹核心數據結構。該數據結構運行於企業内，定時從企業ERP等系統獲取數據，並上傳至區塊鏈。（使用溯源系統可能更加容易，但之前設計時出於非技術原因，考慮使用如下結構）。</w:t>
      </w:r>
    </w:p>
    <w:p>
      <w:r>
        <w:drawing>
          <wp:inline distT="0" distB="0" distL="114300" distR="114300">
            <wp:extent cx="5269230" cy="1519555"/>
            <wp:effectExtent l="0" t="0" r="762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該數據結構用於讀取企業内訂單、物流、資金流等各類數據；定期生成承諾，將承諾上傳至區塊鏈，後續可針對承諾的數據生成證明，以證明企業數據未被篡改。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這是一個基於KZG承諾的數據。關於KZG承諾的介紹請見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"https://dankradfeist.de/ethereum/2021/10/13/kate-polynomial-commitments-mandarin.html"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這裏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圖中每個葉子節點是一項數據的Hash值，樹根是所有數據的KZG承諾，是個固定大小的數據。針對每個葉子，都可以生成一個很小的證明，來證明該葉子屬於該樹根承諾。其功效類似於Merkle樹根及SPV證明。但是SPV證明的大小正比於Merkle樹的高度，所以對於擁有極多訂單的大企業來説，SPV證明是比較大的，驗證耗時也長。而KZG證明使用多項式特性，可針對大量數據（如上百萬個）提供極小的承諾和證明，以及極快的驗證速度（相應地，對大數據量來説，承諾生成計算量較大。但本場景中對該時間不敏感，因此適用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橙色四個數據來源於同一個訂單。對該訂單的每次變更（如資金流、物流更新）都是順序的，這些數據使用Hash值串聯在一起，因此通過該Hash順序即可確定該訂單的生命周期。針對一個訂單，其數據在其生命周期内應該是只能新增，不能刪除和修改的，就像區塊鏈的區塊一樣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企業定期（如每天）讀取來自ERP等内部系統的訂單等數據，生成如上KZG commit，將其提交至區塊鏈上。後續儅需要針對某筆訂單申請供應鏈金融服務時，即可提供相應數據及證明，由金融機構輕易驗證相關數據的真實性。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安全性方面，如果企業想對某個訂單數據造假，它需要修改歷史上的多個數據，甚至要生成一條全新的數據鏈，這會造成從歷史KZG commit中移除該訂單的葉子節點，並新增一些節點，即如下情形，紅色葉子節點是被移除的正確數據，黃色葉子節點是新增的假數據：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95780"/>
            <wp:effectExtent l="0" t="0" r="381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因爲各個葉子節點之間使用Hash相連，因此必定從第一個虛假數據，至最新的數據，其均被從最新的KZG commit中移除。金融機構僅需對訂單的第一個歷史數據、最新數據、以及中間抽查極少數據，要求企業在歷史上對應的KZG commit上提供對應的存在證明即可。如果企業提供的數據是虛假的，它在歷史commit上就必然無法提供存在性證明。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使用該方案，可以獲得如下優點：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企業數據不外泄情況下，即可錨定海量訂單數據，僅需提供慾獲得供應鏈金融服務的訂單數據給金融機構即可。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金融機構可以輕易證明企業數據是否有篡改，提升對數據的信任程度。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commit和proof的體積很小，讓企業、金融機構的區塊鏈gas消耗很低。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儅一個訂單完全完成時，可以將其從後續的KZG commit中移除，避免浪費算力。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對監管機構來説，該方案也足夠可信。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設計中的IPFS網絡雖然是可選的，但如果部署該網絡，會讓整個系統更流暢，運行成本更低。因爲訂單證據比較大，不可能加密后上傳至區塊鏈，因此通過文件方式分享是最好的，否則有業務往來的兩個實體閒還需要建立可信的數據傳輸渠道。同時爲了保持文件私密性，文件需要考慮使用加密和權限管理能力，這要求對原生IPFS客戶端進行改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區塊鏈選型方面，爲了同時保證安全性、業務開放性，使用單純的聯盟鏈和公鏈都是不合適的。因爲聯盟鏈裏每個參與方需要擁有自己的節點和CA系統，每個用戶也需要歸屬於某個參與方；而公鏈架構的安全性對資金資源要求較高，gas成本等也較高。因此需考慮將聯盟鏈和公鏈的特點結合起來，綜合選型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1E84"/>
    <w:multiLevelType w:val="multilevel"/>
    <w:tmpl w:val="1FA11E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3NTc0NTdiMzQ1MTRkZWE3NDllNDYzYzk1MTNlMTMifQ=="/>
  </w:docVars>
  <w:rsids>
    <w:rsidRoot w:val="00000000"/>
    <w:rsid w:val="00A93EC7"/>
    <w:rsid w:val="01692A02"/>
    <w:rsid w:val="0FB92611"/>
    <w:rsid w:val="14B20A67"/>
    <w:rsid w:val="1ADE3801"/>
    <w:rsid w:val="1C393FF7"/>
    <w:rsid w:val="28F124E4"/>
    <w:rsid w:val="2DFC7796"/>
    <w:rsid w:val="2FE44581"/>
    <w:rsid w:val="34700BF4"/>
    <w:rsid w:val="3CB861A5"/>
    <w:rsid w:val="442F742B"/>
    <w:rsid w:val="4A287F9B"/>
    <w:rsid w:val="503D0612"/>
    <w:rsid w:val="56050819"/>
    <w:rsid w:val="611C0E1D"/>
    <w:rsid w:val="6BF70910"/>
    <w:rsid w:val="6CF51259"/>
    <w:rsid w:val="70607772"/>
    <w:rsid w:val="71322158"/>
    <w:rsid w:val="726B5D33"/>
    <w:rsid w:val="7EA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1925</Words>
  <Characters>2034</Characters>
  <Lines>0</Lines>
  <Paragraphs>0</Paragraphs>
  <TotalTime>31</TotalTime>
  <ScaleCrop>false</ScaleCrop>
  <LinksUpToDate>false</LinksUpToDate>
  <CharactersWithSpaces>2040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2022-12-08T01:09:00Z</dcterms:created>
  <dc:creator>shangchain</dc:creator>
  <cp:lastModifiedBy>毛岱山</cp:lastModifiedBy>
  <dcterms:modified xsi:type="dcterms:W3CDTF">2023-01-03T10:28:56Z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14E92B1762D745ED9770CC2331B9C022</vt:lpwstr>
  </property>
</Properties>
</file>