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1F4E79"/>
          <w:sz w:val="56"/>
          <w:szCs w:val="56"/>
        </w:rPr>
        <w:t xml:space="preserve">Projet Final DevOps</w:t>
      </w:r>
    </w:p>
    <w:p>
      <w:pPr>
        <w:spacing w:after="200" w:before="0"/>
        <w:jc w:val="center"/>
      </w:pPr>
      <w:r>
        <w:rPr>
          <w:color w:val="2E75B6"/>
          <w:sz w:val="36"/>
          <w:szCs w:val="36"/>
        </w:rPr>
        <w:t xml:space="preserve">Mini Product Inventory API</w:t>
      </w:r>
    </w:p>
    <w:p>
      <w:pPr>
        <w:spacing w:after="200" w:before="0"/>
        <w:jc w:val="center"/>
      </w:pPr>
      <w:r>
        <w:rPr>
          <w:i/>
          <w:iCs/>
          <w:color w:val="666666"/>
          <w:sz w:val="26"/>
          <w:szCs w:val="26"/>
        </w:rPr>
        <w:t xml:space="preserve">Groupe 2 — L3 Génie Logiciel</w:t>
      </w:r>
    </w:p>
    <w:p>
      <w:pPr>
        <w:spacing w:after="400" w:before="0"/>
        <w:jc w:val="center"/>
      </w:pPr>
      <w:r>
        <w:rPr>
          <w:color w:val="666666"/>
          <w:sz w:val="24"/>
          <w:szCs w:val="24"/>
        </w:rPr>
        <w:t xml:space="preserve">Auteur : mdamalick</w:t>
      </w:r>
    </w:p>
    <w:p>
      <w:r>
        <w:br w:type="page"/>
      </w:r>
    </w:p>
    <w:p>
      <w:pPr>
        <w:pStyle w:val="Heading1"/>
        <w:spacing w:after="200" w:before="400"/>
      </w:pPr>
      <w:r>
        <w:rPr>
          <w:b/>
          <w:bCs/>
          <w:color w:val="1F4E79"/>
          <w:sz w:val="32"/>
          <w:szCs w:val="32"/>
        </w:rPr>
        <w:t xml:space="preserve">Introduction</w:t>
      </w:r>
    </w:p>
    <w:p>
      <w:pPr>
        <w:spacing w:after="100" w:before="100"/>
      </w:pPr>
      <w:r>
        <w:rPr>
          <w:sz w:val="22"/>
          <w:szCs w:val="22"/>
        </w:rPr>
        <w:t xml:space="preserve">Ce rapport présente le projet final DevOps réalisé dans le cadre du cours de L3 Génie Logiciel. Il s'agit d'une continuité du premier projet (Mini Product Inventory API) avec l'ajout de trois composantes essentielles du DevOps moderne : le déploiement sur Kubernetes, le monitoring avec Prometheus/Grafana/Loki, et l'intégration continue avec GitLab CI/CD.</w:t>
      </w:r>
    </w:p>
    <w:p>
      <w:pPr>
        <w:spacing w:after="100" w:before="100"/>
      </w:pPr>
      <w:r>
        <w:rPr>
          <w:sz w:val="22"/>
          <w:szCs w:val="22"/>
        </w:rPr>
        <w:t xml:space="preserve">L'objectif principal est de déployer une application Spring Boot de manière automatisée, de la surveiller en temps réel, et de mettre en place un pipeline d'intégration continue.</w:t>
      </w:r>
    </w:p>
    <w:p>
      <w:r>
        <w:br w:type="page"/>
      </w:r>
    </w:p>
    <w:p>
      <w:pPr>
        <w:pStyle w:val="Heading1"/>
        <w:spacing w:after="200" w:before="400"/>
      </w:pPr>
      <w:r>
        <w:rPr>
          <w:b/>
          <w:bCs/>
          <w:color w:val="1F4E79"/>
          <w:sz w:val="32"/>
          <w:szCs w:val="32"/>
        </w:rPr>
        <w:t xml:space="preserve">Architecture Globale du Projet</w:t>
      </w:r>
    </w:p>
    <w:p>
      <w:pPr>
        <w:spacing w:after="100" w:before="100"/>
      </w:pPr>
      <w:r>
        <w:rPr>
          <w:sz w:val="22"/>
          <w:szCs w:val="22"/>
        </w:rPr>
        <w:t xml:space="preserve">Le projet est déployé sur deux machines virtuelles Ubuntu distinctes sous VirtualBox :</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Composant</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VM</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Rôle</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IP</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Spring Boot (product-api)</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VM 1 (MaodoMalick)</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Application REST API</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192.168.1.67</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MySQL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VM 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de données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192.168.1.67</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Minikube</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VM 1</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Cluster Kubernetes local</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192.168.1.67</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Nginx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VM 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Reverse proxy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192.168.1.67</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Prometheus</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VM 2 (Observe&amp;monitor)</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Collecte des métriques</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192.168.1.61</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Grafana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VM 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Visualisation des métriques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192.168.1.61</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Loki</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VM 2</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Centralisation des logs</w:t>
            </w:r>
          </w:p>
        </w:tc>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192.168.1.61</w:t>
            </w:r>
          </w:p>
        </w:tc>
      </w:tr>
    </w:tbl>
    <w:p>
      <w:pPr>
        <w:spacing w:after="200" w:before="200"/>
      </w:pPr>
    </w:p>
    <w:p>
      <w:pPr>
        <w:spacing w:after="100" w:before="100"/>
      </w:pPr>
      <w:r>
        <w:rPr>
          <w:sz w:val="22"/>
          <w:szCs w:val="22"/>
        </w:rPr>
        <w:t xml:space="preserve">Le flux de communication entre les composants est le suivant : les requêtes externes arrivent sur Nginx (port 80 de la VM1), qui les redirige vers Minikube (192.168.49.2) via l'Ingress Kubernetes. Prometheus (VM2) scrape les métriques de l'application toutes les 10 secondes via Nginx. Les logs de l'application sont envoyés directement à Loki (VM2) via la bibliothèque loki-logback-appender.</w:t>
      </w:r>
    </w:p>
    <w:p>
      <w:r>
        <w:br w:type="page"/>
      </w:r>
    </w:p>
    <w:p>
      <w:pPr>
        <w:pStyle w:val="Heading1"/>
        <w:spacing w:after="200" w:before="400"/>
      </w:pPr>
      <w:r>
        <w:rPr>
          <w:b/>
          <w:bCs/>
          <w:color w:val="1F4E79"/>
          <w:sz w:val="32"/>
          <w:szCs w:val="32"/>
        </w:rPr>
        <w:t xml:space="preserve">Partie 1 : Kubernetes — Déploiement de l'application</w:t>
      </w:r>
    </w:p>
    <w:p>
      <w:pPr>
        <w:pStyle w:val="Heading2"/>
        <w:spacing w:after="150" w:before="300"/>
      </w:pPr>
      <w:r>
        <w:rPr>
          <w:b/>
          <w:bCs/>
          <w:color w:val="2E75B6"/>
          <w:sz w:val="28"/>
          <w:szCs w:val="28"/>
        </w:rPr>
        <w:t xml:space="preserve">1.1 Qu'est-ce que Kubernetes ?</w:t>
      </w:r>
    </w:p>
    <w:p>
      <w:pPr>
        <w:spacing w:after="100" w:before="100"/>
      </w:pPr>
      <w:r>
        <w:rPr>
          <w:sz w:val="22"/>
          <w:szCs w:val="22"/>
        </w:rPr>
        <w:t xml:space="preserve">Kubernetes (K8s) est un système d'orchestration de conteneurs. Il permet de déployer, gérer et faire évoluer des applications conteneurisées de manière automatisée. Minikube est une version allégée de Kubernetes qui tourne localement sur une seule machine, idéale pour le développement et les tests.</w:t>
      </w:r>
    </w:p>
    <w:p>
      <w:pPr>
        <w:spacing w:after="100" w:before="100"/>
      </w:pPr>
      <w:r>
        <w:rPr>
          <w:sz w:val="22"/>
          <w:szCs w:val="22"/>
        </w:rPr>
        <w:t xml:space="preserve">Dans notre projet, Kubernetes gère deux applications : MySQL (base de données) et product-api (notre application Spring Boot). Il s'assure que ces applications tournent en permanence, redémarre automatiquement les pods en cas de problème, et gère les connexions réseau entre eux.</w:t>
      </w:r>
    </w:p>
    <w:p>
      <w:pPr>
        <w:pStyle w:val="Heading2"/>
        <w:spacing w:after="150" w:before="300"/>
      </w:pPr>
      <w:r>
        <w:rPr>
          <w:b/>
          <w:bCs/>
          <w:color w:val="2E75B6"/>
          <w:sz w:val="28"/>
          <w:szCs w:val="28"/>
        </w:rPr>
        <w:t xml:space="preserve">1.2 Concepts Kubernetes utilisés</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Concept</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Notre utilisation</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Namespace</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Espace d'isolation pour les ressources</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devops-l3gl</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Plus petite unité de déploiement (1 ou plusieurs conteneurs)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pod MySQL + 1 pod product-api</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Deployment</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Gère le cycle de vie des pods (réplicas, mises à jour)</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Deployment MySQL + Deployment product-api</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 ClusterIP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Expose un pod en interne dans le cluster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mysql-service (3306) + product-service (8086)</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ConfigMap</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Stocke les variables de configuration</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product-config (URL DB, credentials)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Secret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Stocke les données sensibles chiffrées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mysql-secret (mot de passe root)</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Ingress</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Route les requêtes HTTP vers les services</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product-ingress (/l3gl/* -&gt; product-service)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ReadinessProbe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Vérifie si le pod est prêt à recevoir du trafic</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/actuator/health/readiness</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LivenessProbe</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Vérifie si le pod est en vie</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/actuator/health/liveness</w:t>
            </w:r>
          </w:p>
        </w:tc>
      </w:tr>
    </w:tbl>
    <w:p>
      <w:pPr>
        <w:pStyle w:val="Heading2"/>
        <w:spacing w:after="150" w:before="300"/>
      </w:pPr>
      <w:r>
        <w:rPr>
          <w:b/>
          <w:bCs/>
          <w:color w:val="2E75B6"/>
          <w:sz w:val="28"/>
          <w:szCs w:val="28"/>
        </w:rPr>
        <w:t xml:space="preserve">1.3 Installation et configuration de Minikube</w:t>
      </w:r>
    </w:p>
    <w:p>
      <w:pPr>
        <w:spacing w:after="100" w:before="100"/>
      </w:pPr>
      <w:r>
        <w:rPr>
          <w:sz w:val="22"/>
          <w:szCs w:val="22"/>
        </w:rPr>
        <w:t xml:space="preserve">Minikube a été installé sur la VM1 (Ubuntu 24.04) avec Docker comme driver. Voici les étapes d'installation :</w:t>
      </w:r>
    </w:p>
    <w:p>
      <w:pPr>
        <w:spacing w:after="60" w:before="60"/>
        <w:ind w:left="720"/>
      </w:pPr>
      <w:r>
        <w:rPr>
          <w:rFonts w:ascii="Courier New" w:cs="Courier New" w:eastAsia="Courier New" w:hAnsi="Courier New"/>
          <w:color w:val="C0392B"/>
          <w:sz w:val="18"/>
          <w:szCs w:val="18"/>
        </w:rPr>
        <w:t xml:space="preserve">sudo apt update &amp;&amp; sudo apt upgrade -y</w:t>
      </w:r>
    </w:p>
    <w:p>
      <w:pPr>
        <w:spacing w:after="60" w:before="60"/>
        <w:ind w:left="720"/>
      </w:pPr>
      <w:r>
        <w:rPr>
          <w:rFonts w:ascii="Courier New" w:cs="Courier New" w:eastAsia="Courier New" w:hAnsi="Courier New"/>
          <w:color w:val="C0392B"/>
          <w:sz w:val="18"/>
          <w:szCs w:val="18"/>
        </w:rPr>
        <w:t xml:space="preserve">sudo apt install -y docker.io</w:t>
      </w:r>
    </w:p>
    <w:p>
      <w:pPr>
        <w:spacing w:after="60" w:before="60"/>
        <w:ind w:left="720"/>
      </w:pPr>
      <w:r>
        <w:rPr>
          <w:rFonts w:ascii="Courier New" w:cs="Courier New" w:eastAsia="Courier New" w:hAnsi="Courier New"/>
          <w:color w:val="C0392B"/>
          <w:sz w:val="18"/>
          <w:szCs w:val="18"/>
        </w:rPr>
        <w:t xml:space="preserve">sudo systemctl enable docker &amp;&amp; sudo systemctl start docker</w:t>
      </w:r>
    </w:p>
    <w:p>
      <w:pPr>
        <w:spacing w:after="60" w:before="60"/>
        <w:ind w:left="720"/>
      </w:pPr>
      <w:r>
        <w:rPr>
          <w:rFonts w:ascii="Courier New" w:cs="Courier New" w:eastAsia="Courier New" w:hAnsi="Courier New"/>
          <w:color w:val="C0392B"/>
          <w:sz w:val="18"/>
          <w:szCs w:val="18"/>
        </w:rPr>
        <w:t xml:space="preserve">sudo usermod -aG docker millow</w:t>
      </w:r>
    </w:p>
    <w:p>
      <w:pPr>
        <w:spacing w:after="60" w:before="60"/>
        <w:ind w:left="720"/>
      </w:pPr>
      <w:r>
        <w:rPr>
          <w:rFonts w:ascii="Courier New" w:cs="Courier New" w:eastAsia="Courier New" w:hAnsi="Courier New"/>
          <w:color w:val="C0392B"/>
          <w:sz w:val="18"/>
          <w:szCs w:val="18"/>
        </w:rPr>
        <w:t xml:space="preserve">curl -LO https://storage.googleapis.com/minikube/releases/latest/minikube-linux-amd64</w:t>
      </w:r>
    </w:p>
    <w:p>
      <w:pPr>
        <w:spacing w:after="60" w:before="60"/>
        <w:ind w:left="720"/>
      </w:pPr>
      <w:r>
        <w:rPr>
          <w:rFonts w:ascii="Courier New" w:cs="Courier New" w:eastAsia="Courier New" w:hAnsi="Courier New"/>
          <w:color w:val="C0392B"/>
          <w:sz w:val="18"/>
          <w:szCs w:val="18"/>
        </w:rPr>
        <w:t xml:space="preserve">sudo install minikube-linux-amd64 /usr/local/bin/minikube</w:t>
      </w:r>
    </w:p>
    <w:p>
      <w:pPr>
        <w:spacing w:after="60" w:before="60"/>
        <w:ind w:left="720"/>
      </w:pPr>
      <w:r>
        <w:rPr>
          <w:rFonts w:ascii="Courier New" w:cs="Courier New" w:eastAsia="Courier New" w:hAnsi="Courier New"/>
          <w:color w:val="C0392B"/>
          <w:sz w:val="18"/>
          <w:szCs w:val="18"/>
        </w:rPr>
        <w:t xml:space="preserve">minikube start --driver=docker --memory=2048 --cpus=2</w:t>
      </w:r>
    </w:p>
    <w:p>
      <w:pPr>
        <w:spacing w:after="80" w:before="80"/>
        <w:ind w:left="360"/>
      </w:pPr>
      <w:r>
        <w:rPr>
          <w:i/>
          <w:iCs/>
          <w:color w:val="666666"/>
          <w:sz w:val="20"/>
          <w:szCs w:val="20"/>
        </w:rPr>
        <w:t xml:space="preserve">Note : L'option --memory=2048 et --cpus=2 alloue 2GB de RAM et 2 CPUs à Minikube pour améliorer les performances.</w:t>
      </w:r>
    </w:p>
    <w:p>
      <w:pPr>
        <w:pStyle w:val="Heading2"/>
        <w:spacing w:after="150" w:before="300"/>
      </w:pPr>
      <w:r>
        <w:rPr>
          <w:b/>
          <w:bCs/>
          <w:color w:val="2E75B6"/>
          <w:sz w:val="28"/>
          <w:szCs w:val="28"/>
        </w:rPr>
        <w:t xml:space="preserve">1.4 Création du Namespace</w:t>
      </w:r>
    </w:p>
    <w:p>
      <w:pPr>
        <w:spacing w:after="100" w:before="100"/>
      </w:pPr>
      <w:r>
        <w:rPr>
          <w:sz w:val="22"/>
          <w:szCs w:val="22"/>
        </w:rPr>
        <w:t xml:space="preserve">Le namespace devops-l3gl isole toutes les ressources du projet dans un espace dédié, comme un dossier virtuel dans Kubernetes.</w:t>
      </w:r>
    </w:p>
    <w:p>
      <w:pPr>
        <w:spacing w:after="60" w:before="60"/>
        <w:ind w:left="720"/>
      </w:pPr>
      <w:r>
        <w:rPr>
          <w:rFonts w:ascii="Courier New" w:cs="Courier New" w:eastAsia="Courier New" w:hAnsi="Courier New"/>
          <w:color w:val="C0392B"/>
          <w:sz w:val="18"/>
          <w:szCs w:val="18"/>
        </w:rPr>
        <w:t xml:space="preserve">kubectl create namespace devops-l3gl</w:t>
      </w:r>
    </w:p>
    <w:p>
      <w:pPr>
        <w:pStyle w:val="Heading2"/>
        <w:spacing w:after="150" w:before="300"/>
      </w:pPr>
      <w:r>
        <w:rPr>
          <w:b/>
          <w:bCs/>
          <w:color w:val="2E75B6"/>
          <w:sz w:val="28"/>
          <w:szCs w:val="28"/>
        </w:rPr>
        <w:t xml:space="preserve">1.5 Fichier mysql.yaml</w:t>
      </w:r>
    </w:p>
    <w:p>
      <w:pPr>
        <w:spacing w:after="100" w:before="100"/>
      </w:pPr>
      <w:r>
        <w:rPr>
          <w:sz w:val="22"/>
          <w:szCs w:val="22"/>
        </w:rPr>
        <w:t xml:space="preserve">Ce fichier contient trois ressources Kubernetes pour la base de données MySQL :</w:t>
      </w:r>
    </w:p>
    <w:p>
      <w:pPr>
        <w:pStyle w:val="ListParagraph"/>
        <w:numPr>
          <w:ilvl w:val="0"/>
          <w:numId w:val="2"/>
        </w:numPr>
        <w:spacing w:after="60" w:before="60"/>
      </w:pPr>
      <w:r>
        <w:rPr>
          <w:sz w:val="22"/>
          <w:szCs w:val="22"/>
        </w:rPr>
        <w:t xml:space="preserve">Secret : stocke le mot de passe root MySQL de manière sécurisée (encodé en base64)</w:t>
      </w:r>
    </w:p>
    <w:p>
      <w:pPr>
        <w:pStyle w:val="ListParagraph"/>
        <w:numPr>
          <w:ilvl w:val="0"/>
          <w:numId w:val="2"/>
        </w:numPr>
        <w:spacing w:after="60" w:before="60"/>
      </w:pPr>
      <w:r>
        <w:rPr>
          <w:sz w:val="22"/>
          <w:szCs w:val="22"/>
        </w:rPr>
        <w:t xml:space="preserve">Deployment : déploie un pod MySQL 5.7 en utilisant le mot de passe du Secret</w:t>
      </w:r>
    </w:p>
    <w:p>
      <w:pPr>
        <w:pStyle w:val="ListParagraph"/>
        <w:numPr>
          <w:ilvl w:val="0"/>
          <w:numId w:val="2"/>
        </w:numPr>
        <w:spacing w:after="60" w:before="60"/>
      </w:pPr>
      <w:r>
        <w:rPr>
          <w:sz w:val="22"/>
          <w:szCs w:val="22"/>
        </w:rPr>
        <w:t xml:space="preserve">Service ClusterIP : expose MySQL sur le port 3306 uniquement à l'intérieur du cluster</w:t>
      </w:r>
    </w:p>
    <w:p>
      <w:pPr>
        <w:spacing w:after="100" w:before="100"/>
      </w:pPr>
      <w:r>
        <w:rPr>
          <w:sz w:val="22"/>
          <w:szCs w:val="22"/>
        </w:rPr>
        <w:t xml:space="preserve">La connexion entre le Deployment et le Service se fait via les labels (app: mysql). Le Service redirige le trafic vers tous les pods ayant ce label.</w:t>
      </w:r>
    </w:p>
    <w:p>
      <w:pPr>
        <w:pStyle w:val="Heading2"/>
        <w:spacing w:after="150" w:before="300"/>
      </w:pPr>
      <w:r>
        <w:rPr>
          <w:b/>
          <w:bCs/>
          <w:color w:val="2E75B6"/>
          <w:sz w:val="28"/>
          <w:szCs w:val="28"/>
        </w:rPr>
        <w:t xml:space="preserve">1.6 Fichier l3gl-devops.yaml</w:t>
      </w:r>
    </w:p>
    <w:p>
      <w:pPr>
        <w:spacing w:after="100" w:before="100"/>
      </w:pPr>
      <w:r>
        <w:rPr>
          <w:sz w:val="22"/>
          <w:szCs w:val="22"/>
        </w:rPr>
        <w:t xml:space="preserve">Ce fichier contient quatre ressources pour l'application Spring Boot :</w:t>
      </w:r>
    </w:p>
    <w:p>
      <w:pPr>
        <w:pStyle w:val="ListParagraph"/>
        <w:numPr>
          <w:ilvl w:val="0"/>
          <w:numId w:val="2"/>
        </w:numPr>
        <w:spacing w:after="60" w:before="60"/>
      </w:pPr>
      <w:r>
        <w:rPr>
          <w:sz w:val="22"/>
          <w:szCs w:val="22"/>
        </w:rPr>
        <w:t xml:space="preserve">ConfigMap : stocke les variables d'environnement (URL de la base de données, username, port)</w:t>
      </w:r>
    </w:p>
    <w:p>
      <w:pPr>
        <w:pStyle w:val="ListParagraph"/>
        <w:numPr>
          <w:ilvl w:val="0"/>
          <w:numId w:val="2"/>
        </w:numPr>
        <w:spacing w:after="60" w:before="60"/>
      </w:pPr>
      <w:r>
        <w:rPr>
          <w:sz w:val="22"/>
          <w:szCs w:val="22"/>
        </w:rPr>
        <w:t xml:space="preserve">Deployment : déploie le pod product-api avec l'image Docker mdamalick/product-api:latest</w:t>
      </w:r>
    </w:p>
    <w:p>
      <w:pPr>
        <w:pStyle w:val="ListParagraph"/>
        <w:numPr>
          <w:ilvl w:val="0"/>
          <w:numId w:val="2"/>
        </w:numPr>
        <w:spacing w:after="60" w:before="60"/>
      </w:pPr>
      <w:r>
        <w:rPr>
          <w:sz w:val="22"/>
          <w:szCs w:val="22"/>
        </w:rPr>
        <w:t xml:space="preserve">Service ClusterIP : expose l'application sur le port 8086 en interne</w:t>
      </w:r>
    </w:p>
    <w:p>
      <w:pPr>
        <w:pStyle w:val="ListParagraph"/>
        <w:numPr>
          <w:ilvl w:val="0"/>
          <w:numId w:val="2"/>
        </w:numPr>
        <w:spacing w:after="60" w:before="60"/>
      </w:pPr>
      <w:r>
        <w:rPr>
          <w:sz w:val="22"/>
          <w:szCs w:val="22"/>
        </w:rPr>
        <w:t xml:space="preserve">Ingress : route les requêtes /l3gl/* vers le service product-service</w:t>
      </w:r>
    </w:p>
    <w:p>
      <w:pPr>
        <w:spacing w:after="100" w:before="100"/>
      </w:pPr>
      <w:r>
        <w:rPr>
          <w:sz w:val="22"/>
          <w:szCs w:val="22"/>
        </w:rPr>
        <w:t xml:space="preserve">Le Deployment utilise imagePullPolicy: Never pour utiliser l'image chargée localement dans Minikube, évitant ainsi les problèmes de téléchargement liés à une connexion internet lente.</w:t>
      </w:r>
    </w:p>
    <w:p>
      <w:pPr>
        <w:spacing w:after="100" w:before="100"/>
      </w:pPr>
      <w:r>
        <w:rPr>
          <w:sz w:val="22"/>
          <w:szCs w:val="22"/>
        </w:rPr>
        <w:t xml:space="preserve">Les ressources CPU et mémoire sont définies selon les exigences du sujet :</w:t>
      </w:r>
    </w:p>
    <w:p>
      <w:pPr>
        <w:spacing w:after="60" w:before="60"/>
        <w:ind w:left="720"/>
      </w:pPr>
      <w:r>
        <w:rPr>
          <w:rFonts w:ascii="Courier New" w:cs="Courier New" w:eastAsia="Courier New" w:hAnsi="Courier New"/>
          <w:color w:val="C0392B"/>
          <w:sz w:val="18"/>
          <w:szCs w:val="18"/>
        </w:rPr>
        <w:t xml:space="preserve">requests: cpu: 200m, memory: 250Mi</w:t>
      </w:r>
    </w:p>
    <w:p>
      <w:pPr>
        <w:spacing w:after="60" w:before="60"/>
        <w:ind w:left="720"/>
      </w:pPr>
      <w:r>
        <w:rPr>
          <w:rFonts w:ascii="Courier New" w:cs="Courier New" w:eastAsia="Courier New" w:hAnsi="Courier New"/>
          <w:color w:val="C0392B"/>
          <w:sz w:val="18"/>
          <w:szCs w:val="18"/>
        </w:rPr>
        <w:t xml:space="preserve">limits: cpu: 400m, memory: 500Mi</w:t>
      </w:r>
    </w:p>
    <w:p>
      <w:pPr>
        <w:pStyle w:val="Heading2"/>
        <w:spacing w:after="150" w:before="300"/>
      </w:pPr>
      <w:r>
        <w:rPr>
          <w:b/>
          <w:bCs/>
          <w:color w:val="2E75B6"/>
          <w:sz w:val="28"/>
          <w:szCs w:val="28"/>
        </w:rPr>
        <w:t xml:space="preserve">1.7 Probes Actuator</w:t>
      </w:r>
    </w:p>
    <w:p>
      <w:pPr>
        <w:spacing w:after="100" w:before="100"/>
      </w:pPr>
      <w:r>
        <w:rPr>
          <w:sz w:val="22"/>
          <w:szCs w:val="22"/>
        </w:rPr>
        <w:t xml:space="preserve">Spring Boot Actuator expose des endpoints de santé que Kubernetes utilise pour surveiller l'état des pods :</w:t>
      </w:r>
    </w:p>
    <w:p>
      <w:pPr>
        <w:pStyle w:val="ListParagraph"/>
        <w:numPr>
          <w:ilvl w:val="0"/>
          <w:numId w:val="2"/>
        </w:numPr>
        <w:spacing w:after="60" w:before="60"/>
      </w:pPr>
      <w:r>
        <w:rPr>
          <w:sz w:val="22"/>
          <w:szCs w:val="22"/>
        </w:rPr>
        <w:t xml:space="preserve">ReadinessProbe (/actuator/health/readiness) : Kubernetes attend que ce probe retourne 200 avant d'envoyer du trafic vers le pod. initialDelaySeconds: 180 laisse 3 minutes à l'application pour démarrer.</w:t>
      </w:r>
    </w:p>
    <w:p>
      <w:pPr>
        <w:pStyle w:val="ListParagraph"/>
        <w:numPr>
          <w:ilvl w:val="0"/>
          <w:numId w:val="2"/>
        </w:numPr>
        <w:spacing w:after="60" w:before="60"/>
      </w:pPr>
      <w:r>
        <w:rPr>
          <w:sz w:val="22"/>
          <w:szCs w:val="22"/>
        </w:rPr>
        <w:t xml:space="preserve">LivenessProbe (/actuator/health/liveness) : si ce probe échoue, Kubernetes redémarre automatiquement le pod. initialDelaySeconds: 200 évite les redémarrages prématurés.</w:t>
      </w:r>
    </w:p>
    <w:p>
      <w:pPr>
        <w:spacing w:after="80" w:before="80"/>
        <w:ind w:left="360"/>
      </w:pPr>
      <w:r>
        <w:rPr>
          <w:i/>
          <w:iCs/>
          <w:color w:val="666666"/>
          <w:sz w:val="20"/>
          <w:szCs w:val="20"/>
        </w:rPr>
        <w:t xml:space="preserve">Note : L'application prend ~70 secondes pour démarrer à cause des ressources limitées de la VM. C'est pourquoi les délais initiaux sont élevés.</w:t>
      </w:r>
    </w:p>
    <w:p>
      <w:pPr>
        <w:pStyle w:val="Heading2"/>
        <w:spacing w:after="150" w:before="300"/>
      </w:pPr>
      <w:r>
        <w:rPr>
          <w:b/>
          <w:bCs/>
          <w:color w:val="2E75B6"/>
          <w:sz w:val="28"/>
          <w:szCs w:val="28"/>
        </w:rPr>
        <w:t xml:space="preserve">1.8 Nginx Reverse Proxy</w:t>
      </w:r>
    </w:p>
    <w:p>
      <w:pPr>
        <w:spacing w:after="100" w:before="100"/>
      </w:pPr>
      <w:r>
        <w:rPr>
          <w:sz w:val="22"/>
          <w:szCs w:val="22"/>
        </w:rPr>
        <w:t xml:space="preserve">Minikube tourne sur l'IP interne 192.168.49.2, inaccessible depuis l'extérieur de la VM. Nginx joue le rôle de reverse proxy : il reçoit les requêtes externes sur l'IP publique (192.168.1.67) et les redirige vers Minikube.</w:t>
      </w:r>
    </w:p>
    <w:p>
      <w:pPr>
        <w:spacing w:after="100" w:before="100"/>
      </w:pPr>
      <w:r>
        <w:rPr>
          <w:sz w:val="22"/>
          <w:szCs w:val="22"/>
        </w:rPr>
        <w:t xml:space="preserve">Configuration Nginx (/etc/nginx/sites-available/l3gl) :</w:t>
      </w:r>
    </w:p>
    <w:p>
      <w:pPr>
        <w:spacing w:after="60" w:before="60"/>
        <w:ind w:left="720"/>
      </w:pPr>
      <w:r>
        <w:rPr>
          <w:rFonts w:ascii="Courier New" w:cs="Courier New" w:eastAsia="Courier New" w:hAnsi="Courier New"/>
          <w:color w:val="C0392B"/>
          <w:sz w:val="18"/>
          <w:szCs w:val="18"/>
        </w:rPr>
        <w:t xml:space="preserve">server {</w:t>
      </w:r>
    </w:p>
    <w:p>
      <w:pPr>
        <w:spacing w:after="60" w:before="60"/>
        <w:ind w:left="720"/>
      </w:pPr>
      <w:r>
        <w:rPr>
          <w:rFonts w:ascii="Courier New" w:cs="Courier New" w:eastAsia="Courier New" w:hAnsi="Courier New"/>
          <w:color w:val="C0392B"/>
          <w:sz w:val="18"/>
          <w:szCs w:val="18"/>
        </w:rPr>
        <w:t xml:space="preserve">    listen 80;</w:t>
      </w:r>
    </w:p>
    <w:p>
      <w:pPr>
        <w:spacing w:after="60" w:before="60"/>
        <w:ind w:left="720"/>
      </w:pPr>
      <w:r>
        <w:rPr>
          <w:rFonts w:ascii="Courier New" w:cs="Courier New" w:eastAsia="Courier New" w:hAnsi="Courier New"/>
          <w:color w:val="C0392B"/>
          <w:sz w:val="18"/>
          <w:szCs w:val="18"/>
        </w:rPr>
        <w:t xml:space="preserve">    location /l3gl/ {</w:t>
      </w:r>
    </w:p>
    <w:p>
      <w:pPr>
        <w:spacing w:after="60" w:before="60"/>
        <w:ind w:left="720"/>
      </w:pPr>
      <w:r>
        <w:rPr>
          <w:rFonts w:ascii="Courier New" w:cs="Courier New" w:eastAsia="Courier New" w:hAnsi="Courier New"/>
          <w:color w:val="C0392B"/>
          <w:sz w:val="18"/>
          <w:szCs w:val="18"/>
        </w:rPr>
        <w:t xml:space="preserve">        proxy_pass http://192.168.49.2/l3gl/;</w:t>
      </w:r>
    </w:p>
    <w:p>
      <w:pPr>
        <w:spacing w:after="60" w:before="60"/>
        <w:ind w:left="720"/>
      </w:pPr>
      <w:r>
        <w:rPr>
          <w:rFonts w:ascii="Courier New" w:cs="Courier New" w:eastAsia="Courier New" w:hAnsi="Courier New"/>
          <w:color w:val="C0392B"/>
          <w:sz w:val="18"/>
          <w:szCs w:val="18"/>
        </w:rPr>
        <w:t xml:space="preserve">        proxy_set_header Host $host;</w:t>
      </w:r>
    </w:p>
    <w:p>
      <w:pPr>
        <w:spacing w:after="60" w:before="60"/>
        <w:ind w:left="720"/>
      </w:pPr>
      <w:r>
        <w:rPr>
          <w:rFonts w:ascii="Courier New" w:cs="Courier New" w:eastAsia="Courier New" w:hAnsi="Courier New"/>
          <w:color w:val="C0392B"/>
          <w:sz w:val="18"/>
          <w:szCs w:val="18"/>
        </w:rPr>
        <w:t xml:space="preserve">        proxy_set_header X-Real-IP $remote_addr;</w:t>
      </w:r>
    </w:p>
    <w:p>
      <w:pPr>
        <w:spacing w:after="60" w:before="60"/>
        <w:ind w:left="720"/>
      </w:pPr>
      <w:r>
        <w:rPr>
          <w:rFonts w:ascii="Courier New" w:cs="Courier New" w:eastAsia="Courier New" w:hAnsi="Courier New"/>
          <w:color w:val="C0392B"/>
          <w:sz w:val="18"/>
          <w:szCs w:val="18"/>
        </w:rPr>
        <w:t xml:space="preserve">    }</w:t>
      </w:r>
    </w:p>
    <w:p>
      <w:pPr>
        <w:spacing w:after="60" w:before="60"/>
        <w:ind w:left="720"/>
      </w:pPr>
      <w:r>
        <w:rPr>
          <w:rFonts w:ascii="Courier New" w:cs="Courier New" w:eastAsia="Courier New" w:hAnsi="Courier New"/>
          <w:color w:val="C0392B"/>
          <w:sz w:val="18"/>
          <w:szCs w:val="18"/>
        </w:rPr>
        <w:t xml:space="preserve">}</w:t>
      </w:r>
    </w:p>
    <w:p>
      <w:pPr>
        <w:spacing w:after="100" w:before="100"/>
      </w:pPr>
      <w:r>
        <w:rPr>
          <w:sz w:val="22"/>
          <w:szCs w:val="22"/>
        </w:rPr>
        <w:t xml:space="preserve">L'Ingress Kubernetes utilise une expression régulière /l3gl(/|$)(.*) avec rewrite-target: /$2 pour supprimer le préfixe /l3gl/ avant de passer la requête à l'application Spring Boot.</w:t>
      </w:r>
    </w:p>
    <w:p>
      <w:pPr>
        <w:pStyle w:val="Heading2"/>
        <w:spacing w:after="150" w:before="300"/>
      </w:pPr>
      <w:r>
        <w:rPr>
          <w:b/>
          <w:bCs/>
          <w:color w:val="2E75B6"/>
          <w:sz w:val="28"/>
          <w:szCs w:val="28"/>
        </w:rPr>
        <w:t xml:space="preserve">1.9 URLs d'accès</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Endpoint</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URL</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GET products</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http://192.168.1.67/l3gl/api/products</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Lister tous les produits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 product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http://192.168.1.67/l3gl/api/products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Créer un produit</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PUT quantity</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http://192.168.1.67/l3gl/api/products/{id}?quantity=X</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Mettre à jour la quantité</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low-stock</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http://192.168.1.67/l3gl/api/products/low-stock/count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Compter les produits en stock faible</w:t>
            </w:r>
          </w:p>
        </w:tc>
      </w:tr>
    </w:tbl>
    <w:p>
      <w:r>
        <w:br w:type="page"/>
      </w:r>
    </w:p>
    <w:p>
      <w:pPr>
        <w:pStyle w:val="Heading1"/>
        <w:spacing w:after="200" w:before="400"/>
      </w:pPr>
      <w:r>
        <w:rPr>
          <w:b/>
          <w:bCs/>
          <w:color w:val="1F4E79"/>
          <w:sz w:val="32"/>
          <w:szCs w:val="32"/>
        </w:rPr>
        <w:t xml:space="preserve">Partie 2 : Monitoring et Observabilité</w:t>
      </w:r>
    </w:p>
    <w:p>
      <w:pPr>
        <w:pStyle w:val="Heading2"/>
        <w:spacing w:after="150" w:before="300"/>
      </w:pPr>
      <w:r>
        <w:rPr>
          <w:b/>
          <w:bCs/>
          <w:color w:val="2E75B6"/>
          <w:sz w:val="28"/>
          <w:szCs w:val="28"/>
        </w:rPr>
        <w:t xml:space="preserve">2.1 Qu'est-ce que le monitoring ?</w:t>
      </w:r>
    </w:p>
    <w:p>
      <w:pPr>
        <w:spacing w:after="100" w:before="100"/>
      </w:pPr>
      <w:r>
        <w:rPr>
          <w:sz w:val="22"/>
          <w:szCs w:val="22"/>
        </w:rPr>
        <w:t xml:space="preserve">Le monitoring consiste à surveiller en temps réel le comportement d'une application : combien de requêtes reçoit-elle ? Est-elle en bonne santé ? Quelles erreurs génère-t-elle ? Trois outils complémentaires sont utilisés :</w:t>
      </w:r>
    </w:p>
    <w:p>
      <w:pPr>
        <w:pStyle w:val="ListParagraph"/>
        <w:numPr>
          <w:ilvl w:val="0"/>
          <w:numId w:val="2"/>
        </w:numPr>
        <w:spacing w:after="60" w:before="60"/>
      </w:pPr>
      <w:r>
        <w:rPr>
          <w:sz w:val="22"/>
          <w:szCs w:val="22"/>
        </w:rPr>
        <w:t xml:space="preserve">Prometheus : collecte et stocke les métriques (données numériques comme le nombre de requêtes, la latence, l'utilisation CPU)</w:t>
      </w:r>
    </w:p>
    <w:p>
      <w:pPr>
        <w:pStyle w:val="ListParagraph"/>
        <w:numPr>
          <w:ilvl w:val="0"/>
          <w:numId w:val="2"/>
        </w:numPr>
        <w:spacing w:after="60" w:before="60"/>
      </w:pPr>
      <w:r>
        <w:rPr>
          <w:sz w:val="22"/>
          <w:szCs w:val="22"/>
        </w:rPr>
        <w:t xml:space="preserve">Grafana : visualise les métriques sous forme de graphiques et dashboards interactifs</w:t>
      </w:r>
    </w:p>
    <w:p>
      <w:pPr>
        <w:pStyle w:val="ListParagraph"/>
        <w:numPr>
          <w:ilvl w:val="0"/>
          <w:numId w:val="2"/>
        </w:numPr>
        <w:spacing w:after="60" w:before="60"/>
      </w:pPr>
      <w:r>
        <w:rPr>
          <w:sz w:val="22"/>
          <w:szCs w:val="22"/>
        </w:rPr>
        <w:t xml:space="preserve">Loki : collecte et centralise les logs (messages textuels générés par l'application)</w:t>
      </w:r>
    </w:p>
    <w:p>
      <w:pPr>
        <w:pStyle w:val="Heading2"/>
        <w:spacing w:after="150" w:before="300"/>
      </w:pPr>
      <w:r>
        <w:rPr>
          <w:b/>
          <w:bCs/>
          <w:color w:val="2E75B6"/>
          <w:sz w:val="28"/>
          <w:szCs w:val="28"/>
        </w:rPr>
        <w:t xml:space="preserve">2.2 Configuration de Spring Boot pour le monitoring</w:t>
      </w:r>
    </w:p>
    <w:p>
      <w:pPr>
        <w:spacing w:after="100" w:before="100"/>
      </w:pPr>
      <w:r>
        <w:rPr>
          <w:sz w:val="22"/>
          <w:szCs w:val="22"/>
        </w:rPr>
        <w:t xml:space="preserve">Deux dépendances Maven ont été ajoutées à product-api :</w:t>
      </w:r>
    </w:p>
    <w:p>
      <w:pPr>
        <w:pStyle w:val="ListParagraph"/>
        <w:numPr>
          <w:ilvl w:val="0"/>
          <w:numId w:val="2"/>
        </w:numPr>
        <w:spacing w:after="60" w:before="60"/>
      </w:pPr>
      <w:r>
        <w:rPr>
          <w:sz w:val="22"/>
          <w:szCs w:val="22"/>
        </w:rPr>
        <w:t xml:space="preserve">spring-boot-starter-actuator : expose des endpoints HTTP pour surveiller l'application (/health, /metrics, /prometheus)</w:t>
      </w:r>
    </w:p>
    <w:p>
      <w:pPr>
        <w:pStyle w:val="ListParagraph"/>
        <w:numPr>
          <w:ilvl w:val="0"/>
          <w:numId w:val="2"/>
        </w:numPr>
        <w:spacing w:after="60" w:before="60"/>
      </w:pPr>
      <w:r>
        <w:rPr>
          <w:sz w:val="22"/>
          <w:szCs w:val="22"/>
        </w:rPr>
        <w:t xml:space="preserve">micrometer-registry-prometheus : formate les métriques au format Prometheus</w:t>
      </w:r>
    </w:p>
    <w:p>
      <w:pPr>
        <w:pStyle w:val="ListParagraph"/>
        <w:numPr>
          <w:ilvl w:val="0"/>
          <w:numId w:val="2"/>
        </w:numPr>
        <w:spacing w:after="60" w:before="60"/>
      </w:pPr>
      <w:r>
        <w:rPr>
          <w:sz w:val="22"/>
          <w:szCs w:val="22"/>
        </w:rPr>
        <w:t xml:space="preserve">loki-logback-appender (v1.4.1) : envoie les logs de l'application vers Loki</w:t>
      </w:r>
    </w:p>
    <w:p>
      <w:pPr>
        <w:spacing w:after="100" w:before="100"/>
      </w:pPr>
      <w:r>
        <w:rPr>
          <w:sz w:val="22"/>
          <w:szCs w:val="22"/>
        </w:rPr>
        <w:t xml:space="preserve">Configuration dans application.properties :</w:t>
      </w:r>
    </w:p>
    <w:p>
      <w:pPr>
        <w:spacing w:after="60" w:before="60"/>
        <w:ind w:left="720"/>
      </w:pPr>
      <w:r>
        <w:rPr>
          <w:rFonts w:ascii="Courier New" w:cs="Courier New" w:eastAsia="Courier New" w:hAnsi="Courier New"/>
          <w:color w:val="C0392B"/>
          <w:sz w:val="18"/>
          <w:szCs w:val="18"/>
        </w:rPr>
        <w:t xml:space="preserve">management.endpoints.web.exposure.include=health,info,prometheus,metrics</w:t>
      </w:r>
    </w:p>
    <w:p>
      <w:pPr>
        <w:spacing w:after="60" w:before="60"/>
        <w:ind w:left="720"/>
      </w:pPr>
      <w:r>
        <w:rPr>
          <w:rFonts w:ascii="Courier New" w:cs="Courier New" w:eastAsia="Courier New" w:hAnsi="Courier New"/>
          <w:color w:val="C0392B"/>
          <w:sz w:val="18"/>
          <w:szCs w:val="18"/>
        </w:rPr>
        <w:t xml:space="preserve">management.endpoint.health.probes.enabled=true</w:t>
      </w:r>
    </w:p>
    <w:p>
      <w:pPr>
        <w:spacing w:after="60" w:before="60"/>
        <w:ind w:left="720"/>
      </w:pPr>
      <w:r>
        <w:rPr>
          <w:rFonts w:ascii="Courier New" w:cs="Courier New" w:eastAsia="Courier New" w:hAnsi="Courier New"/>
          <w:color w:val="C0392B"/>
          <w:sz w:val="18"/>
          <w:szCs w:val="18"/>
        </w:rPr>
        <w:t xml:space="preserve">management.endpoint.prometheus.enabled=true</w:t>
      </w:r>
    </w:p>
    <w:p>
      <w:pPr>
        <w:spacing w:after="100" w:before="100"/>
      </w:pPr>
      <w:r>
        <w:rPr>
          <w:sz w:val="22"/>
          <w:szCs w:val="22"/>
        </w:rPr>
        <w:t xml:space="preserve">Le fichier logback-spring.xml configure l'envoi des logs vers Loki sur la VM2 (192.168.1.61:3100) en temps réel.</w:t>
      </w:r>
    </w:p>
    <w:p>
      <w:pPr>
        <w:pStyle w:val="Heading2"/>
        <w:spacing w:after="150" w:before="300"/>
      </w:pPr>
      <w:r>
        <w:rPr>
          <w:b/>
          <w:bCs/>
          <w:color w:val="2E75B6"/>
          <w:sz w:val="28"/>
          <w:szCs w:val="28"/>
        </w:rPr>
        <w:t xml:space="preserve">2.3 Architecture de la VM2 (Monitoring)</w:t>
      </w:r>
    </w:p>
    <w:p>
      <w:pPr>
        <w:spacing w:after="100" w:before="100"/>
      </w:pPr>
      <w:r>
        <w:rPr>
          <w:sz w:val="22"/>
          <w:szCs w:val="22"/>
        </w:rPr>
        <w:t xml:space="preserve">La VM2 (Observe&amp;monitor, IP: 192.168.1.61) héberge les trois outils de monitoring via Docker Compose. Docker Compose permet de démarrer plusieurs conteneurs avec un seul fichier de configuration.</w:t>
      </w:r>
    </w:p>
    <w:p>
      <w:pPr>
        <w:spacing w:after="100" w:before="100"/>
      </w:pPr>
      <w:r>
        <w:rPr>
          <w:sz w:val="22"/>
          <w:szCs w:val="22"/>
        </w:rPr>
        <w:t xml:space="preserve">Fichier docker-compose.yml :</w:t>
      </w:r>
    </w:p>
    <w:p>
      <w:pPr>
        <w:spacing w:after="60" w:before="60"/>
        <w:ind w:left="720"/>
      </w:pPr>
      <w:r>
        <w:rPr>
          <w:rFonts w:ascii="Courier New" w:cs="Courier New" w:eastAsia="Courier New" w:hAnsi="Courier New"/>
          <w:color w:val="C0392B"/>
          <w:sz w:val="18"/>
          <w:szCs w:val="18"/>
        </w:rPr>
        <w:t xml:space="preserve">version: '3.8'</w:t>
      </w:r>
    </w:p>
    <w:p>
      <w:pPr>
        <w:spacing w:after="60" w:before="60"/>
        <w:ind w:left="720"/>
      </w:pPr>
      <w:r>
        <w:rPr>
          <w:rFonts w:ascii="Courier New" w:cs="Courier New" w:eastAsia="Courier New" w:hAnsi="Courier New"/>
          <w:color w:val="C0392B"/>
          <w:sz w:val="18"/>
          <w:szCs w:val="18"/>
        </w:rPr>
        <w:t xml:space="preserve">services:</w:t>
      </w:r>
    </w:p>
    <w:p>
      <w:pPr>
        <w:spacing w:after="60" w:before="60"/>
        <w:ind w:left="720"/>
      </w:pPr>
      <w:r>
        <w:rPr>
          <w:rFonts w:ascii="Courier New" w:cs="Courier New" w:eastAsia="Courier New" w:hAnsi="Courier New"/>
          <w:color w:val="C0392B"/>
          <w:sz w:val="18"/>
          <w:szCs w:val="18"/>
        </w:rPr>
        <w:t xml:space="preserve">  prometheus:</w:t>
      </w:r>
    </w:p>
    <w:p>
      <w:pPr>
        <w:spacing w:after="60" w:before="60"/>
        <w:ind w:left="720"/>
      </w:pPr>
      <w:r>
        <w:rPr>
          <w:rFonts w:ascii="Courier New" w:cs="Courier New" w:eastAsia="Courier New" w:hAnsi="Courier New"/>
          <w:color w:val="C0392B"/>
          <w:sz w:val="18"/>
          <w:szCs w:val="18"/>
        </w:rPr>
        <w:t xml:space="preserve">    image: prom/prometheus:latest</w:t>
      </w:r>
    </w:p>
    <w:p>
      <w:pPr>
        <w:spacing w:after="60" w:before="60"/>
        <w:ind w:left="720"/>
      </w:pPr>
      <w:r>
        <w:rPr>
          <w:rFonts w:ascii="Courier New" w:cs="Courier New" w:eastAsia="Courier New" w:hAnsi="Courier New"/>
          <w:color w:val="C0392B"/>
          <w:sz w:val="18"/>
          <w:szCs w:val="18"/>
        </w:rPr>
        <w:t xml:space="preserve">    ports: ['9090:9090']</w:t>
      </w:r>
    </w:p>
    <w:p>
      <w:pPr>
        <w:spacing w:after="60" w:before="60"/>
        <w:ind w:left="720"/>
      </w:pPr>
      <w:r>
        <w:rPr>
          <w:rFonts w:ascii="Courier New" w:cs="Courier New" w:eastAsia="Courier New" w:hAnsi="Courier New"/>
          <w:color w:val="C0392B"/>
          <w:sz w:val="18"/>
          <w:szCs w:val="18"/>
        </w:rPr>
        <w:t xml:space="preserve">    volumes: ['./prometheus.yml:/etc/prometheus/prometheus.yml']</w:t>
      </w:r>
    </w:p>
    <w:p>
      <w:pPr>
        <w:spacing w:after="60" w:before="60"/>
        <w:ind w:left="720"/>
      </w:pPr>
      <w:r>
        <w:rPr>
          <w:rFonts w:ascii="Courier New" w:cs="Courier New" w:eastAsia="Courier New" w:hAnsi="Courier New"/>
          <w:color w:val="C0392B"/>
          <w:sz w:val="18"/>
          <w:szCs w:val="18"/>
        </w:rPr>
        <w:t xml:space="preserve">  loki:</w:t>
      </w:r>
    </w:p>
    <w:p>
      <w:pPr>
        <w:spacing w:after="60" w:before="60"/>
        <w:ind w:left="720"/>
      </w:pPr>
      <w:r>
        <w:rPr>
          <w:rFonts w:ascii="Courier New" w:cs="Courier New" w:eastAsia="Courier New" w:hAnsi="Courier New"/>
          <w:color w:val="C0392B"/>
          <w:sz w:val="18"/>
          <w:szCs w:val="18"/>
        </w:rPr>
        <w:t xml:space="preserve">    image: grafana/loki:latest</w:t>
      </w:r>
    </w:p>
    <w:p>
      <w:pPr>
        <w:spacing w:after="60" w:before="60"/>
        <w:ind w:left="720"/>
      </w:pPr>
      <w:r>
        <w:rPr>
          <w:rFonts w:ascii="Courier New" w:cs="Courier New" w:eastAsia="Courier New" w:hAnsi="Courier New"/>
          <w:color w:val="C0392B"/>
          <w:sz w:val="18"/>
          <w:szCs w:val="18"/>
        </w:rPr>
        <w:t xml:space="preserve">    ports: ['3100:3100']</w:t>
      </w:r>
    </w:p>
    <w:p>
      <w:pPr>
        <w:spacing w:after="60" w:before="60"/>
        <w:ind w:left="720"/>
      </w:pPr>
      <w:r>
        <w:rPr>
          <w:rFonts w:ascii="Courier New" w:cs="Courier New" w:eastAsia="Courier New" w:hAnsi="Courier New"/>
          <w:color w:val="C0392B"/>
          <w:sz w:val="18"/>
          <w:szCs w:val="18"/>
        </w:rPr>
        <w:t xml:space="preserve">  grafana:</w:t>
      </w:r>
    </w:p>
    <w:p>
      <w:pPr>
        <w:spacing w:after="60" w:before="60"/>
        <w:ind w:left="720"/>
      </w:pPr>
      <w:r>
        <w:rPr>
          <w:rFonts w:ascii="Courier New" w:cs="Courier New" w:eastAsia="Courier New" w:hAnsi="Courier New"/>
          <w:color w:val="C0392B"/>
          <w:sz w:val="18"/>
          <w:szCs w:val="18"/>
        </w:rPr>
        <w:t xml:space="preserve">    image: grafana/grafana:latest</w:t>
      </w:r>
    </w:p>
    <w:p>
      <w:pPr>
        <w:spacing w:after="60" w:before="60"/>
        <w:ind w:left="720"/>
      </w:pPr>
      <w:r>
        <w:rPr>
          <w:rFonts w:ascii="Courier New" w:cs="Courier New" w:eastAsia="Courier New" w:hAnsi="Courier New"/>
          <w:color w:val="C0392B"/>
          <w:sz w:val="18"/>
          <w:szCs w:val="18"/>
        </w:rPr>
        <w:t xml:space="preserve">    ports: ['3000:3000']</w:t>
      </w:r>
    </w:p>
    <w:p>
      <w:pPr>
        <w:spacing w:after="60" w:before="60"/>
        <w:ind w:left="720"/>
      </w:pPr>
      <w:r>
        <w:rPr>
          <w:rFonts w:ascii="Courier New" w:cs="Courier New" w:eastAsia="Courier New" w:hAnsi="Courier New"/>
          <w:color w:val="C0392B"/>
          <w:sz w:val="18"/>
          <w:szCs w:val="18"/>
        </w:rPr>
        <w:t xml:space="preserve">    environment: [GF_SECURITY_ADMIN_PASSWORD=admin]</w:t>
      </w:r>
    </w:p>
    <w:p>
      <w:pPr>
        <w:pStyle w:val="Heading2"/>
        <w:spacing w:after="150" w:before="300"/>
      </w:pPr>
      <w:r>
        <w:rPr>
          <w:b/>
          <w:bCs/>
          <w:color w:val="2E75B6"/>
          <w:sz w:val="28"/>
          <w:szCs w:val="28"/>
        </w:rPr>
        <w:t xml:space="preserve">2.4 Configuration de Prometheus</w:t>
      </w:r>
    </w:p>
    <w:p>
      <w:pPr>
        <w:spacing w:after="100" w:before="100"/>
      </w:pPr>
      <w:r>
        <w:rPr>
          <w:sz w:val="22"/>
          <w:szCs w:val="22"/>
        </w:rPr>
        <w:t xml:space="preserve">Prometheus est configuré pour scraper les métriques de l'application toutes les 10 secondes, comme exigé par le sujet. Il accède à l'application via Nginx sur la VM1.</w:t>
      </w:r>
    </w:p>
    <w:p>
      <w:pPr>
        <w:spacing w:after="100" w:before="100"/>
      </w:pPr>
      <w:r>
        <w:rPr>
          <w:sz w:val="22"/>
          <w:szCs w:val="22"/>
        </w:rPr>
        <w:t xml:space="preserve">Fichier prometheus.yml :</w:t>
      </w:r>
    </w:p>
    <w:p>
      <w:pPr>
        <w:spacing w:after="60" w:before="60"/>
        <w:ind w:left="720"/>
      </w:pPr>
      <w:r>
        <w:rPr>
          <w:rFonts w:ascii="Courier New" w:cs="Courier New" w:eastAsia="Courier New" w:hAnsi="Courier New"/>
          <w:color w:val="C0392B"/>
          <w:sz w:val="18"/>
          <w:szCs w:val="18"/>
        </w:rPr>
        <w:t xml:space="preserve">global:</w:t>
      </w:r>
    </w:p>
    <w:p>
      <w:pPr>
        <w:spacing w:after="60" w:before="60"/>
        <w:ind w:left="720"/>
      </w:pPr>
      <w:r>
        <w:rPr>
          <w:rFonts w:ascii="Courier New" w:cs="Courier New" w:eastAsia="Courier New" w:hAnsi="Courier New"/>
          <w:color w:val="C0392B"/>
          <w:sz w:val="18"/>
          <w:szCs w:val="18"/>
        </w:rPr>
        <w:t xml:space="preserve">  scrape_interval: 10s</w:t>
      </w:r>
    </w:p>
    <w:p>
      <w:pPr>
        <w:spacing w:after="60" w:before="60"/>
        <w:ind w:left="720"/>
      </w:pPr>
      <w:r>
        <w:rPr>
          <w:rFonts w:ascii="Courier New" w:cs="Courier New" w:eastAsia="Courier New" w:hAnsi="Courier New"/>
          <w:color w:val="C0392B"/>
          <w:sz w:val="18"/>
          <w:szCs w:val="18"/>
        </w:rPr>
        <w:t xml:space="preserve">scrape_configs:</w:t>
      </w:r>
    </w:p>
    <w:p>
      <w:pPr>
        <w:spacing w:after="60" w:before="60"/>
        <w:ind w:left="720"/>
      </w:pPr>
      <w:r>
        <w:rPr>
          <w:rFonts w:ascii="Courier New" w:cs="Courier New" w:eastAsia="Courier New" w:hAnsi="Courier New"/>
          <w:color w:val="C0392B"/>
          <w:sz w:val="18"/>
          <w:szCs w:val="18"/>
        </w:rPr>
        <w:t xml:space="preserve">  - job_name: 'product-api'</w:t>
      </w:r>
    </w:p>
    <w:p>
      <w:pPr>
        <w:spacing w:after="60" w:before="60"/>
        <w:ind w:left="720"/>
      </w:pPr>
      <w:r>
        <w:rPr>
          <w:rFonts w:ascii="Courier New" w:cs="Courier New" w:eastAsia="Courier New" w:hAnsi="Courier New"/>
          <w:color w:val="C0392B"/>
          <w:sz w:val="18"/>
          <w:szCs w:val="18"/>
        </w:rPr>
        <w:t xml:space="preserve">    metrics_path: '/l3gl/actuator/prometheus'</w:t>
      </w:r>
    </w:p>
    <w:p>
      <w:pPr>
        <w:spacing w:after="60" w:before="60"/>
        <w:ind w:left="720"/>
      </w:pPr>
      <w:r>
        <w:rPr>
          <w:rFonts w:ascii="Courier New" w:cs="Courier New" w:eastAsia="Courier New" w:hAnsi="Courier New"/>
          <w:color w:val="C0392B"/>
          <w:sz w:val="18"/>
          <w:szCs w:val="18"/>
        </w:rPr>
        <w:t xml:space="preserve">    static_configs:</w:t>
      </w:r>
    </w:p>
    <w:p>
      <w:pPr>
        <w:spacing w:after="60" w:before="60"/>
        <w:ind w:left="720"/>
      </w:pPr>
      <w:r>
        <w:rPr>
          <w:rFonts w:ascii="Courier New" w:cs="Courier New" w:eastAsia="Courier New" w:hAnsi="Courier New"/>
          <w:color w:val="C0392B"/>
          <w:sz w:val="18"/>
          <w:szCs w:val="18"/>
        </w:rPr>
        <w:t xml:space="preserve">      - targets: ['192.168.1.67']</w:t>
      </w:r>
    </w:p>
    <w:p>
      <w:pPr>
        <w:spacing w:after="80" w:before="80"/>
        <w:ind w:left="360"/>
      </w:pPr>
      <w:r>
        <w:rPr>
          <w:i/>
          <w:iCs/>
          <w:color w:val="666666"/>
          <w:sz w:val="20"/>
          <w:szCs w:val="20"/>
        </w:rPr>
        <w:t xml:space="preserve">Note : L'IP de la VM1 peut changer à chaque démarrage (DHCP). Si Prometheus ne peut plus scraper, vérifier l'IP avec 'ip a' sur la VM1 et mettre à jour prometheus.yml.</w:t>
      </w:r>
    </w:p>
    <w:p>
      <w:pPr>
        <w:pStyle w:val="Heading2"/>
        <w:spacing w:after="150" w:before="300"/>
      </w:pPr>
      <w:r>
        <w:rPr>
          <w:b/>
          <w:bCs/>
          <w:color w:val="2E75B6"/>
          <w:sz w:val="28"/>
          <w:szCs w:val="28"/>
        </w:rPr>
        <w:t xml:space="preserve">2.5 Dashboards Grafana</w:t>
      </w:r>
    </w:p>
    <w:p>
      <w:pPr>
        <w:spacing w:after="100" w:before="100"/>
      </w:pPr>
      <w:r>
        <w:rPr>
          <w:sz w:val="22"/>
          <w:szCs w:val="22"/>
        </w:rPr>
        <w:t xml:space="preserve">Deux datasources ont été configurées dans Grafana : Prometheus (http://prometheus:9090) et Loki (http://loki:3100). Les noms des conteneurs sont utilisés à la place des IPs car ils sont dans le même réseau Docker.</w:t>
      </w:r>
    </w:p>
    <w:p>
      <w:pPr>
        <w:spacing w:after="100" w:before="100"/>
      </w:pPr>
      <w:r>
        <w:rPr>
          <w:sz w:val="22"/>
          <w:szCs w:val="22"/>
        </w:rPr>
        <w:t xml:space="preserve">Deux dashboards ont été créés :</w:t>
      </w:r>
    </w:p>
    <w:p>
      <w:pPr>
        <w:pStyle w:val="ListParagraph"/>
        <w:numPr>
          <w:ilvl w:val="0"/>
          <w:numId w:val="2"/>
        </w:numPr>
        <w:spacing w:after="60" w:before="60"/>
      </w:pPr>
      <w:r>
        <w:rPr>
          <w:sz w:val="22"/>
          <w:szCs w:val="22"/>
        </w:rPr>
        <w:t xml:space="preserve">Dashboard GET /api/products : affiche le nombre total d'appels GET sur l'endpoint /api/products. Requête PromQL : http_server_requests_seconds_count{method="GET", uri="/api/products"}</w:t>
      </w:r>
    </w:p>
    <w:p>
      <w:pPr>
        <w:pStyle w:val="ListParagraph"/>
        <w:numPr>
          <w:ilvl w:val="0"/>
          <w:numId w:val="2"/>
        </w:numPr>
        <w:spacing w:after="60" w:before="60"/>
      </w:pPr>
      <w:r>
        <w:rPr>
          <w:sz w:val="22"/>
          <w:szCs w:val="22"/>
        </w:rPr>
        <w:t xml:space="preserve">Dashboard POST /api/products : affiche le nombre total d'appels POST sur l'endpoint /api/products. Requête PromQL : http_server_requests_seconds_count{method="POST", uri="/api/products"}</w:t>
      </w:r>
    </w:p>
    <w:p>
      <w:pPr>
        <w:pStyle w:val="Heading2"/>
        <w:spacing w:after="150" w:before="300"/>
      </w:pPr>
      <w:r>
        <w:rPr>
          <w:b/>
          <w:bCs/>
          <w:color w:val="2E75B6"/>
          <w:sz w:val="28"/>
          <w:szCs w:val="28"/>
        </w:rPr>
        <w:t xml:space="preserve">2.6 Logs avec Loki</w:t>
      </w:r>
    </w:p>
    <w:p>
      <w:pPr>
        <w:spacing w:after="100" w:before="100"/>
      </w:pPr>
      <w:r>
        <w:rPr>
          <w:sz w:val="22"/>
          <w:szCs w:val="22"/>
        </w:rPr>
        <w:t xml:space="preserve">Les logs de l'application Spring Boot sont envoyés automatiquement à Loki via la bibliothèque loki-logback-appender configurée dans logback-spring.xml. Dans Grafana, on peut consulter les logs en allant dans Explore &gt; Loki et en utilisant la requête : {app="product-api"}.</w:t>
      </w:r>
    </w:p>
    <w:p>
      <w:pPr>
        <w:pStyle w:val="Heading2"/>
        <w:spacing w:after="150" w:before="300"/>
      </w:pPr>
      <w:r>
        <w:rPr>
          <w:b/>
          <w:bCs/>
          <w:color w:val="2E75B6"/>
          <w:sz w:val="28"/>
          <w:szCs w:val="28"/>
        </w:rPr>
        <w:t xml:space="preserve">2.7 URLs d'accès au Monitoring</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Service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URL</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Credentials</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Prometheus</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http://192.168.1.61:9090</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Prometheus Targets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http://192.168.1.61:9090/targets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Grafana</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http://192.168.1.61:3000</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admin / admin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Loki</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http://192.168.1.61:3100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Actuator Prometheus</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http://192.168.1.67/l3gl/actuator/prometheus</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r>
    </w:tbl>
    <w:p>
      <w:r>
        <w:br w:type="page"/>
      </w:r>
    </w:p>
    <w:p>
      <w:pPr>
        <w:pStyle w:val="Heading1"/>
        <w:spacing w:after="200" w:before="400"/>
      </w:pPr>
      <w:r>
        <w:rPr>
          <w:b/>
          <w:bCs/>
          <w:color w:val="1F4E79"/>
          <w:sz w:val="32"/>
          <w:szCs w:val="32"/>
        </w:rPr>
        <w:t xml:space="preserve">Partie 3 : GitLab CI/CD — Pipeline d'intégration continue</w:t>
      </w:r>
    </w:p>
    <w:p>
      <w:pPr>
        <w:pStyle w:val="Heading2"/>
        <w:spacing w:after="150" w:before="300"/>
      </w:pPr>
      <w:r>
        <w:rPr>
          <w:b/>
          <w:bCs/>
          <w:color w:val="2E75B6"/>
          <w:sz w:val="28"/>
          <w:szCs w:val="28"/>
        </w:rPr>
        <w:t xml:space="preserve">3.1 Qu'est-ce que CI/CD ?</w:t>
      </w:r>
    </w:p>
    <w:p>
      <w:pPr>
        <w:spacing w:after="100" w:before="100"/>
      </w:pPr>
      <w:r>
        <w:rPr>
          <w:sz w:val="22"/>
          <w:szCs w:val="22"/>
        </w:rPr>
        <w:t xml:space="preserve">CI/CD signifie Continuous Integration / Continuous Deployment. C'est une pratique DevOps qui automatise les étapes de test, build et déploiement d'une application à chaque modification du code source. Au lieu de faire ces étapes manuellement, elles s'exécutent automatiquement à chaque push sur le dépôt Git.</w:t>
      </w:r>
    </w:p>
    <w:p>
      <w:pPr>
        <w:pStyle w:val="Heading2"/>
        <w:spacing w:after="150" w:before="300"/>
      </w:pPr>
      <w:r>
        <w:rPr>
          <w:b/>
          <w:bCs/>
          <w:color w:val="2E75B6"/>
          <w:sz w:val="28"/>
          <w:szCs w:val="28"/>
        </w:rPr>
        <w:t xml:space="preserve">3.2 Structure du pipeline</w:t>
      </w:r>
    </w:p>
    <w:p>
      <w:pPr>
        <w:spacing w:after="100" w:before="100"/>
      </w:pPr>
      <w:r>
        <w:rPr>
          <w:sz w:val="22"/>
          <w:szCs w:val="22"/>
        </w:rPr>
        <w:t xml:space="preserve">Le pipeline GitLab CI/CD est défini dans le fichier .gitlab-ci.yml à la racine du projet. Il se déclenche à chaque push sur la branche develop et contient 3 jobs :</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Job</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Actions</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test</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Exécute les tests unitaires</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mvn test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Compile et package l'application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mvn clean package -DskipTests</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docker</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Build et push l'image Docker</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docker build + docker push vers Docker Hub</w:t>
            </w:r>
          </w:p>
        </w:tc>
      </w:tr>
    </w:tbl>
    <w:p>
      <w:pPr>
        <w:pStyle w:val="Heading2"/>
        <w:spacing w:after="150" w:before="300"/>
      </w:pPr>
      <w:r>
        <w:rPr>
          <w:b/>
          <w:bCs/>
          <w:color w:val="2E75B6"/>
          <w:sz w:val="28"/>
          <w:szCs w:val="28"/>
        </w:rPr>
        <w:t xml:space="preserve">3.3 Variables GitLab CI</w:t>
      </w:r>
    </w:p>
    <w:p>
      <w:pPr>
        <w:spacing w:after="100" w:before="100"/>
      </w:pPr>
      <w:r>
        <w:rPr>
          <w:sz w:val="22"/>
          <w:szCs w:val="22"/>
        </w:rPr>
        <w:t xml:space="preserve">Les credentials Docker Hub sont stockés comme variables secrètes dans GitLab (Settings &gt; CI/CD &gt; Variables) pour éviter de les exposer dans le code :</w:t>
      </w:r>
    </w:p>
    <w:p>
      <w:pPr>
        <w:pStyle w:val="ListParagraph"/>
        <w:numPr>
          <w:ilvl w:val="0"/>
          <w:numId w:val="2"/>
        </w:numPr>
        <w:spacing w:after="60" w:before="60"/>
      </w:pPr>
      <w:r>
        <w:rPr>
          <w:sz w:val="22"/>
          <w:szCs w:val="22"/>
        </w:rPr>
        <w:t xml:space="preserve">DOCKER_USERNAME : nom d'utilisateur Docker Hub (mdamalick)</w:t>
      </w:r>
    </w:p>
    <w:p>
      <w:pPr>
        <w:pStyle w:val="ListParagraph"/>
        <w:numPr>
          <w:ilvl w:val="0"/>
          <w:numId w:val="2"/>
        </w:numPr>
        <w:spacing w:after="60" w:before="60"/>
      </w:pPr>
      <w:r>
        <w:rPr>
          <w:sz w:val="22"/>
          <w:szCs w:val="22"/>
        </w:rPr>
        <w:t xml:space="preserve">DOCKER_PASSWORD : mot de passe Docker Hub</w:t>
      </w:r>
    </w:p>
    <w:p>
      <w:pPr>
        <w:pStyle w:val="ListParagraph"/>
        <w:numPr>
          <w:ilvl w:val="0"/>
          <w:numId w:val="2"/>
        </w:numPr>
        <w:spacing w:after="60" w:before="60"/>
      </w:pPr>
      <w:r>
        <w:rPr>
          <w:sz w:val="22"/>
          <w:szCs w:val="22"/>
        </w:rPr>
        <w:t xml:space="preserve">DOCKER_IMAGE : nom de l'image (mdamalick/product-api)</w:t>
      </w:r>
    </w:p>
    <w:p>
      <w:pPr>
        <w:pStyle w:val="Heading2"/>
        <w:spacing w:after="150" w:before="300"/>
      </w:pPr>
      <w:r>
        <w:rPr>
          <w:b/>
          <w:bCs/>
          <w:color w:val="2E75B6"/>
          <w:sz w:val="28"/>
          <w:szCs w:val="28"/>
        </w:rPr>
        <w:t xml:space="preserve">3.4 Image Docker publiée</w:t>
      </w:r>
    </w:p>
    <w:p>
      <w:pPr>
        <w:spacing w:after="100" w:before="100"/>
      </w:pPr>
      <w:r>
        <w:rPr>
          <w:sz w:val="22"/>
          <w:szCs w:val="22"/>
        </w:rPr>
        <w:t xml:space="preserve">L'image Docker de l'application est disponible publiquement sur Docker Hub :</w:t>
      </w:r>
    </w:p>
    <w:p>
      <w:pPr>
        <w:spacing w:after="60" w:before="60"/>
        <w:ind w:left="720"/>
      </w:pPr>
      <w:r>
        <w:rPr>
          <w:rFonts w:ascii="Courier New" w:cs="Courier New" w:eastAsia="Courier New" w:hAnsi="Courier New"/>
          <w:color w:val="C0392B"/>
          <w:sz w:val="18"/>
          <w:szCs w:val="18"/>
        </w:rPr>
        <w:t xml:space="preserve">docker pull mdamalick/product-api:latest</w:t>
      </w:r>
    </w:p>
    <w:p>
      <w:pPr>
        <w:spacing w:after="100" w:before="100"/>
      </w:pPr>
      <w:r>
        <w:rPr>
          <w:sz w:val="22"/>
          <w:szCs w:val="22"/>
        </w:rPr>
        <w:t xml:space="preserve">Dockerfile utilisé :</w:t>
      </w:r>
    </w:p>
    <w:p>
      <w:pPr>
        <w:spacing w:after="60" w:before="60"/>
        <w:ind w:left="720"/>
      </w:pPr>
      <w:r>
        <w:rPr>
          <w:rFonts w:ascii="Courier New" w:cs="Courier New" w:eastAsia="Courier New" w:hAnsi="Courier New"/>
          <w:color w:val="C0392B"/>
          <w:sz w:val="18"/>
          <w:szCs w:val="18"/>
        </w:rPr>
        <w:t xml:space="preserve">FROM eclipse-temurin:17-jre</w:t>
      </w:r>
    </w:p>
    <w:p>
      <w:pPr>
        <w:spacing w:after="60" w:before="60"/>
        <w:ind w:left="720"/>
      </w:pPr>
      <w:r>
        <w:rPr>
          <w:rFonts w:ascii="Courier New" w:cs="Courier New" w:eastAsia="Courier New" w:hAnsi="Courier New"/>
          <w:color w:val="C0392B"/>
          <w:sz w:val="18"/>
          <w:szCs w:val="18"/>
        </w:rPr>
        <w:t xml:space="preserve">WORKDIR /app</w:t>
      </w:r>
    </w:p>
    <w:p>
      <w:pPr>
        <w:spacing w:after="60" w:before="60"/>
        <w:ind w:left="720"/>
      </w:pPr>
      <w:r>
        <w:rPr>
          <w:rFonts w:ascii="Courier New" w:cs="Courier New" w:eastAsia="Courier New" w:hAnsi="Courier New"/>
          <w:color w:val="C0392B"/>
          <w:sz w:val="18"/>
          <w:szCs w:val="18"/>
        </w:rPr>
        <w:t xml:space="preserve">COPY target/product-api-0.0.1-SNAPSHOT.jar app.jar</w:t>
      </w:r>
    </w:p>
    <w:p>
      <w:pPr>
        <w:spacing w:after="60" w:before="60"/>
        <w:ind w:left="720"/>
      </w:pPr>
      <w:r>
        <w:rPr>
          <w:rFonts w:ascii="Courier New" w:cs="Courier New" w:eastAsia="Courier New" w:hAnsi="Courier New"/>
          <w:color w:val="C0392B"/>
          <w:sz w:val="18"/>
          <w:szCs w:val="18"/>
        </w:rPr>
        <w:t xml:space="preserve">EXPOSE 8086</w:t>
      </w:r>
    </w:p>
    <w:p>
      <w:pPr>
        <w:spacing w:after="60" w:before="60"/>
        <w:ind w:left="720"/>
      </w:pPr>
      <w:r>
        <w:rPr>
          <w:rFonts w:ascii="Courier New" w:cs="Courier New" w:eastAsia="Courier New" w:hAnsi="Courier New"/>
          <w:color w:val="C0392B"/>
          <w:sz w:val="18"/>
          <w:szCs w:val="18"/>
        </w:rPr>
        <w:t xml:space="preserve">ENTRYPOINT ["java", "-jar", "app.jar"]</w:t>
      </w:r>
    </w:p>
    <w:p>
      <w:pPr>
        <w:spacing w:after="80" w:before="80"/>
        <w:ind w:left="360"/>
      </w:pPr>
      <w:r>
        <w:rPr>
          <w:i/>
          <w:iCs/>
          <w:color w:val="666666"/>
          <w:sz w:val="20"/>
          <w:szCs w:val="20"/>
        </w:rPr>
        <w:t xml:space="preserve">Note : eclipse-temurin:17-jre a été choisi comme image de base car elle est légère et officiellement supportée par la fondation Eclipse pour Java 17.</w:t>
      </w:r>
    </w:p>
    <w:p>
      <w:r>
        <w:br w:type="page"/>
      </w:r>
    </w:p>
    <w:p>
      <w:pPr>
        <w:pStyle w:val="Heading1"/>
        <w:spacing w:after="200" w:before="400"/>
      </w:pPr>
      <w:r>
        <w:rPr>
          <w:b/>
          <w:bCs/>
          <w:color w:val="1F4E79"/>
          <w:sz w:val="32"/>
          <w:szCs w:val="32"/>
        </w:rPr>
        <w:t xml:space="preserve">Difficultés rencontrées et solutions</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Problème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Cause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Solution</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Conteneur Docker ne se connecte pas à MySQL</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MySQL tourne sur le port 3308 et non 3306</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Modifier l'URL JDBC avec le bon port + allowPublicKeyRetrieval=true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Minikube ne peut pas télécharger les images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Connexion internet de la VM très lente (9 bytes/s)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Charger les images localement avec minikube image load depuis un fichier .tar</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Pod en CrashLoopBackOff</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Probes trop rapides par rapport au temps de démarrage de l'app (~70s)</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Augmenter initialDelaySeconds à 180-200 secondes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 MySQL tronquée dans ConfigMap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nano a coupé la longue ligne avec un '&gt;'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Recréer le ConfigMap avec kubectl create configmap --from-literal</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Nginx retourne 404</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Site default de Nginx interceptait les requêtes avant notre config</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Supprimer le lien dans sites-enabled/default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Disque VM1 plein (100%)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Images Minikube et Docker occupaient tout l'espace (11GB)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Agrandir le disque VDI à 25GB avec VBoxManage et growpart</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IP de la VM change</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DHCP réattribue une nouvelle IP à chaque démarrage</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Vérifier l'IP avec 'ip a' et mettre à jour prometheus.yml si nécessaire</w:t>
            </w:r>
          </w:p>
        </w:tc>
      </w:tr>
    </w:tbl>
    <w:p>
      <w:r>
        <w:br w:type="page"/>
      </w:r>
    </w:p>
    <w:p>
      <w:pPr>
        <w:pStyle w:val="Heading1"/>
        <w:spacing w:after="200" w:before="400"/>
      </w:pPr>
      <w:r>
        <w:rPr>
          <w:b/>
          <w:bCs/>
          <w:color w:val="1F4E79"/>
          <w:sz w:val="32"/>
          <w:szCs w:val="32"/>
        </w:rPr>
        <w:t xml:space="preserve">Conclusion</w:t>
      </w:r>
    </w:p>
    <w:p>
      <w:pPr>
        <w:spacing w:after="100" w:before="100"/>
      </w:pPr>
      <w:r>
        <w:rPr>
          <w:sz w:val="22"/>
          <w:szCs w:val="22"/>
        </w:rPr>
        <w:t xml:space="preserve">Ce projet final a permis de mettre en pratique l'ensemble des concepts DevOps vus en cours : conteneurisation avec Docker, orchestration avec Kubernetes/Minikube, monitoring avec Prometheus/Grafana/Loki, et intégration continue avec GitLab CI/CD.</w:t>
      </w:r>
    </w:p>
    <w:p>
      <w:pPr>
        <w:spacing w:after="100" w:before="100"/>
      </w:pPr>
      <w:r>
        <w:rPr>
          <w:sz w:val="22"/>
          <w:szCs w:val="22"/>
        </w:rPr>
        <w:t xml:space="preserve">L'architecture mise en place reflète une infrastructure de production moderne : l'application est déployée dans un cluster Kubernetes avec gestion automatique de la santé des pods, exposée via un reverse proxy Nginx, surveillée en temps réel avec des métriques et des logs centralisés, et le déploiement est automatisé via un pipeline CI/CD.</w:t>
      </w:r>
    </w:p>
    <w:p>
      <w:pPr>
        <w:spacing w:after="100" w:before="100"/>
      </w:pPr>
      <w:r>
        <w:rPr>
          <w:sz w:val="22"/>
          <w:szCs w:val="22"/>
        </w:rPr>
        <w:t xml:space="preserve">Les principales difficultés rencontrées étaient liées aux contraintes de l'environnement local (connexion internet lente, espace disque limité, ressources VM insuffisantes), mais toutes ont été surmontées grâce à des solutions adaptées.</w:t>
      </w:r>
    </w:p>
    <w:p>
      <w:pPr>
        <w:spacing w:before="400"/>
      </w:pPr>
    </w:p>
    <w:p>
      <w:pPr>
        <w:jc w:val="center"/>
      </w:pPr>
      <w:r>
        <w:rPr>
          <w:i/>
          <w:iCs/>
          <w:color w:val="666666"/>
          <w:sz w:val="20"/>
          <w:szCs w:val="20"/>
        </w:rPr>
        <w:t xml:space="preserve">Groupe 2 — mdamalick — L3 Génie Logiciel — Avril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2026-04-09T03:00:01.538Z</dcterms:created>
  <dcterms:modified xsi:type="dcterms:W3CDTF">2026-04-09T03:00:01.539Z</dcterms:modified>
</cp:coreProperties>
</file>

<file path=docProps/custom.xml><?xml version="1.0" encoding="utf-8"?>
<Properties xmlns="http://schemas.openxmlformats.org/officeDocument/2006/custom-properties" xmlns:vt="http://schemas.openxmlformats.org/officeDocument/2006/docPropsVTypes"/>
</file>