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黑体" w:hAnsi="黑体" w:eastAsia="黑体"/>
          <w:sz w:val="44"/>
          <w:szCs w:val="52"/>
        </w:rPr>
      </w:pPr>
      <w:r>
        <w:rPr>
          <w:rFonts w:hint="eastAsia" w:ascii="黑体" w:hAnsi="黑体" w:eastAsia="黑体"/>
          <w:sz w:val="44"/>
          <w:szCs w:val="52"/>
        </w:rPr>
        <w:t>增值计费SDK集成指南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目录：</w:t>
      </w:r>
    </w:p>
    <w:p/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_Toc21966 </w:instrText>
      </w:r>
      <w:r>
        <w:fldChar w:fldCharType="separate"/>
      </w:r>
      <w:r>
        <w:t xml:space="preserve">一、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_Toc21966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_Toc9997 </w:instrText>
      </w:r>
      <w:r>
        <w:fldChar w:fldCharType="separate"/>
      </w:r>
      <w:r>
        <w:rPr>
          <w:rFonts w:cs="Calibri"/>
        </w:rPr>
        <w:t xml:space="preserve">1. </w:t>
      </w:r>
      <w:r>
        <w:rPr>
          <w:rFonts w:hint="eastAsia"/>
        </w:rPr>
        <w:t>名词解释</w:t>
      </w:r>
      <w:r>
        <w:tab/>
      </w:r>
      <w:r>
        <w:fldChar w:fldCharType="begin"/>
      </w:r>
      <w:r>
        <w:instrText xml:space="preserve"> PAGEREF _Toc9997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_Toc2105 </w:instrText>
      </w:r>
      <w:r>
        <w:fldChar w:fldCharType="separate"/>
      </w:r>
      <w:r>
        <w:t xml:space="preserve">2. </w:t>
      </w:r>
      <w:r>
        <w:rPr>
          <w:rFonts w:hint="eastAsia"/>
        </w:rPr>
        <w:t>集成环境</w:t>
      </w:r>
      <w:r>
        <w:tab/>
      </w:r>
      <w:r>
        <w:fldChar w:fldCharType="begin"/>
      </w:r>
      <w:r>
        <w:instrText xml:space="preserve"> PAGEREF _Toc2105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_Toc28971 </w:instrText>
      </w:r>
      <w:r>
        <w:fldChar w:fldCharType="separate"/>
      </w:r>
      <w:r>
        <w:t xml:space="preserve">3. </w:t>
      </w:r>
      <w:r>
        <w:rPr>
          <w:rFonts w:hint="eastAsia"/>
        </w:rPr>
        <w:t>集成前的准备</w:t>
      </w:r>
      <w:r>
        <w:tab/>
      </w:r>
      <w:r>
        <w:fldChar w:fldCharType="begin"/>
      </w:r>
      <w:r>
        <w:instrText xml:space="preserve"> PAGEREF _Toc28971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_Toc12133 </w:instrText>
      </w:r>
      <w:r>
        <w:fldChar w:fldCharType="separate"/>
      </w:r>
      <w:r>
        <w:t xml:space="preserve">4. </w:t>
      </w:r>
      <w:r>
        <w:rPr>
          <w:rFonts w:hint="eastAsia"/>
        </w:rPr>
        <w:t>集成步骤</w:t>
      </w:r>
      <w:r>
        <w:tab/>
      </w:r>
      <w:r>
        <w:fldChar w:fldCharType="begin"/>
      </w:r>
      <w:r>
        <w:instrText xml:space="preserve"> PAGEREF _Toc12133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_Toc28210 </w:instrText>
      </w:r>
      <w:r>
        <w:fldChar w:fldCharType="separate"/>
      </w:r>
      <w:r>
        <w:t xml:space="preserve">二、 </w:t>
      </w:r>
      <w:r>
        <w:rPr>
          <w:rFonts w:hint="eastAsia"/>
        </w:rPr>
        <w:t>相关接口说明</w:t>
      </w:r>
      <w:r>
        <w:tab/>
      </w:r>
      <w:r>
        <w:fldChar w:fldCharType="begin"/>
      </w:r>
      <w:r>
        <w:instrText xml:space="preserve"> PAGEREF _Toc28210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_Toc22345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SDK初始化接口init</w:t>
      </w:r>
      <w:r>
        <w:tab/>
      </w:r>
      <w:r>
        <w:fldChar w:fldCharType="begin"/>
      </w:r>
      <w:r>
        <w:instrText xml:space="preserve"> PAGEREF _Toc22345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_Toc13759 </w:instrText>
      </w:r>
      <w:r>
        <w:fldChar w:fldCharType="separate"/>
      </w:r>
      <w:r>
        <w:rPr>
          <w:rFonts w:hint="eastAsia"/>
        </w:rPr>
        <w:t>1.2鉴权接口authorize</w:t>
      </w:r>
      <w:r>
        <w:rPr>
          <w:rFonts w:hint="eastAsia"/>
          <w:lang w:val="en-US" w:eastAsia="zh-CN"/>
        </w:rPr>
        <w:t>(此接口只为兼容老版本，请使用1.7接口)</w:t>
      </w:r>
      <w:r>
        <w:tab/>
      </w:r>
      <w:r>
        <w:fldChar w:fldCharType="begin"/>
      </w:r>
      <w:r>
        <w:instrText xml:space="preserve"> PAGEREF _Toc13759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_Toc28320 </w:instrText>
      </w:r>
      <w:r>
        <w:fldChar w:fldCharType="separate"/>
      </w:r>
      <w:r>
        <w:rPr>
          <w:rFonts w:hint="eastAsia"/>
        </w:rPr>
        <w:t>1.3 支付接口goOrder</w:t>
      </w:r>
      <w:r>
        <w:rPr>
          <w:rFonts w:hint="eastAsia"/>
          <w:lang w:val="en-US" w:eastAsia="zh-CN"/>
        </w:rPr>
        <w:t>(此接口只为兼容老版本，请使用1.8接口)</w:t>
      </w:r>
      <w:r>
        <w:tab/>
      </w:r>
      <w:r>
        <w:fldChar w:fldCharType="begin"/>
      </w:r>
      <w:r>
        <w:instrText xml:space="preserve"> PAGEREF _Toc28320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_Toc8931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订单查询接口orderPage</w:t>
      </w:r>
      <w:r>
        <w:tab/>
      </w:r>
      <w:r>
        <w:fldChar w:fldCharType="begin"/>
      </w:r>
      <w:r>
        <w:instrText xml:space="preserve"> PAGEREF _Toc8931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_Toc5719 </w:instrText>
      </w:r>
      <w:r>
        <w:fldChar w:fldCharType="separate"/>
      </w:r>
      <w:r>
        <w:rPr>
          <w:rFonts w:hint="eastAsia"/>
        </w:rPr>
        <w:t>1.5获取手机号接口getPhoneNo</w:t>
      </w:r>
      <w:r>
        <w:tab/>
      </w:r>
      <w:r>
        <w:fldChar w:fldCharType="begin"/>
      </w:r>
      <w:r>
        <w:instrText xml:space="preserve"> PAGEREF _Toc5719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eastAsia"/>
        </w:rPr>
        <w:t>1.6获取用户账号getUserId</w:t>
      </w:r>
      <w:r>
        <w:tab/>
      </w:r>
      <w:r>
        <w:fldChar w:fldCharType="begin"/>
      </w:r>
      <w:r>
        <w:instrText xml:space="preserve"> PAGEREF _Toc17526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_Toc13593 </w:instrText>
      </w:r>
      <w:r>
        <w:fldChar w:fldCharType="separate"/>
      </w:r>
      <w:r>
        <w:rPr>
          <w:rFonts w:hint="eastAsia"/>
          <w:lang w:val="en-US" w:eastAsia="zh-CN"/>
        </w:rPr>
        <w:t>1.7</w:t>
      </w:r>
      <w:r>
        <w:rPr>
          <w:rFonts w:hint="eastAsia"/>
        </w:rPr>
        <w:t>鉴权接口authorize</w:t>
      </w:r>
      <w:r>
        <w:rPr>
          <w:rFonts w:hint="eastAsia"/>
          <w:lang w:val="en-US" w:eastAsia="zh-CN"/>
        </w:rPr>
        <w:t>_V3</w:t>
      </w:r>
      <w:r>
        <w:tab/>
      </w:r>
      <w:r>
        <w:fldChar w:fldCharType="begin"/>
      </w:r>
      <w:r>
        <w:instrText xml:space="preserve"> PAGEREF _Toc13593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_Toc29916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支付接口goOrder</w:t>
      </w:r>
      <w:r>
        <w:rPr>
          <w:rFonts w:hint="eastAsia"/>
          <w:lang w:val="en-US" w:eastAsia="zh-CN"/>
        </w:rPr>
        <w:t>_V3</w:t>
      </w:r>
      <w:r>
        <w:tab/>
      </w:r>
      <w:r>
        <w:fldChar w:fldCharType="begin"/>
      </w:r>
      <w:r>
        <w:instrText xml:space="preserve"> PAGEREF _Toc29916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_Toc14461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支付接口go</w:t>
      </w:r>
      <w:r>
        <w:rPr>
          <w:rFonts w:hint="eastAsia"/>
          <w:lang w:val="en-US" w:eastAsia="zh-CN"/>
        </w:rPr>
        <w:t>2pay</w:t>
      </w:r>
      <w:r>
        <w:tab/>
      </w:r>
      <w:r>
        <w:fldChar w:fldCharType="begin"/>
      </w:r>
      <w:r>
        <w:instrText xml:space="preserve"> PAGEREF _Toc14461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_Toc32015 </w:instrText>
      </w:r>
      <w:r>
        <w:fldChar w:fldCharType="separate"/>
      </w:r>
      <w:r>
        <w:rPr>
          <w:rFonts w:hint="eastAsia"/>
        </w:rPr>
        <w:t>附录：</w:t>
      </w:r>
      <w:r>
        <w:tab/>
      </w:r>
      <w:r>
        <w:fldChar w:fldCharType="begin"/>
      </w:r>
      <w:r>
        <w:instrText xml:space="preserve"> PAGEREF _Toc32015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_Toc30821 </w:instrText>
      </w:r>
      <w:r>
        <w:fldChar w:fldCharType="separate"/>
      </w:r>
      <w:r>
        <w:rPr>
          <w:rFonts w:hint="eastAsia"/>
        </w:rPr>
        <w:t>附录【1】：</w:t>
      </w:r>
      <w:r>
        <w:tab/>
      </w:r>
      <w:r>
        <w:fldChar w:fldCharType="begin"/>
      </w:r>
      <w:r>
        <w:instrText xml:space="preserve"> PAGEREF _Toc30821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_Toc1267 </w:instrText>
      </w:r>
      <w:r>
        <w:fldChar w:fldCharType="separate"/>
      </w:r>
      <w:r>
        <w:rPr>
          <w:rFonts w:hint="eastAsia"/>
        </w:rPr>
        <w:t>附录【2】：</w:t>
      </w:r>
      <w:r>
        <w:tab/>
      </w:r>
      <w:r>
        <w:fldChar w:fldCharType="begin"/>
      </w:r>
      <w:r>
        <w:instrText xml:space="preserve"> PAGEREF _Toc1267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0" w:name="_Toc21966"/>
      <w:r>
        <w:rPr>
          <w:rFonts w:hint="eastAsia"/>
        </w:rPr>
        <w:t>概述</w:t>
      </w:r>
      <w:bookmarkEnd w:id="0"/>
    </w:p>
    <w:p>
      <w:pPr>
        <w:spacing w:line="360" w:lineRule="auto"/>
        <w:ind w:firstLine="420" w:firstLineChars="200"/>
      </w:pPr>
      <w:r>
        <w:rPr>
          <w:rFonts w:hint="eastAsia"/>
        </w:rPr>
        <w:t>本文档对增值计费SDK集成时所需的流程及相关API进行说明，同时为开发者提供相关示例代码方便集成。</w:t>
      </w:r>
    </w:p>
    <w:p>
      <w:pPr>
        <w:pStyle w:val="3"/>
        <w:numPr>
          <w:ilvl w:val="0"/>
          <w:numId w:val="2"/>
        </w:numPr>
        <w:spacing w:line="360" w:lineRule="auto"/>
        <w:rPr>
          <w:rFonts w:cs="Calibri"/>
        </w:rPr>
      </w:pPr>
      <w:bookmarkStart w:id="1" w:name="_Toc3161"/>
      <w:bookmarkStart w:id="2" w:name="_Toc1906"/>
      <w:bookmarkStart w:id="3" w:name="_Toc12737"/>
      <w:bookmarkStart w:id="4" w:name="_Toc24623"/>
      <w:bookmarkStart w:id="5" w:name="_Toc16836"/>
      <w:bookmarkStart w:id="6" w:name="_Toc31921"/>
      <w:bookmarkStart w:id="7" w:name="_Toc8009"/>
      <w:bookmarkStart w:id="8" w:name="_Toc17098"/>
      <w:bookmarkStart w:id="9" w:name="_Toc10024"/>
      <w:bookmarkStart w:id="10" w:name="_Toc29639"/>
      <w:bookmarkStart w:id="11" w:name="_Toc30143"/>
      <w:bookmarkStart w:id="12" w:name="_Toc1"/>
      <w:bookmarkStart w:id="13" w:name="_Toc12917"/>
      <w:bookmarkStart w:id="14" w:name="_Toc25112"/>
      <w:bookmarkStart w:id="15" w:name="_Toc32497"/>
      <w:bookmarkStart w:id="16" w:name="_Toc23860"/>
      <w:bookmarkStart w:id="17" w:name="_Toc23644"/>
      <w:bookmarkStart w:id="18" w:name="_Toc725"/>
      <w:bookmarkStart w:id="19" w:name="_Toc12596"/>
      <w:bookmarkStart w:id="20" w:name="_Toc22398"/>
      <w:bookmarkStart w:id="21" w:name="_Toc11514"/>
      <w:bookmarkStart w:id="22" w:name="_Toc438814738"/>
      <w:bookmarkStart w:id="23" w:name="_Toc461869417"/>
      <w:bookmarkStart w:id="24" w:name="_Toc9997"/>
      <w:r>
        <w:rPr>
          <w:rFonts w:hint="eastAsia"/>
        </w:rPr>
        <w:t>名词解释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Start w:id="305" w:name="_GoBack"/>
      <w:bookmarkEnd w:id="305"/>
    </w:p>
    <w:tbl>
      <w:tblPr>
        <w:tblStyle w:val="18"/>
        <w:tblW w:w="8085" w:type="dxa"/>
        <w:tblInd w:w="2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63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名词</w:t>
            </w:r>
          </w:p>
        </w:tc>
        <w:tc>
          <w:tcPr>
            <w:tcW w:w="6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APP_ID</w:t>
            </w:r>
          </w:p>
        </w:tc>
        <w:tc>
          <w:tcPr>
            <w:tcW w:w="6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zh-TW" w:eastAsia="zh-TW"/>
              </w:rPr>
              <w:t>应用在</w:t>
            </w:r>
            <w:r>
              <w:rPr>
                <w:rFonts w:hint="eastAsia"/>
                <w:lang w:val="zh-TW"/>
              </w:rPr>
              <w:t>电视</w:t>
            </w:r>
            <w:r>
              <w:rPr>
                <w:rFonts w:hint="eastAsia"/>
                <w:lang w:val="zh-TW" w:eastAsia="zh-TW"/>
              </w:rPr>
              <w:t>平台申请的</w:t>
            </w:r>
            <w:r>
              <w:rPr>
                <w:rFonts w:hint="eastAsia"/>
              </w:rPr>
              <w:t>厂商标识</w:t>
            </w:r>
            <w:r>
              <w:rPr>
                <w:rFonts w:hint="eastAsia"/>
                <w:color w:val="FF0000"/>
              </w:rPr>
              <w:t>（测试环境与生产环境不同）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APP_KEY</w:t>
            </w:r>
          </w:p>
        </w:tc>
        <w:tc>
          <w:tcPr>
            <w:tcW w:w="6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zh-TW" w:eastAsia="zh-TW"/>
              </w:rPr>
              <w:t>应用在</w:t>
            </w:r>
            <w:r>
              <w:rPr>
                <w:rFonts w:hint="eastAsia"/>
                <w:lang w:val="zh-TW"/>
              </w:rPr>
              <w:t>电视</w:t>
            </w:r>
            <w:r>
              <w:rPr>
                <w:rFonts w:hint="eastAsia"/>
                <w:lang w:val="zh-TW" w:eastAsia="zh-TW"/>
              </w:rPr>
              <w:t>平台申请的</w:t>
            </w:r>
            <w:r>
              <w:rPr>
                <w:rFonts w:hint="eastAsia"/>
              </w:rPr>
              <w:t>应用标识</w:t>
            </w:r>
            <w:r>
              <w:rPr>
                <w:rFonts w:hint="eastAsia"/>
                <w:color w:val="FF0000"/>
              </w:rPr>
              <w:t>（测试环境与生产环境不同）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TOKEN</w:t>
            </w:r>
          </w:p>
        </w:tc>
        <w:tc>
          <w:tcPr>
            <w:tcW w:w="6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zh-TW" w:eastAsia="zh-TW"/>
              </w:rPr>
              <w:t>通过中间件签发的身份登录标识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6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应用签名</w:t>
            </w:r>
          </w:p>
        </w:tc>
      </w:tr>
    </w:tbl>
    <w:p>
      <w:pPr>
        <w:spacing w:line="360" w:lineRule="auto"/>
        <w:ind w:firstLine="420" w:firstLineChars="200"/>
      </w:pPr>
    </w:p>
    <w:p/>
    <w:p>
      <w:pPr>
        <w:pStyle w:val="3"/>
        <w:numPr>
          <w:ilvl w:val="0"/>
          <w:numId w:val="2"/>
        </w:numPr>
        <w:spacing w:line="360" w:lineRule="auto"/>
      </w:pPr>
      <w:bookmarkStart w:id="25" w:name="_Toc461869418"/>
      <w:bookmarkStart w:id="26" w:name="_Toc30835"/>
      <w:bookmarkStart w:id="27" w:name="_Toc3615"/>
      <w:bookmarkStart w:id="28" w:name="_Toc20510"/>
      <w:bookmarkStart w:id="29" w:name="_Toc27697"/>
      <w:bookmarkStart w:id="30" w:name="_Toc19707"/>
      <w:bookmarkStart w:id="31" w:name="_Toc13033"/>
      <w:bookmarkStart w:id="32" w:name="_Toc8891"/>
      <w:bookmarkStart w:id="33" w:name="_Toc27962"/>
      <w:bookmarkStart w:id="34" w:name="_Toc14999"/>
      <w:bookmarkStart w:id="35" w:name="_Toc12227"/>
      <w:bookmarkStart w:id="36" w:name="_Toc31001"/>
      <w:bookmarkStart w:id="37" w:name="_Toc27350"/>
      <w:bookmarkStart w:id="38" w:name="_Toc24258"/>
      <w:bookmarkStart w:id="39" w:name="_Toc30167"/>
      <w:bookmarkStart w:id="40" w:name="_Toc18285"/>
      <w:bookmarkStart w:id="41" w:name="_Toc26879"/>
      <w:bookmarkStart w:id="42" w:name="_Toc13113"/>
      <w:bookmarkStart w:id="43" w:name="_Toc14722"/>
      <w:bookmarkStart w:id="44" w:name="_Toc18573"/>
      <w:bookmarkStart w:id="45" w:name="_Toc188"/>
      <w:bookmarkStart w:id="46" w:name="_Toc2105"/>
      <w:r>
        <w:rPr>
          <w:rFonts w:hint="eastAsia"/>
        </w:rPr>
        <w:t>集成环境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6"/>
        <w:numPr>
          <w:ilvl w:val="0"/>
          <w:numId w:val="3"/>
        </w:numPr>
      </w:pPr>
      <w:bookmarkStart w:id="47" w:name="_Toc15049"/>
      <w:bookmarkStart w:id="48" w:name="_Toc31945"/>
      <w:bookmarkStart w:id="49" w:name="_Toc2756"/>
      <w:bookmarkStart w:id="50" w:name="_Toc18305"/>
      <w:bookmarkStart w:id="51" w:name="_Toc14234"/>
      <w:bookmarkStart w:id="52" w:name="_Toc26647"/>
      <w:bookmarkStart w:id="53" w:name="_Toc16944"/>
      <w:bookmarkStart w:id="54" w:name="_Toc19985"/>
      <w:bookmarkStart w:id="55" w:name="_Toc22604"/>
      <w:bookmarkStart w:id="56" w:name="_Toc13697"/>
      <w:bookmarkStart w:id="57" w:name="_Toc16319"/>
      <w:bookmarkStart w:id="58" w:name="_Toc27193"/>
      <w:bookmarkStart w:id="59" w:name="_Toc17847"/>
      <w:bookmarkStart w:id="60" w:name="_Toc31617"/>
      <w:bookmarkStart w:id="61" w:name="_Toc587"/>
      <w:bookmarkStart w:id="62" w:name="_Toc26696"/>
      <w:bookmarkStart w:id="63" w:name="_Toc10794"/>
      <w:bookmarkStart w:id="64" w:name="_Toc7313"/>
      <w:bookmarkStart w:id="65" w:name="_Toc26606"/>
      <w:r>
        <w:rPr>
          <w:rFonts w:hint="eastAsia"/>
        </w:rPr>
        <w:t>SDK版本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>
      <w:pPr>
        <w:ind w:firstLine="420"/>
        <w:rPr>
          <w:rFonts w:hint="eastAsia"/>
        </w:rPr>
      </w:pPr>
      <w:r>
        <w:rPr>
          <w:rFonts w:hint="eastAsia"/>
          <w:color w:val="000000"/>
          <w:sz w:val="24"/>
          <w:u w:color="000000"/>
          <w:lang w:val="zh-TW"/>
        </w:rPr>
        <w:t>增值</w:t>
      </w:r>
      <w:r>
        <w:rPr>
          <w:rFonts w:hint="eastAsia"/>
          <w:color w:val="000000"/>
          <w:sz w:val="24"/>
          <w:u w:color="000000"/>
        </w:rPr>
        <w:t>sdk名称为OrderClient</w:t>
      </w:r>
      <w:r>
        <w:rPr>
          <w:color w:val="000000"/>
          <w:sz w:val="24"/>
          <w:u w:color="000000"/>
        </w:rPr>
        <w:t>.jar</w:t>
      </w:r>
      <w:r>
        <w:rPr>
          <w:rFonts w:hint="eastAsia"/>
          <w:color w:val="000000"/>
          <w:sz w:val="24"/>
          <w:u w:color="000000"/>
        </w:rPr>
        <w:t>，MD</w:t>
      </w:r>
      <w:r>
        <w:rPr>
          <w:color w:val="000000"/>
          <w:sz w:val="24"/>
          <w:u w:color="000000"/>
        </w:rPr>
        <w:t>5</w:t>
      </w:r>
      <w:r>
        <w:rPr>
          <w:rFonts w:hint="eastAsia"/>
          <w:color w:val="000000"/>
          <w:sz w:val="24"/>
          <w:u w:color="000000"/>
        </w:rPr>
        <w:t>值为xxxx。</w:t>
      </w:r>
    </w:p>
    <w:p/>
    <w:p>
      <w:pPr>
        <w:pStyle w:val="3"/>
        <w:numPr>
          <w:ilvl w:val="0"/>
          <w:numId w:val="2"/>
        </w:numPr>
        <w:spacing w:line="360" w:lineRule="auto"/>
      </w:pPr>
      <w:bookmarkStart w:id="66" w:name="_Toc461869421"/>
      <w:bookmarkStart w:id="67" w:name="_Toc438814739"/>
      <w:bookmarkStart w:id="68" w:name="_Toc9677"/>
      <w:bookmarkStart w:id="69" w:name="_Toc1972"/>
      <w:bookmarkStart w:id="70" w:name="_Toc3248"/>
      <w:bookmarkStart w:id="71" w:name="_Toc32563"/>
      <w:bookmarkStart w:id="72" w:name="_Toc27619"/>
      <w:bookmarkStart w:id="73" w:name="_Toc29603"/>
      <w:bookmarkStart w:id="74" w:name="_Toc30554"/>
      <w:bookmarkStart w:id="75" w:name="_Toc2469"/>
      <w:bookmarkStart w:id="76" w:name="_Toc446"/>
      <w:bookmarkStart w:id="77" w:name="_Toc24806"/>
      <w:bookmarkStart w:id="78" w:name="_Toc138"/>
      <w:bookmarkStart w:id="79" w:name="_Toc32167"/>
      <w:bookmarkStart w:id="80" w:name="_Toc16591"/>
      <w:bookmarkStart w:id="81" w:name="_Toc29930"/>
      <w:bookmarkStart w:id="82" w:name="_Toc1513"/>
      <w:bookmarkStart w:id="83" w:name="_Toc21738"/>
      <w:bookmarkStart w:id="84" w:name="_Toc29579"/>
      <w:bookmarkStart w:id="85" w:name="_Toc31098"/>
      <w:bookmarkStart w:id="86" w:name="_Toc28306"/>
      <w:bookmarkStart w:id="87" w:name="_Toc21375"/>
      <w:bookmarkStart w:id="88" w:name="_Toc28971"/>
      <w:r>
        <w:rPr>
          <w:rFonts w:hint="eastAsia"/>
        </w:rPr>
        <w:t>集成前的准备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6"/>
        <w:numPr>
          <w:ilvl w:val="0"/>
          <w:numId w:val="4"/>
        </w:numPr>
      </w:pPr>
      <w:r>
        <w:rPr>
          <w:rFonts w:hint="eastAsia"/>
        </w:rPr>
        <w:t>计费接入应用注册</w:t>
      </w:r>
    </w:p>
    <w:p>
      <w:pPr>
        <w:ind w:firstLine="420"/>
      </w:pPr>
      <w:r>
        <w:rPr>
          <w:rFonts w:hint="eastAsia"/>
          <w:lang w:val="zh-TW" w:eastAsia="zh-TW"/>
        </w:rPr>
        <w:t>在集成</w:t>
      </w:r>
      <w:r>
        <w:rPr>
          <w:rFonts w:hint="eastAsia"/>
        </w:rPr>
        <w:t>sdk</w:t>
      </w:r>
      <w:r>
        <w:rPr>
          <w:rFonts w:hint="eastAsia"/>
          <w:lang w:val="zh-TW" w:eastAsia="zh-TW"/>
        </w:rPr>
        <w:t>之前，需在</w:t>
      </w:r>
      <w:r>
        <w:rPr>
          <w:rFonts w:hint="eastAsia"/>
          <w:lang w:val="zh-TW"/>
        </w:rPr>
        <w:t>电视</w:t>
      </w:r>
      <w:r>
        <w:rPr>
          <w:rFonts w:hint="eastAsia"/>
          <w:lang w:val="zh-TW" w:eastAsia="zh-TW"/>
        </w:rPr>
        <w:t>平台申请接入计费业务并进行应用注册，获取对应环境里APP_ID和APP_KEY</w:t>
      </w:r>
      <w:r>
        <w:rPr>
          <w:rFonts w:hint="eastAsia"/>
        </w:rPr>
        <w:t>。</w:t>
      </w:r>
    </w:p>
    <w:p>
      <w:pPr>
        <w:rPr>
          <w:rFonts w:hint="eastAsia" w:ascii="Calibri" w:hAnsi="Calibri" w:eastAsia="宋体" w:cs="Calibri"/>
          <w:i/>
          <w:iCs/>
          <w:color w:val="FF0000"/>
          <w:szCs w:val="21"/>
        </w:rPr>
      </w:pPr>
      <w:r>
        <w:rPr>
          <w:rFonts w:hint="eastAsia" w:ascii="宋体" w:hAnsi="宋体" w:eastAsia="宋体" w:cs="宋体"/>
          <w:i/>
          <w:iCs/>
          <w:color w:val="FF0000"/>
          <w:szCs w:val="21"/>
          <w:shd w:val="clear" w:color="auto" w:fill="FFFFFF"/>
        </w:rPr>
        <w:t>注：</w:t>
      </w:r>
      <w:r>
        <w:rPr>
          <w:rFonts w:hint="eastAsia" w:ascii="Calibri" w:hAnsi="Calibri" w:eastAsia="宋体" w:cs="Calibri"/>
          <w:i/>
          <w:iCs/>
          <w:color w:val="FF0000"/>
          <w:szCs w:val="21"/>
        </w:rPr>
        <w:t>测试环境验证通过后，运营人员会提供生产环境对应的APP_ID和APP_KE，切记不要使用测试环境数据。</w:t>
      </w: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pStyle w:val="3"/>
        <w:numPr>
          <w:ilvl w:val="0"/>
          <w:numId w:val="2"/>
        </w:numPr>
        <w:spacing w:line="360" w:lineRule="auto"/>
      </w:pPr>
      <w:bookmarkStart w:id="89" w:name="_Toc11339"/>
      <w:bookmarkStart w:id="90" w:name="_Toc18974"/>
      <w:bookmarkStart w:id="91" w:name="_Toc6039"/>
      <w:bookmarkStart w:id="92" w:name="_Toc3932"/>
      <w:bookmarkStart w:id="93" w:name="_Toc913"/>
      <w:bookmarkStart w:id="94" w:name="_Toc9058"/>
      <w:bookmarkStart w:id="95" w:name="_Toc437"/>
      <w:bookmarkStart w:id="96" w:name="_Toc24601"/>
      <w:bookmarkStart w:id="97" w:name="_Toc8181"/>
      <w:bookmarkStart w:id="98" w:name="_Toc25058"/>
      <w:bookmarkStart w:id="99" w:name="_Toc14168"/>
      <w:bookmarkStart w:id="100" w:name="_Toc6184"/>
      <w:bookmarkStart w:id="101" w:name="_Toc14492"/>
      <w:bookmarkStart w:id="102" w:name="_Toc21031"/>
      <w:bookmarkStart w:id="103" w:name="_Toc5"/>
      <w:bookmarkStart w:id="104" w:name="_Toc438814743"/>
      <w:bookmarkStart w:id="105" w:name="_Toc24807"/>
      <w:bookmarkStart w:id="106" w:name="_Toc10099"/>
      <w:bookmarkStart w:id="107" w:name="_Toc22719"/>
      <w:bookmarkStart w:id="108" w:name="_Toc22574"/>
      <w:bookmarkStart w:id="109" w:name="_Toc12460"/>
      <w:bookmarkStart w:id="110" w:name="_Toc461869425"/>
      <w:bookmarkStart w:id="111" w:name="_Toc3913"/>
      <w:bookmarkStart w:id="112" w:name="_Toc12133"/>
      <w:r>
        <w:rPr>
          <w:rFonts w:hint="eastAsia"/>
        </w:rPr>
        <w:t>集成步骤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spacing w:line="360" w:lineRule="auto"/>
        <w:rPr>
          <w:lang w:val="zh-TW"/>
        </w:rPr>
      </w:pP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以下详细说明特指在Android StudioIDE环境</w:t>
      </w:r>
      <w:r>
        <w:rPr>
          <w:rFonts w:hint="eastAsia"/>
          <w:lang w:val="zh-TW" w:eastAsia="zh-TW"/>
        </w:rPr>
        <w:t>下</w:t>
      </w:r>
      <w:r>
        <w:rPr>
          <w:rFonts w:hint="eastAsia"/>
          <w:lang w:val="zh-TW"/>
        </w:rPr>
        <w:t>：</w:t>
      </w:r>
    </w:p>
    <w:p>
      <w:pPr>
        <w:pStyle w:val="29"/>
        <w:numPr>
          <w:ilvl w:val="0"/>
          <w:numId w:val="5"/>
        </w:numPr>
        <w:spacing w:line="360" w:lineRule="auto"/>
        <w:rPr>
          <w:lang w:eastAsia="zh-TW"/>
        </w:rPr>
      </w:pPr>
      <w:r>
        <w:rPr>
          <w:lang w:eastAsia="zh-TW"/>
        </w:rPr>
        <w:t>将</w:t>
      </w:r>
      <w:r>
        <w:rPr>
          <w:rFonts w:hint="eastAsia"/>
          <w:lang w:eastAsia="zh-TW"/>
        </w:rPr>
        <w:t>jar</w:t>
      </w:r>
      <w:r>
        <w:rPr>
          <w:lang w:eastAsia="zh-TW"/>
        </w:rPr>
        <w:t>包拷贝到</w:t>
      </w:r>
      <w:r>
        <w:rPr>
          <w:rFonts w:hint="eastAsia"/>
          <w:lang w:eastAsia="zh-TW"/>
        </w:rPr>
        <w:t>项目工程的</w:t>
      </w:r>
      <w:r>
        <w:rPr>
          <w:lang w:eastAsia="zh-TW"/>
        </w:rPr>
        <w:t>libs目录下</w:t>
      </w:r>
    </w:p>
    <w:p>
      <w:pPr>
        <w:pStyle w:val="29"/>
        <w:numPr>
          <w:ilvl w:val="0"/>
          <w:numId w:val="5"/>
        </w:num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更改配置文件，这里需注意，更改的build.gradle文件为项目所在module 的build文件，不是project的build文件，增加如下语句</w:t>
      </w:r>
      <w:r>
        <w:rPr>
          <w:rFonts w:hint="eastAsia"/>
        </w:rPr>
        <w:t>：</w:t>
      </w:r>
    </w:p>
    <w:p>
      <w:pPr>
        <w:widowControl/>
        <w:spacing w:line="360" w:lineRule="auto"/>
        <w:ind w:left="630" w:leftChars="300"/>
        <w:jc w:val="left"/>
      </w:pPr>
      <w:r>
        <w:t>android {</w:t>
      </w:r>
    </w:p>
    <w:p>
      <w:pPr>
        <w:widowControl/>
        <w:spacing w:line="360" w:lineRule="auto"/>
        <w:ind w:left="1050" w:leftChars="500"/>
        <w:jc w:val="left"/>
      </w:pPr>
      <w:r>
        <w:rPr>
          <w:rFonts w:hint="eastAsia"/>
        </w:rPr>
        <w:t>…………</w:t>
      </w:r>
    </w:p>
    <w:p>
      <w:pPr>
        <w:widowControl/>
        <w:spacing w:line="360" w:lineRule="auto"/>
        <w:ind w:left="630" w:leftChars="300" w:firstLine="420"/>
        <w:jc w:val="left"/>
      </w:pPr>
      <w:r>
        <w:t>repositories {</w:t>
      </w:r>
    </w:p>
    <w:p>
      <w:pPr>
        <w:widowControl/>
        <w:spacing w:line="360" w:lineRule="auto"/>
        <w:ind w:left="1050" w:leftChars="500"/>
        <w:jc w:val="left"/>
      </w:pPr>
      <w:r>
        <w:t xml:space="preserve">    flatDir{</w:t>
      </w:r>
    </w:p>
    <w:p>
      <w:pPr>
        <w:widowControl/>
        <w:spacing w:line="360" w:lineRule="auto"/>
        <w:ind w:left="1050" w:leftChars="500"/>
        <w:jc w:val="left"/>
      </w:pPr>
      <w:r>
        <w:t xml:space="preserve">        dirs 'libs'</w:t>
      </w:r>
    </w:p>
    <w:p>
      <w:pPr>
        <w:widowControl/>
        <w:spacing w:line="360" w:lineRule="auto"/>
        <w:ind w:left="1050" w:leftChars="500"/>
        <w:jc w:val="left"/>
      </w:pPr>
      <w:r>
        <w:t xml:space="preserve">    }</w:t>
      </w:r>
    </w:p>
    <w:p>
      <w:pPr>
        <w:widowControl/>
        <w:spacing w:line="360" w:lineRule="auto"/>
        <w:ind w:left="630" w:leftChars="300" w:firstLine="420"/>
        <w:jc w:val="left"/>
      </w:pPr>
      <w:r>
        <w:t>}</w:t>
      </w:r>
    </w:p>
    <w:p>
      <w:pPr>
        <w:widowControl/>
        <w:spacing w:line="360" w:lineRule="auto"/>
        <w:ind w:left="630" w:leftChars="300"/>
        <w:jc w:val="left"/>
      </w:pPr>
      <w:r>
        <w:rPr>
          <w:rFonts w:hint="eastAsia"/>
        </w:rPr>
        <w:t>}</w:t>
      </w:r>
    </w:p>
    <w:p>
      <w:pPr>
        <w:widowControl/>
        <w:spacing w:line="360" w:lineRule="auto"/>
        <w:ind w:left="630" w:leftChars="300"/>
        <w:jc w:val="left"/>
      </w:pPr>
      <w:r>
        <w:t>dependencies {</w:t>
      </w:r>
    </w:p>
    <w:p>
      <w:pPr>
        <w:widowControl/>
        <w:spacing w:line="360" w:lineRule="auto"/>
        <w:ind w:left="630" w:leftChars="300" w:firstLine="420"/>
        <w:jc w:val="left"/>
      </w:pPr>
      <w:r>
        <w:rPr>
          <w:rFonts w:hint="eastAsia"/>
        </w:rPr>
        <w:t>…………</w:t>
      </w:r>
    </w:p>
    <w:p>
      <w:pPr>
        <w:pStyle w:val="15"/>
        <w:widowControl/>
        <w:shd w:val="clear" w:color="auto" w:fill="FFFFFF"/>
        <w:ind w:left="630" w:leftChars="300"/>
        <w:rPr>
          <w:rFonts w:hint="default" w:cs="宋体"/>
          <w:color w:val="000000"/>
        </w:rPr>
      </w:pPr>
      <w:r>
        <w:rPr>
          <w:rFonts w:cs="宋体"/>
          <w:color w:val="000000"/>
          <w:shd w:val="clear" w:color="auto" w:fill="FFFFFF"/>
        </w:rPr>
        <w:t>compile files(</w:t>
      </w:r>
      <w:r>
        <w:rPr>
          <w:rFonts w:cs="宋体"/>
          <w:b/>
          <w:color w:val="008000"/>
          <w:shd w:val="clear" w:color="auto" w:fill="FFFFFF"/>
        </w:rPr>
        <w:t>'libs/OrderClient.jar'</w:t>
      </w:r>
      <w:r>
        <w:rPr>
          <w:rFonts w:cs="宋体"/>
          <w:color w:val="000000"/>
          <w:shd w:val="clear" w:color="auto" w:fill="FFFFFF"/>
        </w:rPr>
        <w:t>)</w:t>
      </w:r>
    </w:p>
    <w:p>
      <w:pPr>
        <w:widowControl/>
        <w:spacing w:line="360" w:lineRule="auto"/>
        <w:ind w:left="630" w:leftChars="300"/>
      </w:pPr>
      <w:r>
        <w:t>}</w:t>
      </w:r>
    </w:p>
    <w:p>
      <w:pPr>
        <w:pStyle w:val="15"/>
        <w:widowControl/>
        <w:shd w:val="clear" w:color="auto" w:fill="FFFFFF"/>
        <w:rPr>
          <w:rFonts w:cs="宋体"/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</w:pPr>
      <w:bookmarkStart w:id="113" w:name="_Toc1452"/>
      <w:bookmarkStart w:id="114" w:name="_Toc12223"/>
      <w:bookmarkStart w:id="115" w:name="_Toc13015"/>
      <w:bookmarkStart w:id="116" w:name="_Toc22846"/>
      <w:bookmarkStart w:id="117" w:name="_Toc32192"/>
      <w:bookmarkStart w:id="118" w:name="_Toc9500"/>
      <w:bookmarkStart w:id="119" w:name="_Toc8571"/>
      <w:bookmarkStart w:id="120" w:name="_Toc28064"/>
      <w:bookmarkStart w:id="121" w:name="_Toc30147"/>
      <w:bookmarkStart w:id="122" w:name="_Toc3481"/>
      <w:bookmarkStart w:id="123" w:name="_Toc21005"/>
      <w:bookmarkStart w:id="124" w:name="_Toc27242"/>
      <w:bookmarkStart w:id="125" w:name="_Toc30463"/>
      <w:bookmarkStart w:id="126" w:name="_Toc2409"/>
      <w:bookmarkStart w:id="127" w:name="_Toc30759"/>
      <w:bookmarkStart w:id="128" w:name="_Toc29026"/>
      <w:bookmarkStart w:id="129" w:name="_Toc17747"/>
      <w:bookmarkStart w:id="130" w:name="_Toc25180"/>
      <w:bookmarkStart w:id="131" w:name="_Toc28210"/>
      <w:r>
        <w:rPr>
          <w:rFonts w:hint="eastAsia"/>
        </w:rPr>
        <w:t>相关接口说明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>
      <w:pPr>
        <w:pStyle w:val="3"/>
        <w:bidi w:val="0"/>
      </w:pPr>
      <w:bookmarkStart w:id="132" w:name="_Toc9095"/>
      <w:bookmarkStart w:id="133" w:name="_Toc23063"/>
      <w:bookmarkStart w:id="134" w:name="_Toc29620"/>
      <w:bookmarkStart w:id="135" w:name="_Toc31754"/>
      <w:bookmarkStart w:id="136" w:name="_Toc21092"/>
      <w:bookmarkStart w:id="137" w:name="_Toc6233"/>
      <w:bookmarkStart w:id="138" w:name="_Toc4443"/>
      <w:bookmarkStart w:id="139" w:name="_Toc6818"/>
      <w:bookmarkStart w:id="140" w:name="_Toc27887"/>
      <w:bookmarkStart w:id="141" w:name="_Toc1144"/>
      <w:bookmarkStart w:id="142" w:name="_Toc16300"/>
      <w:bookmarkStart w:id="143" w:name="_Toc31044"/>
      <w:bookmarkStart w:id="144" w:name="_Toc25149"/>
      <w:bookmarkStart w:id="145" w:name="_Toc11799"/>
      <w:bookmarkStart w:id="146" w:name="_Toc19693"/>
      <w:bookmarkStart w:id="147" w:name="_Toc28921"/>
      <w:bookmarkStart w:id="148" w:name="_Toc3861"/>
      <w:bookmarkStart w:id="149" w:name="_Toc24345"/>
      <w:bookmarkStart w:id="150" w:name="_Toc22345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SDK初始化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rFonts w:hint="eastAsia"/>
        </w:rPr>
        <w:t>接口init</w:t>
      </w:r>
      <w:bookmarkEnd w:id="150"/>
    </w:p>
    <w:p>
      <w:pPr>
        <w:pStyle w:val="15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5"/>
          <w:szCs w:val="25"/>
        </w:rPr>
      </w:pPr>
      <w:r>
        <w:rPr>
          <w:rStyle w:val="30"/>
        </w:rPr>
        <w:t xml:space="preserve">接口原型： 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init(Context context, String appId,String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appKey,ResultCallBack callBack)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</w:rPr>
      </w:pPr>
    </w:p>
    <w:p/>
    <w:p>
      <w:r>
        <w:rPr>
          <w:rStyle w:val="30"/>
          <w:rFonts w:hint="eastAsia" w:cs="宋体"/>
          <w:kern w:val="0"/>
          <w:szCs w:val="22"/>
          <w:lang w:val="zh-TW" w:bidi="ar"/>
        </w:rPr>
        <w:t>用途</w:t>
      </w:r>
      <w:r>
        <w:rPr>
          <w:rFonts w:hint="eastAsia"/>
        </w:rPr>
        <w:t>：APK初次加载SDK时，SDK调用电视平台初始化接口，获取业务增值鉴权，应用中心地址等相关信息，初始化接口调用放子线程，以防止阻塞主线程的其他调用。</w:t>
      </w:r>
    </w:p>
    <w:p/>
    <w:p>
      <w:pPr>
        <w:spacing w:line="360" w:lineRule="auto"/>
        <w:rPr>
          <w:b/>
          <w:bCs/>
        </w:rPr>
      </w:pPr>
      <w:r>
        <w:rPr>
          <w:rStyle w:val="30"/>
          <w:rFonts w:hint="eastAsia" w:cs="宋体"/>
          <w:kern w:val="0"/>
          <w:szCs w:val="22"/>
          <w:lang w:val="zh-TW" w:eastAsia="zh-TW" w:bidi="ar"/>
        </w:rPr>
        <w:t>参数说明</w:t>
      </w:r>
      <w:r>
        <w:rPr>
          <w:rFonts w:hint="eastAsia"/>
          <w:lang w:val="zh-TW"/>
        </w:rPr>
        <w:t>：</w:t>
      </w:r>
    </w:p>
    <w:tbl>
      <w:tblPr>
        <w:tblStyle w:val="18"/>
        <w:tblW w:w="8056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"/>
        <w:gridCol w:w="1215"/>
        <w:gridCol w:w="1462"/>
        <w:gridCol w:w="355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76" w:hRule="atLeast"/>
        </w:trPr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appid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lang w:val="zh-TW" w:eastAsia="zh-TW"/>
              </w:rPr>
              <w:t>APP_ID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appkey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t>APP_KEY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t>callBack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ResultCallBack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初始化返回值：返回值不影响鉴权和支付调用，可不用关心</w:t>
            </w:r>
          </w:p>
        </w:tc>
      </w:tr>
    </w:tbl>
    <w:p/>
    <w:p/>
    <w:p>
      <w:r>
        <w:rPr>
          <w:rStyle w:val="30"/>
          <w:rFonts w:cs="宋体"/>
          <w:kern w:val="0"/>
          <w:szCs w:val="22"/>
          <w:lang w:val="zh-TW" w:eastAsia="zh-TW" w:bidi="ar"/>
        </w:rPr>
        <w:t>调用示例：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Thread(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Runnable()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8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Cs w:val="21"/>
        </w:rPr>
        <w:t>@Override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run()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OrderClient.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init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this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"appid"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</w:t>
      </w:r>
      <w:r>
        <w:rPr>
          <w:rFonts w:ascii="宋体" w:hAnsi="宋体" w:eastAsia="宋体" w:cs="宋体"/>
          <w:b/>
          <w:bCs/>
          <w:color w:val="008000"/>
          <w:kern w:val="0"/>
          <w:szCs w:val="21"/>
        </w:rPr>
        <w:t>appkey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ResultCallBack()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8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808000"/>
          <w:kern w:val="0"/>
          <w:szCs w:val="21"/>
        </w:rPr>
        <w:t>@Override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onResult(String 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</w:rPr>
        <w:t>/</w:t>
      </w:r>
      <w:r>
        <w:rPr>
          <w:rFonts w:ascii="宋体" w:hAnsi="宋体" w:eastAsia="宋体" w:cs="宋体"/>
          <w:color w:val="00000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初始化结果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});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}).start();</w:t>
      </w:r>
    </w:p>
    <w:p/>
    <w:p/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151" w:name="_Toc11814"/>
      <w:bookmarkStart w:id="152" w:name="_Toc13759"/>
      <w:r>
        <w:rPr>
          <w:rFonts w:hint="eastAsia"/>
        </w:rPr>
        <w:t>1.2鉴权接口authorize</w:t>
      </w:r>
      <w:bookmarkEnd w:id="151"/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此接口只为兼容老版本，请使用1.7接口</w:t>
      </w:r>
      <w:r>
        <w:rPr>
          <w:rFonts w:hint="eastAsia"/>
          <w:lang w:val="en-US" w:eastAsia="zh-CN"/>
        </w:rPr>
        <w:t>)</w:t>
      </w:r>
      <w:bookmarkEnd w:id="152"/>
    </w:p>
    <w:p>
      <w:pPr>
        <w:pStyle w:val="15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5"/>
          <w:szCs w:val="25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color="auto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authOrize(Context context, String appid,String appkey,String userId,String contentId,String productId,String spToken,ResultCallBack callBack)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</w:rPr>
      </w:pPr>
    </w:p>
    <w:p/>
    <w:p>
      <w:pPr>
        <w:rPr>
          <w:rFonts w:ascii="宋体" w:hAnsi="宋体"/>
        </w:rPr>
      </w:pPr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 w:ascii="宋体" w:hAnsi="宋体"/>
        </w:rPr>
        <w:t>：判断用户是否购买过内容对应的产品包，未订购的场合返回该内容所关联的产品包列表。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Style w:val="30"/>
          <w:rFonts w:hint="eastAsia" w:cs="宋体"/>
          <w:kern w:val="0"/>
          <w:szCs w:val="22"/>
          <w:lang w:bidi="ar"/>
        </w:rPr>
        <w:t>参数说明</w:t>
      </w:r>
      <w:r>
        <w:rPr>
          <w:rFonts w:hint="eastAsia" w:ascii="宋体" w:hAnsi="宋体"/>
        </w:rPr>
        <w:t>：</w:t>
      </w:r>
    </w:p>
    <w:tbl>
      <w:tblPr>
        <w:tblStyle w:val="18"/>
        <w:tblW w:w="8286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397"/>
        <w:gridCol w:w="1853"/>
        <w:gridCol w:w="32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O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应用的</w:t>
            </w:r>
            <w:r>
              <w:t>AppID</w:t>
            </w:r>
            <w:r>
              <w:rPr>
                <w:rFonts w:hint="eastAsia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appKey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</w:rPr>
              <w:t>应用key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contentId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O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鉴权内容</w:t>
            </w:r>
            <w:r>
              <w:rPr>
                <w:rFonts w:hint="eastAsia"/>
              </w:rPr>
              <w:t>id，自有影视业务鉴权时必填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p</w:t>
            </w:r>
            <w:r>
              <w:rPr>
                <w:rFonts w:hint="eastAsia"/>
              </w:rPr>
              <w:t>roductId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5" w:lineRule="auto"/>
              <w:jc w:val="left"/>
              <w:rPr>
                <w:rFonts w:hint="default" w:ascii="Microsoft YaHei UI" w:hAnsi="Microsoft YaHei UI" w:cs="Microsoft YaHei UI" w:eastAsiaTheme="minorEastAsia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当发起产品鉴权的时候需要第三方传产品ID，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eastAsia="zh-CN"/>
              </w:rPr>
              <w:t>存在多个产品包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val="en-US" w:eastAsia="zh-CN"/>
              </w:rPr>
              <w:t>ID时，产品包ID之间用“,”分隔，比如：</w:t>
            </w:r>
            <w:r>
              <w:t>p</w:t>
            </w:r>
            <w:r>
              <w:rPr>
                <w:rFonts w:hint="eastAsia"/>
              </w:rPr>
              <w:t>roductId</w:t>
            </w:r>
            <w:r>
              <w:rPr>
                <w:rFonts w:hint="eastAsia"/>
                <w:lang w:val="en-US" w:eastAsia="zh-CN"/>
              </w:rPr>
              <w:t>1,</w:t>
            </w:r>
            <w:r>
              <w:t>p</w:t>
            </w:r>
            <w:r>
              <w:rPr>
                <w:rFonts w:hint="eastAsia"/>
              </w:rPr>
              <w:t>roductId</w:t>
            </w:r>
            <w:r>
              <w:rPr>
                <w:rFonts w:hint="eastAsia"/>
                <w:lang w:val="en-US" w:eastAsia="zh-CN"/>
              </w:rPr>
              <w:t>2,</w:t>
            </w:r>
            <w:r>
              <w:t>p</w:t>
            </w:r>
            <w:r>
              <w:rPr>
                <w:rFonts w:hint="eastAsia"/>
              </w:rPr>
              <w:t>roductId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color w:val="FF0000"/>
                <w:lang w:val="zh-TW" w:eastAsia="zh-CN"/>
              </w:rPr>
              <w:t>联调用产品包</w:t>
            </w:r>
            <w:r>
              <w:rPr>
                <w:rFonts w:hint="eastAsia"/>
                <w:color w:val="FF0000"/>
                <w:lang w:val="en-US" w:eastAsia="zh-CN"/>
              </w:rPr>
              <w:t>ID：</w:t>
            </w:r>
            <w:r>
              <w:rPr>
                <w:rFonts w:hint="eastAsia"/>
                <w:color w:val="FF0000"/>
                <w:lang w:val="zh-TW"/>
              </w:rPr>
              <w:t>20181217001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spToken</w:t>
            </w:r>
          </w:p>
        </w:tc>
        <w:tc>
          <w:tcPr>
            <w:tcW w:w="139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运营商</w:t>
            </w:r>
            <w:r>
              <w:rPr>
                <w:rFonts w:hint="eastAsia"/>
              </w:rPr>
              <w:t>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397" w:type="dxa"/>
          </w:tcPr>
          <w:p>
            <w:pPr>
              <w:spacing w:line="360" w:lineRule="auto"/>
              <w:jc w:val="center"/>
            </w:pPr>
            <w:r>
              <w:t>O</w:t>
            </w:r>
          </w:p>
        </w:tc>
        <w:tc>
          <w:tcPr>
            <w:tcW w:w="18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84" w:type="dxa"/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扩展字段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</w:tcPr>
          <w:p>
            <w:pPr>
              <w:spacing w:line="360" w:lineRule="auto"/>
              <w:jc w:val="center"/>
            </w:pPr>
            <w:r>
              <w:rPr>
                <w:rFonts w:ascii="Consolas" w:hAnsi="Consolas" w:eastAsia="Consolas" w:cs="Consolas"/>
                <w:color w:val="000000"/>
                <w:sz w:val="25"/>
                <w:szCs w:val="25"/>
                <w:shd w:val="clear" w:color="auto" w:fill="FFFFFF"/>
              </w:rPr>
              <w:t>callBack</w:t>
            </w:r>
          </w:p>
        </w:tc>
        <w:tc>
          <w:tcPr>
            <w:tcW w:w="139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</w:tcPr>
          <w:p>
            <w:pPr>
              <w:spacing w:line="360" w:lineRule="auto"/>
              <w:jc w:val="left"/>
            </w:pP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 xml:space="preserve">ResultCallBack </w:t>
            </w:r>
          </w:p>
        </w:tc>
        <w:tc>
          <w:tcPr>
            <w:tcW w:w="3284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lang w:val="zh-TW" w:eastAsia="zh-TW"/>
              </w:rPr>
            </w:pP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 xml:space="preserve">ResultCallBack </w:t>
            </w:r>
            <w:r>
              <w:rPr>
                <w:rFonts w:hint="eastAsia"/>
                <w:lang w:val="zh-TW" w:eastAsia="zh-TW"/>
              </w:rPr>
              <w:t>为回调监听器，是一个</w:t>
            </w:r>
            <w:r>
              <w:t>java</w:t>
            </w:r>
            <w:r>
              <w:rPr>
                <w:rFonts w:hint="eastAsia"/>
                <w:lang w:val="zh-TW" w:eastAsia="zh-TW"/>
              </w:rPr>
              <w:t>接口，需要调用者自己实现；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ResultCallBack </w:t>
            </w:r>
            <w:r>
              <w:rPr>
                <w:lang w:val="zh-TW" w:eastAsia="zh-TW"/>
              </w:rPr>
              <w:t>是接口中的回调接口，</w:t>
            </w:r>
            <w:r>
              <w:rPr>
                <w:rFonts w:cs="宋体"/>
                <w:color w:val="000000"/>
                <w:shd w:val="clear" w:color="auto" w:fill="FFFFFF"/>
              </w:rPr>
              <w:t>complete方法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lang w:val="zh-TW" w:eastAsia="zh-TW"/>
              </w:rPr>
              <w:t>是该接口中唯一的抽象方法，即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callback(String </w:t>
            </w:r>
            <w:r>
              <w:rPr>
                <w:rFonts w:hint="default" w:cs="宋体"/>
                <w:color w:val="000000"/>
                <w:shd w:val="clear" w:color="auto" w:fill="FFFFFF"/>
              </w:rPr>
              <w:t>message</w:t>
            </w:r>
            <w:r>
              <w:rPr>
                <w:rFonts w:cs="宋体"/>
                <w:color w:val="000000"/>
                <w:shd w:val="clear" w:color="auto" w:fill="FFFFFF"/>
              </w:rPr>
              <w:t>);</w:t>
            </w:r>
          </w:p>
          <w:p>
            <w:pPr>
              <w:spacing w:line="360" w:lineRule="auto"/>
              <w:rPr>
                <w:lang w:val="zh-TW"/>
              </w:rPr>
            </w:pPr>
          </w:p>
        </w:tc>
      </w:tr>
    </w:tbl>
    <w:p/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callback参数说明: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Style w:val="30"/>
          <w:szCs w:val="22"/>
        </w:rPr>
        <w:t>data：</w:t>
      </w:r>
      <w:r>
        <w:rPr>
          <w:rFonts w:cs="宋体"/>
          <w:color w:val="000000"/>
          <w:shd w:val="clear" w:color="auto" w:fill="FFFFFF"/>
        </w:rPr>
        <w:t>请求返回值见附录</w:t>
      </w:r>
      <w:r>
        <w:fldChar w:fldCharType="begin"/>
      </w:r>
      <w:r>
        <w:instrText xml:space="preserve"> HYPERLINK \l "_附录【1】：" </w:instrText>
      </w:r>
      <w:r>
        <w:rPr>
          <w:rFonts w:hint="default"/>
        </w:rPr>
        <w:fldChar w:fldCharType="separate"/>
      </w:r>
      <w:r>
        <w:rPr>
          <w:rStyle w:val="20"/>
          <w:rFonts w:cs="宋体"/>
          <w:color w:val="000000"/>
          <w:shd w:val="clear" w:color="auto" w:fill="FFFFFF"/>
        </w:rPr>
        <w:t>【1】</w:t>
      </w:r>
      <w:r>
        <w:rPr>
          <w:rStyle w:val="20"/>
          <w:rFonts w:cs="宋体"/>
          <w:color w:val="000000"/>
          <w:shd w:val="clear" w:color="auto" w:fill="FFFFFF"/>
        </w:rPr>
        <w:fldChar w:fldCharType="end"/>
      </w:r>
      <w:r>
        <w:rPr>
          <w:rFonts w:cs="宋体"/>
          <w:color w:val="000000"/>
          <w:shd w:val="clear" w:color="auto" w:fill="FFFFFF"/>
        </w:rPr>
        <w:t>,</w:t>
      </w:r>
      <w:r>
        <w:fldChar w:fldCharType="begin"/>
      </w:r>
      <w:r>
        <w:instrText xml:space="preserve"> HYPERLINK \l "_附录【2】：" </w:instrText>
      </w:r>
      <w:r>
        <w:fldChar w:fldCharType="separate"/>
      </w:r>
      <w:r>
        <w:rPr>
          <w:rStyle w:val="20"/>
          <w:rFonts w:cs="宋体"/>
          <w:color w:val="000000"/>
          <w:shd w:val="clear" w:color="auto" w:fill="FFFFFF"/>
        </w:rPr>
        <w:t>【2】</w:t>
      </w:r>
      <w:r>
        <w:rPr>
          <w:rStyle w:val="20"/>
          <w:rFonts w:cs="宋体"/>
          <w:color w:val="000000"/>
          <w:shd w:val="clear" w:color="auto" w:fill="FFFFFF"/>
        </w:rPr>
        <w:fldChar w:fldCharType="end"/>
      </w:r>
      <w:r>
        <w:rPr>
          <w:rStyle w:val="20"/>
          <w:rFonts w:cs="宋体"/>
          <w:color w:val="000000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>（返回值均为JSON串）</w:t>
      </w:r>
    </w:p>
    <w:p/>
    <w:p/>
    <w:p>
      <w:r>
        <w:rPr>
          <w:rStyle w:val="30"/>
          <w:rFonts w:cs="宋体"/>
          <w:kern w:val="0"/>
          <w:szCs w:val="22"/>
          <w:lang w:val="zh-TW" w:eastAsia="zh-TW" w:bidi="ar"/>
        </w:rPr>
        <w:t>调用示例：</w:t>
      </w: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cs="宋体"/>
          <w:color w:val="000000"/>
          <w:sz w:val="21"/>
          <w:szCs w:val="21"/>
        </w:rPr>
        <w:t xml:space="preserve"> OrderClient.</w:t>
      </w:r>
      <w:r>
        <w:rPr>
          <w:rFonts w:cs="宋体"/>
          <w:i/>
          <w:iCs/>
          <w:color w:val="000000"/>
          <w:sz w:val="21"/>
          <w:szCs w:val="21"/>
        </w:rPr>
        <w:t>authOrize</w:t>
      </w:r>
      <w:r>
        <w:rPr>
          <w:rFonts w:cs="宋体"/>
          <w:color w:val="000000"/>
          <w:sz w:val="21"/>
          <w:szCs w:val="21"/>
        </w:rPr>
        <w:t>(</w:t>
      </w:r>
      <w:r>
        <w:rPr>
          <w:rFonts w:cs="宋体"/>
          <w:b/>
          <w:bCs/>
          <w:color w:val="000080"/>
          <w:sz w:val="21"/>
          <w:szCs w:val="21"/>
        </w:rPr>
        <w:t>this</w:t>
      </w:r>
      <w:r>
        <w:rPr>
          <w:rFonts w:cs="宋体"/>
          <w:color w:val="000000"/>
          <w:sz w:val="21"/>
          <w:szCs w:val="21"/>
        </w:rPr>
        <w:t xml:space="preserve">, </w:t>
      </w:r>
      <w:r>
        <w:rPr>
          <w:rFonts w:cs="宋体"/>
          <w:b/>
          <w:bCs/>
          <w:color w:val="008000"/>
          <w:sz w:val="21"/>
          <w:szCs w:val="21"/>
        </w:rPr>
        <w:t>"appid"</w:t>
      </w:r>
      <w:r>
        <w:rPr>
          <w:rFonts w:cs="宋体"/>
          <w:color w:val="000000"/>
          <w:sz w:val="21"/>
          <w:szCs w:val="21"/>
        </w:rPr>
        <w:t xml:space="preserve">, </w:t>
      </w:r>
      <w:r>
        <w:rPr>
          <w:rFonts w:cs="宋体"/>
          <w:b/>
          <w:bCs/>
          <w:color w:val="008000"/>
          <w:sz w:val="21"/>
          <w:szCs w:val="21"/>
        </w:rPr>
        <w:t>"appkey"</w:t>
      </w:r>
      <w:r>
        <w:rPr>
          <w:rFonts w:cs="宋体"/>
          <w:color w:val="000000"/>
          <w:sz w:val="21"/>
          <w:szCs w:val="21"/>
        </w:rPr>
        <w:t xml:space="preserve">, userid, contentId, productId, sptoken, </w:t>
      </w:r>
      <w:r>
        <w:rPr>
          <w:rFonts w:cs="宋体"/>
          <w:b/>
          <w:bCs/>
          <w:color w:val="000080"/>
          <w:sz w:val="21"/>
          <w:szCs w:val="21"/>
        </w:rPr>
        <w:t xml:space="preserve">new </w:t>
      </w:r>
      <w:r>
        <w:rPr>
          <w:rFonts w:cs="宋体"/>
          <w:color w:val="000000"/>
          <w:sz w:val="21"/>
          <w:szCs w:val="21"/>
        </w:rPr>
        <w:t>ResultCallBack() {</w:t>
      </w:r>
    </w:p>
    <w:p>
      <w:pPr>
        <w:pStyle w:val="15"/>
        <w:shd w:val="clear" w:color="auto" w:fill="FFFFFF"/>
        <w:rPr>
          <w:rFonts w:hint="eastAsia" w:eastAsia="宋体" w:cs="宋体"/>
          <w:color w:val="808000"/>
          <w:sz w:val="21"/>
          <w:szCs w:val="21"/>
          <w:lang w:eastAsia="zh-CN"/>
        </w:rPr>
      </w:pPr>
      <w:r>
        <w:rPr>
          <w:rFonts w:cs="宋体"/>
          <w:color w:val="000000"/>
          <w:sz w:val="21"/>
          <w:szCs w:val="21"/>
        </w:rPr>
        <w:t xml:space="preserve">    </w:t>
      </w:r>
      <w:r>
        <w:rPr>
          <w:rFonts w:cs="宋体"/>
          <w:color w:val="808000"/>
          <w:sz w:val="21"/>
          <w:szCs w:val="21"/>
        </w:rPr>
        <w:t>@Override</w:t>
      </w: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cs="宋体"/>
          <w:color w:val="808000"/>
          <w:sz w:val="21"/>
          <w:szCs w:val="21"/>
        </w:rPr>
        <w:t xml:space="preserve">    </w:t>
      </w:r>
      <w:r>
        <w:rPr>
          <w:rFonts w:cs="宋体"/>
          <w:b/>
          <w:bCs/>
          <w:color w:val="000080"/>
          <w:sz w:val="21"/>
          <w:szCs w:val="21"/>
        </w:rPr>
        <w:t xml:space="preserve">public void </w:t>
      </w:r>
      <w:r>
        <w:rPr>
          <w:rFonts w:cs="宋体"/>
          <w:color w:val="000000"/>
          <w:sz w:val="21"/>
          <w:szCs w:val="21"/>
        </w:rPr>
        <w:t>onResult(String s) {</w:t>
      </w:r>
    </w:p>
    <w:p>
      <w:pPr>
        <w:pStyle w:val="15"/>
        <w:shd w:val="clear" w:color="auto" w:fill="FFFFFF"/>
        <w:rPr>
          <w:rFonts w:hint="eastAsia" w:eastAsia="宋体" w:cs="宋体"/>
          <w:i/>
          <w:iCs/>
          <w:color w:val="808080"/>
          <w:sz w:val="21"/>
          <w:szCs w:val="21"/>
          <w:lang w:eastAsia="zh-CN"/>
        </w:rPr>
      </w:pPr>
      <w:r>
        <w:rPr>
          <w:rFonts w:cs="宋体"/>
          <w:color w:val="000000"/>
          <w:sz w:val="21"/>
          <w:szCs w:val="21"/>
        </w:rPr>
        <w:t xml:space="preserve">        </w:t>
      </w:r>
      <w:r>
        <w:rPr>
          <w:rFonts w:cs="宋体"/>
          <w:i/>
          <w:iCs/>
          <w:color w:val="808080"/>
          <w:sz w:val="21"/>
          <w:szCs w:val="21"/>
        </w:rPr>
        <w:t>//鉴权结果</w:t>
      </w: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cs="宋体"/>
          <w:i/>
          <w:iCs/>
          <w:color w:val="808080"/>
          <w:sz w:val="21"/>
          <w:szCs w:val="21"/>
        </w:rPr>
        <w:t xml:space="preserve">    </w:t>
      </w:r>
      <w:r>
        <w:rPr>
          <w:rFonts w:cs="宋体"/>
          <w:color w:val="000000"/>
          <w:sz w:val="21"/>
          <w:szCs w:val="21"/>
        </w:rPr>
        <w:t>}</w:t>
      </w:r>
    </w:p>
    <w:p>
      <w:pPr>
        <w:pStyle w:val="15"/>
        <w:shd w:val="clear" w:color="auto" w:fill="FFFFFF"/>
        <w:rPr>
          <w:rFonts w:hint="default" w:cs="宋体"/>
          <w:color w:val="000000"/>
          <w:sz w:val="21"/>
          <w:szCs w:val="21"/>
        </w:rPr>
      </w:pPr>
      <w:r>
        <w:rPr>
          <w:rFonts w:cs="宋体"/>
          <w:color w:val="000000"/>
          <w:sz w:val="21"/>
          <w:szCs w:val="21"/>
        </w:rPr>
        <w:t>});</w:t>
      </w:r>
    </w:p>
    <w:p/>
    <w:p/>
    <w:p>
      <w:pPr>
        <w:pStyle w:val="3"/>
        <w:bidi w:val="0"/>
      </w:pPr>
      <w:bookmarkStart w:id="153" w:name="_Toc29577"/>
      <w:bookmarkStart w:id="154" w:name="_Toc28320"/>
      <w:r>
        <w:rPr>
          <w:rFonts w:hint="eastAsia"/>
        </w:rPr>
        <w:t>1.3 支付接口goOrder</w:t>
      </w:r>
      <w:bookmarkEnd w:id="153"/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此接口只为兼容老版本，请使用1.8接口</w:t>
      </w:r>
      <w:r>
        <w:rPr>
          <w:rFonts w:hint="eastAsia"/>
          <w:lang w:val="en-US" w:eastAsia="zh-CN"/>
        </w:rPr>
        <w:t>)</w:t>
      </w:r>
      <w:bookmarkEnd w:id="154"/>
    </w:p>
    <w:p>
      <w:pPr>
        <w:pStyle w:val="15"/>
        <w:widowControl/>
        <w:shd w:val="clear" w:color="auto" w:fill="FFFFFF"/>
        <w:rPr>
          <w:rFonts w:hint="eastAsia" w:ascii="Consolas" w:hAnsi="Consolas" w:eastAsia="宋体" w:cs="Consolas"/>
          <w:color w:val="000000"/>
          <w:sz w:val="25"/>
          <w:szCs w:val="25"/>
          <w:shd w:val="clear" w:color="auto" w:fill="FFFFFF"/>
          <w:lang w:eastAsia="zh-CN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cs="宋体"/>
          <w:color w:val="000000"/>
          <w:shd w:val="clear" w:color="auto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goOrder(Context context,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String appid,String appkey,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 xml:space="preserve"> String productId, String contentName, String userId, String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 xml:space="preserve">   spToken, String payPhone,ResultCallBack callBack)</w:t>
      </w:r>
    </w:p>
    <w:p/>
    <w:p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/>
        </w:rPr>
        <w:t>：跳转SDK中原生支付页面，支付结果在callback里返回（</w:t>
      </w:r>
      <w:r>
        <w:rPr>
          <w:rFonts w:hint="eastAsia"/>
          <w:color w:val="FF0000"/>
        </w:rPr>
        <w:t>建议支付完成后，最好重新走鉴权逻辑，看是否订购成功</w:t>
      </w:r>
      <w:r>
        <w:rPr>
          <w:rFonts w:hint="eastAsia"/>
        </w:rPr>
        <w:t>）</w:t>
      </w:r>
    </w:p>
    <w:p>
      <w:pPr>
        <w:spacing w:line="360" w:lineRule="auto"/>
        <w:rPr>
          <w:b/>
          <w:bCs/>
        </w:rPr>
      </w:pPr>
      <w:r>
        <w:rPr>
          <w:rStyle w:val="30"/>
          <w:rFonts w:hint="eastAsia" w:cs="宋体"/>
          <w:kern w:val="0"/>
          <w:szCs w:val="22"/>
          <w:lang w:val="zh-TW" w:eastAsia="zh-TW" w:bidi="ar"/>
        </w:rPr>
        <w:t>参数说明</w:t>
      </w:r>
      <w:r>
        <w:rPr>
          <w:rFonts w:hint="eastAsia"/>
          <w:lang w:val="zh-TW"/>
        </w:rPr>
        <w:t>：</w:t>
      </w:r>
    </w:p>
    <w:tbl>
      <w:tblPr>
        <w:tblStyle w:val="18"/>
        <w:tblW w:w="728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1409"/>
        <w:gridCol w:w="1630"/>
        <w:gridCol w:w="25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productId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zh-TW" w:eastAsia="zh-TW"/>
              </w:rPr>
              <w:t>应用的</w:t>
            </w:r>
            <w:r>
              <w:t>AppID</w:t>
            </w:r>
            <w:r>
              <w:rPr>
                <w:rFonts w:hint="eastAsia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应用key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userId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contentName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内容名称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spToken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运营商token 根据各省情况远程鉴权需要的场合终端透传（江苏省份必传）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payPhone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支付手机号（浙江需要传）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cs="宋体"/>
                <w:color w:val="000000"/>
                <w:sz w:val="24"/>
                <w:shd w:val="clear" w:color="auto" w:fill="FFFFFF"/>
              </w:rPr>
              <w:t>call</w:t>
            </w: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>back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>PayResultCallBack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lang w:val="zh-TW" w:eastAsia="zh-TW"/>
              </w:rPr>
            </w:pP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 xml:space="preserve">PayResultCallBack </w:t>
            </w:r>
            <w:r>
              <w:rPr>
                <w:rFonts w:hint="eastAsia"/>
                <w:lang w:val="zh-TW" w:eastAsia="zh-TW"/>
              </w:rPr>
              <w:t>为回调监听器，是一个</w:t>
            </w:r>
            <w:r>
              <w:t>java</w:t>
            </w:r>
            <w:r>
              <w:rPr>
                <w:rFonts w:hint="eastAsia"/>
                <w:lang w:val="zh-TW" w:eastAsia="zh-TW"/>
              </w:rPr>
              <w:t>接口，需要调用者自己实现；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ResultCallBack </w:t>
            </w:r>
            <w:r>
              <w:rPr>
                <w:lang w:val="zh-TW" w:eastAsia="zh-TW"/>
              </w:rPr>
              <w:t>是接口中的回调接口，</w:t>
            </w:r>
            <w:r>
              <w:rPr>
                <w:rFonts w:cs="宋体"/>
                <w:color w:val="000000"/>
                <w:shd w:val="clear" w:color="auto" w:fill="FFFFFF"/>
              </w:rPr>
              <w:t>complete方法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lang w:val="zh-TW" w:eastAsia="zh-TW"/>
              </w:rPr>
              <w:t>是该接口中唯一的抽象方法，即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hd w:val="clear" w:color="auto" w:fill="FFFFFF"/>
              </w:rPr>
              <w:t>callback(String data);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callback参数说明: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Style w:val="30"/>
          <w:szCs w:val="22"/>
        </w:rPr>
        <w:t>data：</w:t>
      </w:r>
      <w:r>
        <w:rPr>
          <w:rFonts w:cs="宋体"/>
          <w:color w:val="000000"/>
          <w:shd w:val="clear" w:color="auto" w:fill="FFFFFF"/>
        </w:rPr>
        <w:t>请求返回值见附录</w:t>
      </w:r>
      <w:r>
        <w:fldChar w:fldCharType="begin"/>
      </w:r>
      <w:r>
        <w:instrText xml:space="preserve"> HYPERLINK \l "_附录【1】：" </w:instrText>
      </w:r>
      <w:r>
        <w:rPr>
          <w:rFonts w:hint="default"/>
        </w:rPr>
        <w:fldChar w:fldCharType="separate"/>
      </w:r>
      <w:r>
        <w:rPr>
          <w:rStyle w:val="21"/>
          <w:rFonts w:cs="宋体"/>
          <w:color w:val="000000"/>
          <w:shd w:val="clear" w:color="auto" w:fill="FFFFFF"/>
        </w:rPr>
        <w:t>【1】</w:t>
      </w:r>
      <w:r>
        <w:rPr>
          <w:rStyle w:val="21"/>
          <w:rFonts w:cs="宋体"/>
          <w:color w:val="000000"/>
          <w:shd w:val="clear" w:color="auto" w:fill="FFFFFF"/>
        </w:rPr>
        <w:fldChar w:fldCharType="end"/>
      </w:r>
      <w:r>
        <w:rPr>
          <w:rFonts w:cs="宋体"/>
          <w:color w:val="000000"/>
          <w:shd w:val="clear" w:color="auto" w:fill="FFFFFF"/>
        </w:rPr>
        <w:t>,</w:t>
      </w:r>
      <w:r>
        <w:fldChar w:fldCharType="begin"/>
      </w:r>
      <w:r>
        <w:instrText xml:space="preserve"> HYPERLINK \l "_附录【2】：" </w:instrText>
      </w:r>
      <w:r>
        <w:fldChar w:fldCharType="separate"/>
      </w:r>
      <w:r>
        <w:rPr>
          <w:rStyle w:val="20"/>
          <w:rFonts w:cs="宋体"/>
          <w:color w:val="000000"/>
          <w:shd w:val="clear" w:color="auto" w:fill="FFFFFF"/>
        </w:rPr>
        <w:t>【2】</w:t>
      </w:r>
      <w:r>
        <w:rPr>
          <w:rStyle w:val="20"/>
          <w:rFonts w:cs="宋体"/>
          <w:color w:val="000000"/>
          <w:shd w:val="clear" w:color="auto" w:fill="FFFFFF"/>
        </w:rPr>
        <w:fldChar w:fldCharType="end"/>
      </w:r>
      <w:r>
        <w:rPr>
          <w:rStyle w:val="20"/>
          <w:rFonts w:cs="宋体"/>
          <w:color w:val="000000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>（返回值均为JSON串）</w:t>
      </w:r>
    </w:p>
    <w:p/>
    <w:p/>
    <w:p>
      <w:r>
        <w:rPr>
          <w:rFonts w:hint="eastAsia"/>
        </w:rPr>
        <w:t>调用示例：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OrderClient.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goOrder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this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"appid"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"appkey"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productid, contentName, userid, sptoken, payPhone,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ResultCallBack()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8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Cs w:val="21"/>
        </w:rPr>
        <w:t>@Override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onResult(String 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/</w:t>
      </w:r>
      <w:r>
        <w:rPr>
          <w:rFonts w:ascii="宋体" w:hAnsi="宋体" w:eastAsia="宋体" w:cs="宋体"/>
          <w:color w:val="00000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支付结果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});</w:t>
      </w:r>
    </w:p>
    <w:p/>
    <w:p/>
    <w:p/>
    <w:p/>
    <w:p>
      <w:pPr>
        <w:pStyle w:val="3"/>
        <w:bidi w:val="0"/>
      </w:pPr>
      <w:bookmarkStart w:id="155" w:name="_Toc13334"/>
      <w:bookmarkStart w:id="156" w:name="_Toc24935"/>
      <w:bookmarkStart w:id="157" w:name="_Toc24550"/>
      <w:bookmarkStart w:id="158" w:name="_Toc19637"/>
      <w:bookmarkStart w:id="159" w:name="_Toc18997"/>
      <w:bookmarkStart w:id="160" w:name="_Toc21878"/>
      <w:bookmarkStart w:id="161" w:name="_Toc24160"/>
      <w:bookmarkStart w:id="162" w:name="_Toc27246"/>
      <w:bookmarkStart w:id="163" w:name="_Toc7176"/>
      <w:bookmarkStart w:id="164" w:name="_Toc23428"/>
      <w:bookmarkStart w:id="165" w:name="_Toc2899"/>
      <w:bookmarkStart w:id="166" w:name="_Toc11436"/>
      <w:bookmarkStart w:id="167" w:name="_Toc24393"/>
      <w:bookmarkStart w:id="168" w:name="_Toc21195"/>
      <w:bookmarkStart w:id="169" w:name="_Toc11906"/>
      <w:bookmarkStart w:id="170" w:name="_Toc7169"/>
      <w:bookmarkStart w:id="171" w:name="_Toc32599"/>
      <w:bookmarkStart w:id="172" w:name="_Toc2028"/>
      <w:bookmarkStart w:id="173" w:name="_Toc15824"/>
      <w:bookmarkStart w:id="174" w:name="_Toc8931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订单查询接口order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>
        <w:rPr>
          <w:rFonts w:hint="eastAsia"/>
        </w:rPr>
        <w:t>Page</w:t>
      </w:r>
      <w:bookmarkEnd w:id="174"/>
    </w:p>
    <w:p>
      <w:pPr>
        <w:pStyle w:val="15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5"/>
          <w:szCs w:val="25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color="auto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order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Page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 xml:space="preserve">(Context context, 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String appid,String appKey,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String userId)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</w:rPr>
      </w:pPr>
    </w:p>
    <w:p/>
    <w:p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/>
        </w:rPr>
        <w:t>：查询用户订单列表，该页面由SDK提供，调起此方法，显示用户交易中心</w:t>
      </w:r>
    </w:p>
    <w:p/>
    <w:p>
      <w:pPr>
        <w:spacing w:line="360" w:lineRule="auto"/>
        <w:rPr>
          <w:b/>
          <w:bCs/>
        </w:rPr>
      </w:pPr>
      <w:r>
        <w:rPr>
          <w:rStyle w:val="30"/>
          <w:rFonts w:hint="eastAsia" w:cs="宋体"/>
          <w:kern w:val="0"/>
          <w:szCs w:val="22"/>
          <w:lang w:val="zh-TW" w:eastAsia="zh-TW" w:bidi="ar"/>
        </w:rPr>
        <w:t>参数说明</w:t>
      </w:r>
      <w:r>
        <w:rPr>
          <w:rFonts w:hint="eastAsia"/>
          <w:lang w:val="zh-TW"/>
        </w:rPr>
        <w:t>：</w:t>
      </w:r>
    </w:p>
    <w:tbl>
      <w:tblPr>
        <w:tblStyle w:val="18"/>
        <w:tblW w:w="8059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7"/>
        <w:gridCol w:w="1285"/>
        <w:gridCol w:w="801"/>
        <w:gridCol w:w="45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4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zh-TW" w:eastAsia="zh-TW"/>
              </w:rPr>
              <w:t>应用的</w:t>
            </w:r>
            <w:r>
              <w:t>AppID</w:t>
            </w:r>
            <w:r>
              <w:rPr>
                <w:rFonts w:hint="eastAsia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appKey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应用key</w:t>
            </w:r>
          </w:p>
        </w:tc>
      </w:tr>
    </w:tbl>
    <w:p>
      <w:pPr>
        <w:spacing w:line="360" w:lineRule="auto"/>
        <w:rPr>
          <w:rFonts w:ascii="宋体" w:hAnsi="宋体" w:cs="宋体"/>
          <w:lang w:val="zh-TW" w:eastAsia="zh-TW"/>
        </w:rPr>
      </w:pPr>
    </w:p>
    <w:p>
      <w:r>
        <w:rPr>
          <w:rFonts w:hint="eastAsia"/>
        </w:rPr>
        <w:t>调用示例：</w:t>
      </w:r>
    </w:p>
    <w:p>
      <w:r>
        <w:rPr>
          <w:rFonts w:hint="eastAsia"/>
        </w:rPr>
        <w:t>注：订单页面是直接调起页面，无返回值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OrderClient.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7"/>
          <w:szCs w:val="27"/>
        </w:rPr>
        <w:t>orderPage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7"/>
          <w:szCs w:val="27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7"/>
          <w:szCs w:val="27"/>
        </w:rPr>
        <w:t>"appid"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7"/>
          <w:szCs w:val="27"/>
        </w:rPr>
        <w:t>"appkey"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,userid);</w:t>
      </w:r>
    </w:p>
    <w:p/>
    <w:p>
      <w:pPr>
        <w:pStyle w:val="3"/>
        <w:bidi w:val="0"/>
      </w:pPr>
      <w:bookmarkStart w:id="175" w:name="_Toc24592"/>
      <w:bookmarkStart w:id="176" w:name="_Toc21836"/>
      <w:bookmarkStart w:id="177" w:name="_Toc229"/>
      <w:bookmarkStart w:id="178" w:name="_Toc11237"/>
      <w:bookmarkStart w:id="179" w:name="_Toc2365"/>
      <w:bookmarkStart w:id="180" w:name="_Toc5833"/>
      <w:bookmarkStart w:id="181" w:name="_Toc26141"/>
      <w:bookmarkStart w:id="182" w:name="_Toc2212"/>
      <w:bookmarkStart w:id="183" w:name="_Toc22110"/>
      <w:bookmarkStart w:id="184" w:name="_Toc8365"/>
      <w:bookmarkStart w:id="185" w:name="_Toc8992"/>
      <w:bookmarkStart w:id="186" w:name="_Toc29373"/>
      <w:bookmarkStart w:id="187" w:name="_Toc26861"/>
      <w:bookmarkStart w:id="188" w:name="_Toc10460"/>
      <w:bookmarkStart w:id="189" w:name="_Toc27369"/>
      <w:bookmarkStart w:id="190" w:name="_Toc5719"/>
      <w:r>
        <w:rPr>
          <w:rFonts w:hint="eastAsia"/>
        </w:rPr>
        <w:t>1.5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>
        <w:rPr>
          <w:rFonts w:hint="eastAsia"/>
        </w:rPr>
        <w:t>获取手机号接口getPhoneNo</w:t>
      </w:r>
      <w:bookmarkEnd w:id="190"/>
    </w:p>
    <w:p>
      <w:pPr>
        <w:pStyle w:val="15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5"/>
          <w:szCs w:val="25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ascii="Consolas" w:hAnsi="Consolas" w:cs="Consolas"/>
          <w:b/>
          <w:color w:val="000080"/>
          <w:sz w:val="25"/>
          <w:szCs w:val="25"/>
          <w:shd w:val="clear" w:color="auto" w:fill="FFFFFF"/>
        </w:rPr>
        <w:t>String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getPhoneNo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()</w:t>
      </w:r>
    </w:p>
    <w:p>
      <w:pPr>
        <w:pStyle w:val="15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</w:p>
    <w:p>
      <w:pPr>
        <w:pStyle w:val="15"/>
        <w:widowControl/>
        <w:shd w:val="clear" w:color="auto" w:fill="FFFFFF"/>
        <w:rPr>
          <w:rFonts w:hint="default" w:cs="宋体"/>
          <w:color w:val="000000"/>
          <w:sz w:val="27"/>
          <w:szCs w:val="27"/>
        </w:rPr>
      </w:pPr>
      <w:r>
        <w:rPr>
          <w:rStyle w:val="30"/>
          <w:rFonts w:cs="宋体"/>
          <w:szCs w:val="22"/>
          <w:lang w:bidi="ar"/>
        </w:rPr>
        <w:t>用途</w:t>
      </w:r>
      <w:r>
        <w:t>：获取手机号，目前是广西自建版本适用</w:t>
      </w:r>
    </w:p>
    <w:p/>
    <w:p/>
    <w:p>
      <w:pPr>
        <w:pStyle w:val="3"/>
        <w:bidi w:val="0"/>
      </w:pPr>
      <w:bookmarkStart w:id="191" w:name="_Toc30144"/>
      <w:bookmarkStart w:id="192" w:name="_Toc1494"/>
      <w:bookmarkStart w:id="193" w:name="_Toc32174"/>
      <w:bookmarkStart w:id="194" w:name="_Toc20525"/>
      <w:bookmarkStart w:id="195" w:name="_Toc30555"/>
      <w:bookmarkStart w:id="196" w:name="_Toc23320"/>
      <w:bookmarkStart w:id="197" w:name="_Toc8253"/>
      <w:bookmarkStart w:id="198" w:name="_Toc27832"/>
      <w:bookmarkStart w:id="199" w:name="_Toc17526"/>
      <w:r>
        <w:rPr>
          <w:rFonts w:hint="eastAsia"/>
        </w:rPr>
        <w:t>1.6获取用户账号getUserId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>
      <w:pPr>
        <w:pStyle w:val="15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5"/>
          <w:szCs w:val="25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String getUserId(Context context,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String appid,String appKey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)</w:t>
      </w:r>
    </w:p>
    <w:p>
      <w:pPr>
        <w:pStyle w:val="15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</w:p>
    <w:p/>
    <w:p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/>
        </w:rPr>
        <w:t>：获取用户账号</w:t>
      </w:r>
    </w:p>
    <w:p/>
    <w:p>
      <w:pPr>
        <w:rPr>
          <w:rFonts w:eastAsia="黑体"/>
        </w:rPr>
      </w:pPr>
      <w:r>
        <w:rPr>
          <w:rStyle w:val="30"/>
          <w:rFonts w:hint="eastAsia" w:cs="宋体"/>
          <w:kern w:val="0"/>
          <w:szCs w:val="22"/>
          <w:lang w:bidi="ar"/>
        </w:rPr>
        <w:t>参数说明</w:t>
      </w:r>
      <w:r>
        <w:rPr>
          <w:rFonts w:hint="eastAsia" w:eastAsia="黑体"/>
        </w:rPr>
        <w:t>：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tbl>
      <w:tblPr>
        <w:tblStyle w:val="18"/>
        <w:tblW w:w="8059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354"/>
        <w:gridCol w:w="1896"/>
        <w:gridCol w:w="30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应用的</w:t>
            </w:r>
            <w:r>
              <w:t>AppID</w:t>
            </w:r>
            <w:r>
              <w:rPr>
                <w:rFonts w:hint="eastAsia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rFonts w:hint="eastAsia"/>
              </w:rPr>
              <w:t>应用key</w:t>
            </w:r>
          </w:p>
        </w:tc>
      </w:tr>
    </w:tbl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调用示例：</w:t>
      </w:r>
    </w:p>
    <w:p>
      <w:pPr>
        <w:pStyle w:val="15"/>
        <w:shd w:val="clear" w:color="auto" w:fill="FFFFFF"/>
        <w:rPr>
          <w:rFonts w:hint="default" w:cs="宋体"/>
          <w:color w:val="000000"/>
          <w:sz w:val="21"/>
          <w:szCs w:val="21"/>
        </w:rPr>
      </w:pPr>
      <w:r>
        <w:rPr>
          <w:rFonts w:cs="宋体"/>
          <w:color w:val="000000"/>
          <w:sz w:val="21"/>
          <w:szCs w:val="21"/>
          <w:shd w:val="clear" w:color="auto" w:fill="FFFFFF"/>
        </w:rPr>
        <w:t>String</w:t>
      </w:r>
      <w:r>
        <w:rPr>
          <w:rFonts w:hint="default" w:cs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宋体"/>
          <w:color w:val="000000"/>
          <w:sz w:val="21"/>
          <w:szCs w:val="21"/>
          <w:shd w:val="clear" w:color="auto" w:fill="FFFFFF"/>
        </w:rPr>
        <w:t>userId=</w:t>
      </w:r>
      <w:r>
        <w:rPr>
          <w:rFonts w:hint="default" w:cs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宋体"/>
          <w:color w:val="000000"/>
          <w:sz w:val="21"/>
          <w:szCs w:val="21"/>
        </w:rPr>
        <w:t>OrderClient.</w:t>
      </w:r>
      <w:r>
        <w:rPr>
          <w:rFonts w:cs="宋体"/>
          <w:i/>
          <w:iCs/>
          <w:color w:val="000000"/>
          <w:sz w:val="21"/>
          <w:szCs w:val="21"/>
        </w:rPr>
        <w:t>getUserId</w:t>
      </w:r>
      <w:r>
        <w:rPr>
          <w:rFonts w:cs="宋体"/>
          <w:color w:val="000000"/>
          <w:sz w:val="21"/>
          <w:szCs w:val="21"/>
        </w:rPr>
        <w:t>(</w:t>
      </w:r>
      <w:r>
        <w:rPr>
          <w:rFonts w:cs="宋体"/>
          <w:b/>
          <w:bCs/>
          <w:color w:val="000080"/>
          <w:sz w:val="21"/>
          <w:szCs w:val="21"/>
        </w:rPr>
        <w:t>this</w:t>
      </w:r>
      <w:r>
        <w:rPr>
          <w:rFonts w:cs="宋体"/>
          <w:color w:val="000000"/>
          <w:sz w:val="21"/>
          <w:szCs w:val="21"/>
        </w:rPr>
        <w:t>,appid,appkey);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/>
    <w:p/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200" w:name="_Toc20396"/>
      <w:bookmarkStart w:id="201" w:name="_Toc25481"/>
      <w:bookmarkStart w:id="202" w:name="_Toc24419"/>
      <w:bookmarkStart w:id="203" w:name="_Toc8684"/>
      <w:bookmarkStart w:id="204" w:name="_Toc16813"/>
      <w:bookmarkStart w:id="205" w:name="_Toc22060"/>
      <w:bookmarkStart w:id="206" w:name="_Toc11724"/>
      <w:bookmarkStart w:id="207" w:name="_Toc12156"/>
      <w:bookmarkStart w:id="208" w:name="_Toc1853"/>
      <w:bookmarkStart w:id="209" w:name="_Toc12854"/>
      <w:bookmarkStart w:id="210" w:name="_Toc26437"/>
      <w:bookmarkStart w:id="211" w:name="_Toc5840"/>
      <w:bookmarkStart w:id="212" w:name="_Toc29276"/>
      <w:bookmarkStart w:id="213" w:name="_Toc10768"/>
      <w:bookmarkStart w:id="214" w:name="_Toc13009"/>
      <w:bookmarkStart w:id="215" w:name="_Toc8532"/>
      <w:bookmarkStart w:id="216" w:name="_Toc20754"/>
      <w:bookmarkStart w:id="217" w:name="_Toc5980"/>
      <w:bookmarkStart w:id="218" w:name="_Toc13593"/>
      <w:r>
        <w:rPr>
          <w:rFonts w:hint="eastAsia"/>
          <w:lang w:val="en-US" w:eastAsia="zh-CN"/>
        </w:rPr>
        <w:t>1.7</w:t>
      </w:r>
      <w:r>
        <w:rPr>
          <w:rFonts w:hint="eastAsia"/>
        </w:rPr>
        <w:t>鉴权接口</w:t>
      </w:r>
      <w:bookmarkEnd w:id="200"/>
      <w:bookmarkEnd w:id="201"/>
      <w:bookmarkEnd w:id="202"/>
      <w:bookmarkEnd w:id="203"/>
      <w:bookmarkEnd w:id="204"/>
      <w:bookmarkEnd w:id="205"/>
      <w:r>
        <w:rPr>
          <w:rFonts w:hint="eastAsia"/>
        </w:rPr>
        <w:t>authorize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Fonts w:hint="eastAsia"/>
          <w:lang w:val="en-US" w:eastAsia="zh-CN"/>
        </w:rPr>
        <w:t>_V3</w:t>
      </w:r>
      <w:bookmarkEnd w:id="218"/>
    </w:p>
    <w:p>
      <w:pPr>
        <w:pStyle w:val="15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5"/>
          <w:szCs w:val="25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color="auto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authOrize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_V3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(Context context, String appid,String appkey,String userId,String contentId,String productId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,String productType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,ResultCallBack callBack)</w:t>
      </w:r>
    </w:p>
    <w:p>
      <w:pPr>
        <w:pStyle w:val="15"/>
        <w:widowControl/>
        <w:shd w:val="clear" w:color="auto" w:fill="FFFFFF"/>
        <w:rPr>
          <w:rFonts w:hint="default" w:cs="宋体"/>
          <w:color w:val="000000"/>
        </w:rPr>
      </w:pPr>
    </w:p>
    <w:p/>
    <w:p>
      <w:pPr>
        <w:rPr>
          <w:rFonts w:ascii="宋体" w:hAnsi="宋体"/>
        </w:rPr>
      </w:pPr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 w:ascii="宋体" w:hAnsi="宋体"/>
        </w:rPr>
        <w:t>：判断用户是否购买过内容对应的产品包，未订购的场合返回该内容所关联的产品包列表。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Style w:val="30"/>
          <w:rFonts w:hint="eastAsia" w:cs="宋体"/>
          <w:kern w:val="0"/>
          <w:szCs w:val="22"/>
          <w:lang w:bidi="ar"/>
        </w:rPr>
        <w:t>参数说明</w:t>
      </w:r>
      <w:r>
        <w:rPr>
          <w:rFonts w:hint="eastAsia" w:ascii="宋体" w:hAnsi="宋体"/>
        </w:rPr>
        <w:t>：</w:t>
      </w:r>
    </w:p>
    <w:tbl>
      <w:tblPr>
        <w:tblStyle w:val="18"/>
        <w:tblW w:w="8286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397"/>
        <w:gridCol w:w="1853"/>
        <w:gridCol w:w="32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O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lang w:val="zh-TW" w:eastAsia="zh-TW"/>
              </w:rPr>
              <w:t>APP_ID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appKey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/>
              </w:rPr>
            </w:pPr>
            <w:r>
              <w:t>APP_KEY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contentId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O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鉴权内容</w:t>
            </w:r>
            <w:r>
              <w:rPr>
                <w:rFonts w:hint="eastAsia"/>
              </w:rPr>
              <w:t>id，自有影视业务鉴权时必填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p</w:t>
            </w:r>
            <w:r>
              <w:rPr>
                <w:rFonts w:hint="eastAsia"/>
              </w:rPr>
              <w:t>roductId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5" w:lineRule="auto"/>
              <w:jc w:val="left"/>
              <w:rPr>
                <w:rFonts w:hint="eastAsia" w:ascii="Microsoft YaHei UI" w:hAnsi="Microsoft YaHei UI" w:eastAsia="宋体" w:cs="Microsoft YaHei UI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当发起产品鉴权的时候需要第三方传产品ID（或者特殊权益id，专题id，商品id等）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eastAsia="zh-CN"/>
              </w:rPr>
              <w:t>存在多个产品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Times New Roman"/>
                <w:kern w:val="0"/>
                <w:sz w:val="24"/>
              </w:rPr>
              <w:t>（或者特殊权益id，专题id，商品id等）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val="en-US" w:eastAsia="zh-CN"/>
              </w:rPr>
              <w:t>时，产品ID</w:t>
            </w:r>
            <w:r>
              <w:rPr>
                <w:rFonts w:hint="eastAsia" w:ascii="宋体" w:hAnsi="宋体" w:eastAsia="宋体" w:cs="Times New Roman"/>
                <w:kern w:val="0"/>
                <w:sz w:val="24"/>
              </w:rPr>
              <w:t>（或者特殊权益id，专题id，商品id等）</w:t>
            </w:r>
            <w:r>
              <w:rPr>
                <w:rFonts w:hint="eastAsia" w:ascii="宋体" w:hAnsi="宋体" w:eastAsia="宋体" w:cs="Times New Roman"/>
                <w:kern w:val="0"/>
                <w:sz w:val="24"/>
                <w:lang w:val="en-US" w:eastAsia="zh-CN"/>
              </w:rPr>
              <w:t>之间用“,”分隔，比如：</w:t>
            </w:r>
            <w:r>
              <w:t>p</w:t>
            </w:r>
            <w:r>
              <w:rPr>
                <w:rFonts w:hint="eastAsia"/>
              </w:rPr>
              <w:t>roductId</w:t>
            </w:r>
            <w:r>
              <w:rPr>
                <w:rFonts w:hint="eastAsia"/>
                <w:lang w:val="en-US" w:eastAsia="zh-CN"/>
              </w:rPr>
              <w:t>1,</w:t>
            </w:r>
            <w:r>
              <w:t>p</w:t>
            </w:r>
            <w:r>
              <w:rPr>
                <w:rFonts w:hint="eastAsia"/>
              </w:rPr>
              <w:t>roductId</w:t>
            </w:r>
            <w:r>
              <w:rPr>
                <w:rFonts w:hint="eastAsia"/>
                <w:lang w:val="en-US" w:eastAsia="zh-CN"/>
              </w:rPr>
              <w:t>2,</w:t>
            </w:r>
            <w:r>
              <w:t>p</w:t>
            </w:r>
            <w:r>
              <w:rPr>
                <w:rFonts w:hint="eastAsia"/>
              </w:rPr>
              <w:t>roductId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/>
                <w:color w:val="FF0000"/>
                <w:lang w:val="zh-TW" w:eastAsia="zh-CN"/>
              </w:rPr>
              <w:t>联调用产品包</w:t>
            </w:r>
            <w:r>
              <w:rPr>
                <w:rFonts w:hint="eastAsia"/>
                <w:color w:val="FF0000"/>
                <w:lang w:val="en-US" w:eastAsia="zh-CN"/>
              </w:rPr>
              <w:t>ID：</w:t>
            </w:r>
            <w:r>
              <w:rPr>
                <w:rFonts w:hint="eastAsia"/>
                <w:color w:val="FF0000"/>
                <w:lang w:val="zh-TW"/>
              </w:rPr>
              <w:t>20181217001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productType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根据productId的值类型，传入相应的type值</w:t>
            </w:r>
          </w:p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0：节目集鉴权，默认鉴权方式</w:t>
            </w:r>
          </w:p>
          <w:p>
            <w:pPr>
              <w:spacing w:line="360" w:lineRule="auto"/>
              <w:rPr>
                <w:lang w:val="zh-TW"/>
              </w:rPr>
            </w:pPr>
            <w:r>
              <w:rPr>
                <w:lang w:val="zh-TW" w:eastAsia="zh-TW"/>
              </w:rPr>
              <w:t>1：产品包鉴权</w:t>
            </w:r>
            <w:r>
              <w:rPr>
                <w:rFonts w:hint="eastAsia"/>
                <w:lang w:val="zh-TW"/>
              </w:rPr>
              <w:t>（）</w:t>
            </w:r>
          </w:p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2：cos混合鉴权</w:t>
            </w:r>
          </w:p>
          <w:p>
            <w:pPr>
              <w:spacing w:line="360" w:lineRule="auto"/>
              <w:rPr>
                <w:rFonts w:eastAsia="PMingLiU"/>
                <w:lang w:val="zh-TW" w:eastAsia="zh-TW"/>
              </w:rPr>
            </w:pPr>
            <w:r>
              <w:rPr>
                <w:lang w:val="zh-TW" w:eastAsia="zh-TW"/>
              </w:rPr>
              <w:t>3：专题鉴权</w:t>
            </w:r>
          </w:p>
          <w:p>
            <w:pPr>
              <w:spacing w:line="360" w:lineRule="auto"/>
              <w:rPr>
                <w:rFonts w:ascii="宋体" w:hAnsi="宋体"/>
                <w:lang w:val="zh-TW" w:eastAsia="zh-TW"/>
              </w:rPr>
            </w:pPr>
            <w:r>
              <w:rPr>
                <w:rFonts w:hint="eastAsia"/>
                <w:lang w:val="zh-TW"/>
              </w:rPr>
              <w:t>4</w:t>
            </w:r>
            <w:r>
              <w:rPr>
                <w:rFonts w:eastAsia="PMingLiU"/>
                <w:lang w:val="zh-TW" w:eastAsia="zh-TW"/>
              </w:rPr>
              <w:t xml:space="preserve">:   </w:t>
            </w:r>
            <w:r>
              <w:rPr>
                <w:rFonts w:hint="eastAsia" w:ascii="宋体" w:hAnsi="宋体"/>
                <w:lang w:val="zh-TW" w:eastAsia="zh-TW"/>
              </w:rPr>
              <w:t>特殊权益鉴权</w:t>
            </w:r>
          </w:p>
          <w:p>
            <w:pPr>
              <w:spacing w:line="360" w:lineRule="auto"/>
              <w:rPr>
                <w:lang w:val="zh-TW"/>
              </w:rPr>
            </w:pPr>
            <w:r>
              <w:rPr>
                <w:rFonts w:hint="eastAsia" w:ascii="宋体" w:hAnsi="宋体"/>
              </w:rPr>
              <w:t>5：商品鉴权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52" w:type="dxa"/>
          </w:tcPr>
          <w:p>
            <w:pPr>
              <w:spacing w:line="360" w:lineRule="auto"/>
              <w:jc w:val="center"/>
            </w:pPr>
            <w:r>
              <w:rPr>
                <w:rFonts w:ascii="Consolas" w:hAnsi="Consolas" w:eastAsia="Consolas" w:cs="Consolas"/>
                <w:color w:val="000000"/>
                <w:sz w:val="25"/>
                <w:szCs w:val="25"/>
                <w:shd w:val="clear" w:color="auto" w:fill="FFFFFF"/>
              </w:rPr>
              <w:t>callBack</w:t>
            </w:r>
          </w:p>
        </w:tc>
        <w:tc>
          <w:tcPr>
            <w:tcW w:w="139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53" w:type="dxa"/>
          </w:tcPr>
          <w:p>
            <w:pPr>
              <w:spacing w:line="360" w:lineRule="auto"/>
              <w:jc w:val="left"/>
            </w:pP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 xml:space="preserve">ResultCallBack </w:t>
            </w:r>
          </w:p>
        </w:tc>
        <w:tc>
          <w:tcPr>
            <w:tcW w:w="3284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lang w:val="zh-TW" w:eastAsia="zh-TW"/>
              </w:rPr>
            </w:pP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 xml:space="preserve">ResultCallBack </w:t>
            </w:r>
            <w:r>
              <w:rPr>
                <w:rFonts w:hint="eastAsia"/>
                <w:lang w:val="zh-TW" w:eastAsia="zh-TW"/>
              </w:rPr>
              <w:t>为回调监听器，是一个</w:t>
            </w:r>
            <w:r>
              <w:t>java</w:t>
            </w:r>
            <w:r>
              <w:rPr>
                <w:rFonts w:hint="eastAsia"/>
                <w:lang w:val="zh-TW" w:eastAsia="zh-TW"/>
              </w:rPr>
              <w:t>接口，需要调用者自己实现；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ResultCallBack </w:t>
            </w:r>
            <w:r>
              <w:rPr>
                <w:lang w:val="zh-TW" w:eastAsia="zh-TW"/>
              </w:rPr>
              <w:t>是接口中的回调接口，</w:t>
            </w:r>
            <w:r>
              <w:rPr>
                <w:rFonts w:cs="宋体"/>
                <w:color w:val="000000"/>
                <w:shd w:val="clear" w:color="auto" w:fill="FFFFFF"/>
              </w:rPr>
              <w:t>complete方法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lang w:val="zh-TW" w:eastAsia="zh-TW"/>
              </w:rPr>
              <w:t>是该接口中唯一的抽象方法，即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hd w:val="clear" w:color="auto" w:fill="FFFFFF"/>
              </w:rPr>
              <w:t xml:space="preserve">callback(String </w:t>
            </w:r>
            <w:r>
              <w:rPr>
                <w:rFonts w:hint="default" w:cs="宋体"/>
                <w:color w:val="000000"/>
                <w:shd w:val="clear" w:color="auto" w:fill="FFFFFF"/>
              </w:rPr>
              <w:t>message</w:t>
            </w:r>
            <w:r>
              <w:rPr>
                <w:rFonts w:cs="宋体"/>
                <w:color w:val="000000"/>
                <w:shd w:val="clear" w:color="auto" w:fill="FFFFFF"/>
              </w:rPr>
              <w:t>);</w:t>
            </w:r>
          </w:p>
          <w:p>
            <w:pPr>
              <w:spacing w:line="360" w:lineRule="auto"/>
              <w:rPr>
                <w:lang w:val="zh-TW"/>
              </w:rPr>
            </w:pPr>
          </w:p>
        </w:tc>
      </w:tr>
    </w:tbl>
    <w:p/>
    <w:p>
      <w:pPr>
        <w:pStyle w:val="15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/>
    <w:p/>
    <w:p>
      <w:r>
        <w:rPr>
          <w:rStyle w:val="30"/>
          <w:rFonts w:cs="宋体"/>
          <w:kern w:val="0"/>
          <w:szCs w:val="22"/>
          <w:lang w:val="zh-TW" w:eastAsia="zh-TW" w:bidi="ar"/>
        </w:rPr>
        <w:t>调用示例：</w:t>
      </w: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cs="宋体"/>
          <w:color w:val="000000"/>
          <w:sz w:val="21"/>
          <w:szCs w:val="21"/>
        </w:rPr>
        <w:t xml:space="preserve"> OrderClient.</w:t>
      </w:r>
      <w:r>
        <w:rPr>
          <w:rFonts w:cs="宋体"/>
          <w:i/>
          <w:iCs/>
          <w:color w:val="000000"/>
          <w:sz w:val="21"/>
          <w:szCs w:val="21"/>
        </w:rPr>
        <w:t>authOrize_V3</w:t>
      </w:r>
      <w:r>
        <w:rPr>
          <w:rFonts w:cs="宋体"/>
          <w:color w:val="000000"/>
          <w:sz w:val="21"/>
          <w:szCs w:val="21"/>
        </w:rPr>
        <w:t>(</w:t>
      </w:r>
      <w:r>
        <w:rPr>
          <w:rFonts w:cs="宋体"/>
          <w:b/>
          <w:bCs/>
          <w:color w:val="000080"/>
          <w:sz w:val="21"/>
          <w:szCs w:val="21"/>
        </w:rPr>
        <w:t>this</w:t>
      </w:r>
      <w:r>
        <w:rPr>
          <w:rFonts w:cs="宋体"/>
          <w:color w:val="000000"/>
          <w:sz w:val="21"/>
          <w:szCs w:val="21"/>
        </w:rPr>
        <w:t xml:space="preserve">, </w:t>
      </w:r>
      <w:r>
        <w:rPr>
          <w:rFonts w:cs="宋体"/>
          <w:b/>
          <w:bCs/>
          <w:color w:val="008000"/>
          <w:sz w:val="21"/>
          <w:szCs w:val="21"/>
        </w:rPr>
        <w:t>appid</w:t>
      </w:r>
      <w:r>
        <w:rPr>
          <w:rFonts w:cs="宋体"/>
          <w:color w:val="000000"/>
          <w:sz w:val="21"/>
          <w:szCs w:val="21"/>
        </w:rPr>
        <w:t xml:space="preserve">, </w:t>
      </w:r>
      <w:r>
        <w:rPr>
          <w:rFonts w:cs="宋体"/>
          <w:b/>
          <w:bCs/>
          <w:color w:val="008000"/>
          <w:sz w:val="21"/>
          <w:szCs w:val="21"/>
        </w:rPr>
        <w:t>appkey</w:t>
      </w:r>
      <w:r>
        <w:rPr>
          <w:rFonts w:cs="宋体"/>
          <w:color w:val="000000"/>
          <w:sz w:val="21"/>
          <w:szCs w:val="21"/>
        </w:rPr>
        <w:t>, userid, contentId, productId,</w:t>
      </w:r>
      <w:r>
        <w:t>productType,</w:t>
      </w:r>
      <w:r>
        <w:rPr>
          <w:rFonts w:cs="宋体"/>
          <w:color w:val="000000"/>
          <w:sz w:val="21"/>
          <w:szCs w:val="21"/>
        </w:rPr>
        <w:t xml:space="preserve">  </w:t>
      </w:r>
      <w:r>
        <w:rPr>
          <w:rFonts w:cs="宋体"/>
          <w:b/>
          <w:bCs/>
          <w:color w:val="000080"/>
          <w:sz w:val="21"/>
          <w:szCs w:val="21"/>
        </w:rPr>
        <w:t xml:space="preserve">new </w:t>
      </w:r>
      <w:r>
        <w:rPr>
          <w:rFonts w:cs="宋体"/>
          <w:color w:val="000000"/>
          <w:sz w:val="21"/>
          <w:szCs w:val="21"/>
        </w:rPr>
        <w:t>ResultCallBack() {</w:t>
      </w:r>
    </w:p>
    <w:p>
      <w:pPr>
        <w:pStyle w:val="15"/>
        <w:shd w:val="clear" w:color="auto" w:fill="FFFFFF"/>
        <w:rPr>
          <w:rFonts w:hint="eastAsia" w:eastAsia="宋体" w:cs="宋体"/>
          <w:color w:val="808000"/>
          <w:sz w:val="21"/>
          <w:szCs w:val="21"/>
          <w:lang w:eastAsia="zh-CN"/>
        </w:rPr>
      </w:pPr>
      <w:r>
        <w:rPr>
          <w:rFonts w:cs="宋体"/>
          <w:color w:val="000000"/>
          <w:sz w:val="21"/>
          <w:szCs w:val="21"/>
        </w:rPr>
        <w:t xml:space="preserve">    </w:t>
      </w:r>
      <w:r>
        <w:rPr>
          <w:rFonts w:cs="宋体"/>
          <w:color w:val="808000"/>
          <w:sz w:val="21"/>
          <w:szCs w:val="21"/>
        </w:rPr>
        <w:t>@Override</w:t>
      </w: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cs="宋体"/>
          <w:color w:val="808000"/>
          <w:sz w:val="21"/>
          <w:szCs w:val="21"/>
        </w:rPr>
        <w:t xml:space="preserve">    </w:t>
      </w:r>
      <w:r>
        <w:rPr>
          <w:rFonts w:cs="宋体"/>
          <w:b/>
          <w:bCs/>
          <w:color w:val="000080"/>
          <w:sz w:val="21"/>
          <w:szCs w:val="21"/>
        </w:rPr>
        <w:t xml:space="preserve">public void </w:t>
      </w:r>
      <w:r>
        <w:rPr>
          <w:rFonts w:cs="宋体"/>
          <w:color w:val="000000"/>
          <w:sz w:val="21"/>
          <w:szCs w:val="21"/>
        </w:rPr>
        <w:t>onResult(String s) {</w:t>
      </w:r>
    </w:p>
    <w:p>
      <w:pPr>
        <w:pStyle w:val="15"/>
        <w:shd w:val="clear" w:color="auto" w:fill="FFFFFF"/>
        <w:rPr>
          <w:rFonts w:hint="eastAsia" w:eastAsia="宋体" w:cs="宋体"/>
          <w:i/>
          <w:iCs/>
          <w:color w:val="808080"/>
          <w:sz w:val="21"/>
          <w:szCs w:val="21"/>
          <w:lang w:eastAsia="zh-CN"/>
        </w:rPr>
      </w:pPr>
      <w:r>
        <w:rPr>
          <w:rFonts w:cs="宋体"/>
          <w:color w:val="000000"/>
          <w:sz w:val="21"/>
          <w:szCs w:val="21"/>
        </w:rPr>
        <w:t xml:space="preserve">        </w:t>
      </w:r>
      <w:r>
        <w:rPr>
          <w:rFonts w:cs="宋体"/>
          <w:i/>
          <w:iCs/>
          <w:color w:val="808080"/>
          <w:sz w:val="21"/>
          <w:szCs w:val="21"/>
        </w:rPr>
        <w:t>//鉴权结果</w:t>
      </w:r>
    </w:p>
    <w:p>
      <w:pPr>
        <w:pStyle w:val="15"/>
        <w:shd w:val="clear" w:color="auto" w:fill="FFFFFF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cs="宋体"/>
          <w:i/>
          <w:iCs/>
          <w:color w:val="808080"/>
          <w:sz w:val="21"/>
          <w:szCs w:val="21"/>
        </w:rPr>
        <w:t xml:space="preserve">    </w:t>
      </w:r>
      <w:r>
        <w:rPr>
          <w:rFonts w:cs="宋体"/>
          <w:color w:val="000000"/>
          <w:sz w:val="21"/>
          <w:szCs w:val="21"/>
        </w:rPr>
        <w:t>}</w:t>
      </w:r>
    </w:p>
    <w:p>
      <w:pPr>
        <w:pStyle w:val="15"/>
        <w:shd w:val="clear" w:color="auto" w:fill="FFFFFF"/>
        <w:rPr>
          <w:rFonts w:cs="宋体"/>
          <w:color w:val="000000"/>
          <w:sz w:val="21"/>
          <w:szCs w:val="21"/>
        </w:rPr>
      </w:pPr>
      <w:r>
        <w:rPr>
          <w:rFonts w:cs="宋体"/>
          <w:color w:val="000000"/>
          <w:sz w:val="21"/>
          <w:szCs w:val="21"/>
        </w:rPr>
        <w:t>});</w:t>
      </w:r>
    </w:p>
    <w:p>
      <w:pPr>
        <w:pStyle w:val="15"/>
        <w:shd w:val="clear" w:color="auto" w:fill="FFFFFF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pStyle w:val="15"/>
        <w:shd w:val="clear" w:color="auto" w:fill="FFFFFF"/>
        <w:rPr>
          <w:rFonts w:hint="eastAsia" w:cs="宋体"/>
          <w:color w:val="000000"/>
          <w:sz w:val="21"/>
          <w:szCs w:val="21"/>
          <w:lang w:val="en-US" w:eastAsia="zh-CN"/>
        </w:rPr>
      </w:pPr>
    </w:p>
    <w:tbl>
      <w:tblPr>
        <w:tblStyle w:val="18"/>
        <w:tblW w:w="954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84"/>
        <w:gridCol w:w="1375"/>
        <w:gridCol w:w="2337"/>
        <w:gridCol w:w="1107"/>
        <w:gridCol w:w="2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result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返回码,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VAS-000：鉴权通过，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VAS-201004：用户未订购产品包，接口会返回可订购产品包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其他错误码：终端根据接口返回的message信息需要提示用户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message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detailMessage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详细描述信息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data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微软雅黑" w:eastAsia="微软雅黑" w:cs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lang w:val="en-US" w:eastAsia="zh-CN"/>
              </w:rPr>
              <w:t>DataBean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返回数据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微软雅黑" w:eastAsia="微软雅黑" w:cs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lang w:val="en-US" w:eastAsia="zh-CN"/>
              </w:rPr>
              <w:t>resultJson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eastAsia="微软雅黑" w:cs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lang w:val="en-US" w:eastAsia="zh-CN"/>
              </w:rPr>
              <w:t>O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微软雅黑" w:eastAsia="微软雅黑" w:cs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微软雅黑" w:eastAsia="微软雅黑" w:cs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lang w:val="en-US" w:eastAsia="zh-CN"/>
              </w:rPr>
              <w:t>接口返回全部信息</w:t>
            </w:r>
          </w:p>
        </w:tc>
      </w:tr>
    </w:tbl>
    <w:p>
      <w:pPr>
        <w:pStyle w:val="15"/>
        <w:shd w:val="clear" w:color="auto" w:fill="FFFFFF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pStyle w:val="15"/>
        <w:shd w:val="clear" w:color="auto" w:fill="FFFFFF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pStyle w:val="15"/>
        <w:shd w:val="clear" w:color="auto" w:fill="FFFFFF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rPr>
          <w:rFonts w:ascii="微软雅黑" w:eastAsia="微软雅黑" w:cs="微软雅黑"/>
          <w:szCs w:val="21"/>
        </w:rPr>
      </w:pPr>
      <w:bookmarkStart w:id="219" w:name="_Hlk18169832"/>
      <w:r>
        <w:rPr>
          <w:rFonts w:hint="eastAsia" w:ascii="微软雅黑" w:eastAsia="微软雅黑" w:cs="微软雅黑"/>
          <w:szCs w:val="21"/>
          <w:lang w:val="en-US" w:eastAsia="zh-CN"/>
        </w:rPr>
        <w:t>resultJson</w:t>
      </w:r>
      <w:r>
        <w:rPr>
          <w:rFonts w:hint="eastAsia" w:ascii="微软雅黑" w:eastAsia="微软雅黑" w:cs="微软雅黑"/>
          <w:szCs w:val="21"/>
        </w:rPr>
        <w:t>响应参数：</w:t>
      </w:r>
      <w:bookmarkEnd w:id="219"/>
    </w:p>
    <w:tbl>
      <w:tblPr>
        <w:tblStyle w:val="18"/>
        <w:tblW w:w="954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84"/>
        <w:gridCol w:w="1375"/>
        <w:gridCol w:w="2337"/>
        <w:gridCol w:w="1107"/>
        <w:gridCol w:w="2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result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返回码,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VAS-000：鉴权通过，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VAS-201004：用户未订购产品包，接口会返回可订购产品包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其他错误码：终端根据接口返回的message信息需要提示用户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message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detailMessage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详细描述信息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3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data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QueryPriceOutput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返回数据</w:t>
            </w:r>
            <w:bookmarkStart w:id="220" w:name="_Hlk18169822"/>
            <w:bookmarkEnd w:id="220"/>
          </w:p>
        </w:tc>
      </w:tr>
    </w:tbl>
    <w:p>
      <w:pPr>
        <w:rPr>
          <w:rFonts w:ascii="微软雅黑" w:eastAsia="微软雅黑" w:cs="微软雅黑"/>
          <w:sz w:val="18"/>
          <w:szCs w:val="18"/>
        </w:rPr>
      </w:pPr>
    </w:p>
    <w:p>
      <w:pPr>
        <w:rPr>
          <w:rFonts w:ascii="微软雅黑" w:eastAsia="微软雅黑" w:cs="微软雅黑"/>
          <w:szCs w:val="21"/>
        </w:rPr>
      </w:pPr>
      <w:r>
        <w:rPr>
          <w:rFonts w:hint="eastAsia" w:ascii="微软雅黑" w:eastAsia="微软雅黑" w:cs="微软雅黑"/>
        </w:rPr>
        <w:t>QueryPriceOutput</w:t>
      </w:r>
      <w:r>
        <w:rPr>
          <w:rFonts w:hint="eastAsia" w:ascii="微软雅黑" w:eastAsia="微软雅黑" w:cs="微软雅黑"/>
          <w:szCs w:val="21"/>
        </w:rPr>
        <w:t>：</w:t>
      </w:r>
    </w:p>
    <w:tbl>
      <w:tblPr>
        <w:tblStyle w:val="18"/>
        <w:tblW w:w="952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83"/>
        <w:gridCol w:w="1416"/>
        <w:gridCol w:w="2269"/>
        <w:gridCol w:w="1130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23" w:hRule="atLeast"/>
        </w:trPr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23" w:hRule="atLeast"/>
        </w:trPr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defaultConfig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DefaultConfig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全局的默认配置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23" w:hRule="atLeast"/>
        </w:trPr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productList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List&lt;ProductInfoResp&gt;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产品信息</w:t>
            </w:r>
          </w:p>
        </w:tc>
      </w:tr>
    </w:tbl>
    <w:p>
      <w:pPr>
        <w:rPr>
          <w:rFonts w:ascii="微软雅黑" w:eastAsia="微软雅黑" w:cs="微软雅黑"/>
          <w:szCs w:val="21"/>
        </w:rPr>
      </w:pPr>
      <w:r>
        <w:rPr>
          <w:rFonts w:hint="eastAsia" w:ascii="微软雅黑" w:eastAsia="微软雅黑" w:cs="微软雅黑"/>
          <w:szCs w:val="21"/>
        </w:rPr>
        <w:t>DefaultConfig:</w:t>
      </w:r>
    </w:p>
    <w:tbl>
      <w:tblPr>
        <w:tblStyle w:val="18"/>
        <w:tblW w:w="9533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2123"/>
        <w:gridCol w:w="1275"/>
        <w:gridCol w:w="2268"/>
        <w:gridCol w:w="1139"/>
        <w:gridCol w:w="2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31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31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imgUrl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List&lt;BizJson&gt;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back_ground_image(订购页面背景图片),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protocols_img_url(服务协议图片地址)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31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desc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List&lt;BizJson&gt;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</w:rPr>
              <w:t>protocols_desc(服务协议图片描述)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描述信息，支付页面标题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31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extension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List&lt;BizJson&gt;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扩展信息，支付焦点位置</w:t>
            </w:r>
          </w:p>
        </w:tc>
      </w:tr>
    </w:tbl>
    <w:p>
      <w:pPr>
        <w:pStyle w:val="15"/>
        <w:shd w:val="clear" w:color="auto" w:fill="FFFFFF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pStyle w:val="15"/>
        <w:shd w:val="clear" w:color="auto" w:fill="FFFFFF"/>
        <w:rPr>
          <w:rFonts w:hint="eastAsia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lang w:val="zh-TW" w:eastAsia="zh-TW"/>
        </w:rPr>
        <w:t>ProductInfoResp</w:t>
      </w:r>
      <w:r>
        <w:rPr>
          <w:rFonts w:hint="eastAsia" w:ascii="微软雅黑" w:eastAsia="微软雅黑" w:cs="微软雅黑"/>
          <w:lang w:val="en-US" w:eastAsia="zh-CN"/>
        </w:rPr>
        <w:t>信息</w:t>
      </w:r>
    </w:p>
    <w:tbl>
      <w:tblPr>
        <w:tblStyle w:val="18"/>
        <w:tblW w:w="9612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0" w:type="dxa"/>
          <w:bottom w:w="15" w:type="dxa"/>
          <w:right w:w="15" w:type="dxa"/>
        </w:tblCellMar>
      </w:tblPr>
      <w:tblGrid>
        <w:gridCol w:w="1758"/>
        <w:gridCol w:w="1361"/>
        <w:gridCol w:w="2126"/>
        <w:gridCol w:w="1134"/>
        <w:gridCol w:w="3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productId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产品包ID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productName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产品包名称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rights</w:t>
            </w:r>
            <w:r>
              <w:rPr>
                <w:rFonts w:hint="eastAsia" w:ascii="微软雅黑" w:eastAsia="微软雅黑" w:cs="微软雅黑"/>
              </w:rPr>
              <w:t>C</w:t>
            </w:r>
            <w:r>
              <w:rPr>
                <w:rFonts w:hint="eastAsia" w:ascii="微软雅黑" w:eastAsia="微软雅黑" w:cs="微软雅黑"/>
                <w:lang w:val="zh-TW" w:eastAsia="zh-TW"/>
              </w:rPr>
              <w:t>odes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商品特权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VIDEO_4K("4K"), MEMBER("会员"), FREE_ADS("免广告"),IGNORE_TITLE_CREDITS("去片头片尾"),FAMILY_SHARE("家庭账号权益共享")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businessType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产品包业务类型：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VIDEO(视频),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 xml:space="preserve">GAME(游戏), 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 xml:space="preserve">MEMBER(会员), 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 xml:space="preserve">CHANNEL(频道), 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TOPIC(专题),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TICKET(观影券)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itemList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List&lt;ItemInfoResp&gt;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商品信息列表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ascii="微软雅黑" w:eastAsia="微软雅黑" w:cs="微软雅黑"/>
                <w:lang w:val="zh-TW" w:eastAsia="zh-TW"/>
              </w:rPr>
              <w:t>productDesc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产品描述(</w:t>
            </w:r>
            <w:r>
              <w:rPr>
                <w:rFonts w:ascii="微软雅黑" w:eastAsia="微软雅黑" w:cs="微软雅黑"/>
                <w:lang w:val="zh-TW"/>
              </w:rPr>
              <w:t>json</w:t>
            </w:r>
            <w:r>
              <w:rPr>
                <w:rFonts w:hint="eastAsia" w:ascii="微软雅黑" w:eastAsia="微软雅黑" w:cs="微软雅黑"/>
                <w:lang w:val="zh-TW"/>
              </w:rPr>
              <w:t>格式</w:t>
            </w:r>
            <w:r>
              <w:rPr>
                <w:rFonts w:ascii="微软雅黑" w:eastAsia="微软雅黑" w:cs="微软雅黑"/>
                <w:lang w:val="zh-T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ascii="微软雅黑" w:eastAsia="微软雅黑" w:cs="微软雅黑"/>
                <w:lang w:val="zh-TW" w:eastAsia="zh-TW"/>
              </w:rPr>
              <w:t>productImgUrl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产品图片地址(</w:t>
            </w:r>
            <w:r>
              <w:rPr>
                <w:rFonts w:ascii="微软雅黑" w:eastAsia="微软雅黑" w:cs="微软雅黑"/>
                <w:lang w:val="zh-TW"/>
              </w:rPr>
              <w:t>json</w:t>
            </w:r>
            <w:r>
              <w:rPr>
                <w:rFonts w:hint="eastAsia" w:ascii="微软雅黑" w:eastAsia="微软雅黑" w:cs="微软雅黑"/>
                <w:lang w:val="zh-TW"/>
              </w:rPr>
              <w:t>格式</w:t>
            </w:r>
            <w:r>
              <w:rPr>
                <w:rFonts w:ascii="微软雅黑" w:eastAsia="微软雅黑" w:cs="微软雅黑"/>
                <w:lang w:val="zh-T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ascii="微软雅黑" w:eastAsia="微软雅黑" w:cs="微软雅黑"/>
                <w:lang w:val="zh-TW" w:eastAsia="zh-TW"/>
              </w:rPr>
              <w:t>productType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产品类型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ascii="微软雅黑" w:eastAsia="微软雅黑" w:cs="微软雅黑"/>
                <w:lang w:val="zh-TW" w:eastAsia="zh-TW"/>
              </w:rPr>
              <w:t>displayOrder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Integer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产品排序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ascii="微软雅黑" w:eastAsia="微软雅黑" w:cs="微软雅黑"/>
                <w:lang w:val="zh-TW" w:eastAsia="zh-TW"/>
              </w:rPr>
              <w:t>source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产品来源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266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ascii="微软雅黑" w:eastAsia="微软雅黑" w:cs="微软雅黑"/>
                <w:lang w:val="zh-TW" w:eastAsia="zh-TW"/>
              </w:rPr>
              <w:t>orgInfoList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L</w:t>
            </w:r>
            <w:r>
              <w:rPr>
                <w:rFonts w:ascii="微软雅黑" w:hAnsi="微软雅黑" w:eastAsia="PMingLiU" w:cs="微软雅黑"/>
                <w:lang w:val="zh-TW" w:eastAsia="zh-TW"/>
              </w:rPr>
              <w:t>ist&lt;OrgInfoResp&gt;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PMingLiU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机构信息列表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lang w:val="zh-TW" w:eastAsia="zh-TW"/>
        </w:rPr>
        <w:t>ItemInfoResp</w:t>
      </w:r>
      <w:r>
        <w:rPr>
          <w:rFonts w:hint="eastAsia" w:ascii="微软雅黑" w:eastAsia="微软雅黑" w:cs="微软雅黑"/>
          <w:lang w:val="en-US" w:eastAsia="zh-CN"/>
        </w:rPr>
        <w:t>信息：</w:t>
      </w:r>
    </w:p>
    <w:tbl>
      <w:tblPr>
        <w:tblStyle w:val="18"/>
        <w:tblW w:w="9538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45"/>
        <w:gridCol w:w="1374"/>
        <w:gridCol w:w="1985"/>
        <w:gridCol w:w="992"/>
        <w:gridCol w:w="3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itemName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 xml:space="preserve">商品类型 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 xml:space="preserve">SINGLE(单点), 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MONTH(月包)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productId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所属产品包ID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price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PriceInfoResp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商品价格信息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imgUrl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List&lt;BizJson&gt;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ITEM_IMG (商品图片地址),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ITEM_BACKGROUND_IMG (商品背景图片地址),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ITEM_ICON_IMG (角标图片地址),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SELECT_BACKGROUND_IMG (商品选中背景图片地址),</w:t>
            </w:r>
          </w:p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ITEM_PAGE_TITLE</w:t>
            </w:r>
            <w:r>
              <w:rPr>
                <w:rFonts w:hint="eastAsia" w:ascii="微软雅黑" w:eastAsia="微软雅黑" w:cs="微软雅黑"/>
                <w:lang w:eastAsia="zh-TW"/>
              </w:rPr>
              <w:t>_IMG(商品标题图片)</w:t>
            </w:r>
            <w:r>
              <w:rPr>
                <w:rFonts w:hint="eastAsia" w:ascii="微软雅黑" w:eastAsia="微软雅黑" w:cs="微软雅黑"/>
              </w:rPr>
              <w:t>，</w:t>
            </w:r>
          </w:p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protocols_img_url（服务协议图片地址）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desc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List&lt;BizJson&gt;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DETAIL_DESC (商品描述),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EXPIRE_DATE_DESC (商品到期时间描述),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PAY_DESC(支付描述),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PAY_PRICE (商品售卖价格),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PRICE (商品原价),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RIGHTS_DESC (商品权益描述),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RIGHTS_SUMMARY_DESC (商品权益摘要描述),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ITEM_PAGE_TITLE (商品页面标题)</w:t>
            </w:r>
            <w:r>
              <w:rPr>
                <w:rFonts w:hint="eastAsia" w:ascii="微软雅黑" w:eastAsia="微软雅黑" w:cs="微软雅黑"/>
                <w:lang w:eastAsia="zh-TW"/>
              </w:rPr>
              <w:t>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eastAsia="zh-TW"/>
              </w:rPr>
            </w:pPr>
            <w:r>
              <w:rPr>
                <w:rFonts w:hint="eastAsia" w:ascii="微软雅黑" w:eastAsia="微软雅黑" w:cs="微软雅黑"/>
                <w:lang w:eastAsia="zh-TW"/>
              </w:rPr>
              <w:t>ITEM_TYPE_DESC(商品类型描述)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eastAsia="zh-TW"/>
              </w:rPr>
            </w:pPr>
            <w:r>
              <w:rPr>
                <w:rFonts w:hint="eastAsia" w:ascii="微软雅黑" w:eastAsia="微软雅黑" w:cs="微软雅黑"/>
                <w:lang w:eastAsia="zh-TW"/>
              </w:rPr>
              <w:t>ITEM_UNSUB_DESC(商品退订描述)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eastAsia="zh-TW"/>
              </w:rPr>
            </w:pPr>
            <w:r>
              <w:rPr>
                <w:rFonts w:hint="eastAsia" w:ascii="微软雅黑" w:eastAsia="微软雅黑" w:cs="微软雅黑"/>
                <w:lang w:eastAsia="zh-TW"/>
              </w:rPr>
              <w:t>ITEM_UNSUB_END_TIME_DESC(</w:t>
            </w:r>
          </w:p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商品退订权益到期描述),</w:t>
            </w:r>
          </w:p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ITEM_PAY_PRICE_UNIT_DESC(支付价格单位描述,元/月)，</w:t>
            </w:r>
          </w:p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protocols_desc(服务协议图片描述)</w:t>
            </w:r>
          </w:p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protocols_confirm_desc(服务协议确认说明描述)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purchaseState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 xml:space="preserve">购买状态 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BOUGHT(“已购买”),</w:t>
            </w:r>
          </w:p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CANBUY(“可购买”)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vendorName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厂商名称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activityList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List&lt;ActivityInfoResp&gt;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活动信息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basePrice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Integer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基础价格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salePrice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Integer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售卖价格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serviceId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服务编码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saleNum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售卖个数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saleUnit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S</w:t>
            </w:r>
            <w:r>
              <w:rPr>
                <w:rFonts w:hint="eastAsia" w:ascii="微软雅黑" w:eastAsia="微软雅黑" w:cs="微软雅黑"/>
                <w:lang w:val="zh-TW" w:eastAsia="zh-TW"/>
              </w:rPr>
              <w:t>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5"/>
              <w:shd w:val="clear" w:color="auto" w:fill="C7EDCC"/>
              <w:rPr>
                <w:rFonts w:ascii="微软雅黑" w:eastAsia="微软雅黑" w:cs="微软雅黑"/>
                <w:sz w:val="21"/>
                <w:szCs w:val="20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售卖单位：</w:t>
            </w:r>
          </w:p>
          <w:p>
            <w:pPr>
              <w:pStyle w:val="15"/>
              <w:shd w:val="clear" w:color="auto" w:fill="C7EDCC"/>
              <w:rPr>
                <w:rFonts w:hint="eastAsia" w:ascii="微软雅黑" w:eastAsia="微软雅黑" w:cs="微软雅黑"/>
                <w:sz w:val="21"/>
                <w:szCs w:val="20"/>
                <w:lang w:val="zh-TW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CYCLE_MONTH("周期月"),</w:t>
            </w:r>
          </w:p>
          <w:p>
            <w:pPr>
              <w:pStyle w:val="15"/>
              <w:shd w:val="clear" w:color="auto" w:fill="C7EDCC"/>
              <w:rPr>
                <w:rFonts w:hint="eastAsia" w:ascii="微软雅黑" w:eastAsia="微软雅黑" w:cs="微软雅黑"/>
                <w:sz w:val="21"/>
                <w:szCs w:val="20"/>
                <w:lang w:val="zh-TW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NATURAL_MONTH("自然月"),</w:t>
            </w:r>
          </w:p>
          <w:p>
            <w:pPr>
              <w:pStyle w:val="15"/>
              <w:shd w:val="clear" w:color="auto" w:fill="C7EDCC"/>
              <w:rPr>
                <w:rFonts w:hint="eastAsia" w:ascii="微软雅黑" w:eastAsia="微软雅黑" w:cs="微软雅黑"/>
                <w:sz w:val="21"/>
                <w:szCs w:val="20"/>
                <w:lang w:val="zh-TW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CYCLE_DAY("天"),</w:t>
            </w:r>
          </w:p>
          <w:p>
            <w:pPr>
              <w:pStyle w:val="15"/>
              <w:shd w:val="clear" w:color="auto" w:fill="C7EDCC"/>
              <w:rPr>
                <w:rFonts w:hint="eastAsia" w:ascii="微软雅黑" w:eastAsia="微软雅黑" w:cs="微软雅黑"/>
                <w:sz w:val="21"/>
                <w:szCs w:val="20"/>
                <w:lang w:val="zh-TW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MIDDLE_DAY("天(日包)"),</w:t>
            </w:r>
          </w:p>
          <w:p>
            <w:pPr>
              <w:pStyle w:val="15"/>
              <w:shd w:val="clear" w:color="auto" w:fill="C7EDCC"/>
              <w:rPr>
                <w:rFonts w:hint="eastAsia" w:ascii="微软雅黑" w:eastAsia="微软雅黑" w:cs="微软雅黑"/>
                <w:sz w:val="21"/>
                <w:szCs w:val="20"/>
                <w:lang w:val="zh-TW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CYCLE_HOUR("小时"),</w:t>
            </w:r>
          </w:p>
          <w:p>
            <w:pPr>
              <w:pStyle w:val="15"/>
              <w:shd w:val="clear" w:color="auto" w:fill="C7EDCC"/>
              <w:rPr>
                <w:rFonts w:ascii="微软雅黑" w:eastAsia="微软雅黑" w:cs="微软雅黑"/>
                <w:sz w:val="21"/>
                <w:szCs w:val="20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sz w:val="21"/>
                <w:szCs w:val="20"/>
                <w:lang w:val="zh-TW" w:eastAsia="zh-TW"/>
              </w:rPr>
              <w:t>CYCLE_YEAR("年");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isRenew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是否续订，YES：是，NO：否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renewCount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Integer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/>
              </w:rPr>
              <w:t>续订次数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extension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List&lt;BizJson&gt;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扩展参数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rightsStartDate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</w:rPr>
            </w:pPr>
            <w:r>
              <w:rPr>
                <w:rFonts w:hint="eastAsia" w:ascii="微软雅黑" w:eastAsia="微软雅黑" w:cs="微软雅黑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订购后权益开始时间    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80" w:hRule="atLeast"/>
        </w:trPr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rightsEndDate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订购后权益开始时间   yyyy-MM-dd HH:mm:ss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lang w:val="zh-TW" w:eastAsia="zh-TW"/>
        </w:rPr>
        <w:t>BizJson</w:t>
      </w:r>
      <w:r>
        <w:rPr>
          <w:rFonts w:hint="eastAsia" w:ascii="微软雅黑" w:eastAsia="微软雅黑" w:cs="微软雅黑"/>
          <w:lang w:val="en-US" w:eastAsia="zh-CN"/>
        </w:rPr>
        <w:t>信息：</w:t>
      </w:r>
    </w:p>
    <w:tbl>
      <w:tblPr>
        <w:tblStyle w:val="18"/>
        <w:tblW w:w="9608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0" w:type="dxa"/>
          <w:bottom w:w="15" w:type="dxa"/>
          <w:right w:w="15" w:type="dxa"/>
        </w:tblCellMar>
      </w:tblPr>
      <w:tblGrid>
        <w:gridCol w:w="1758"/>
        <w:gridCol w:w="1054"/>
        <w:gridCol w:w="1996"/>
        <w:gridCol w:w="1132"/>
        <w:gridCol w:w="36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590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必选/可选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类型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长度</w:t>
            </w:r>
          </w:p>
        </w:tc>
        <w:tc>
          <w:tcPr>
            <w:tcW w:w="3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462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name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O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key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value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M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String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</w:p>
        </w:tc>
        <w:tc>
          <w:tcPr>
            <w:tcW w:w="3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eastAsia="微软雅黑" w:cs="微软雅黑"/>
                <w:lang w:val="zh-TW" w:eastAsia="zh-TW"/>
              </w:rPr>
            </w:pPr>
            <w:r>
              <w:rPr>
                <w:rFonts w:hint="eastAsia" w:ascii="微软雅黑" w:eastAsia="微软雅黑" w:cs="微软雅黑"/>
                <w:lang w:val="zh-TW" w:eastAsia="zh-TW"/>
              </w:rPr>
              <w:t>参数值</w:t>
            </w:r>
          </w:p>
        </w:tc>
      </w:tr>
    </w:tbl>
    <w:p/>
    <w:p/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221" w:name="_Toc3334"/>
      <w:bookmarkStart w:id="222" w:name="_Toc16896"/>
      <w:bookmarkStart w:id="223" w:name="_Toc13485"/>
      <w:bookmarkStart w:id="224" w:name="_Toc26139"/>
      <w:bookmarkStart w:id="225" w:name="_Toc26658"/>
      <w:bookmarkStart w:id="226" w:name="_Toc297"/>
      <w:bookmarkStart w:id="227" w:name="_Toc23166"/>
      <w:bookmarkStart w:id="228" w:name="_Toc28851"/>
      <w:bookmarkStart w:id="229" w:name="_Toc29305"/>
      <w:bookmarkStart w:id="230" w:name="_Toc13499"/>
      <w:bookmarkStart w:id="231" w:name="_Toc19650"/>
      <w:bookmarkStart w:id="232" w:name="_Toc26921"/>
      <w:bookmarkStart w:id="233" w:name="_Toc1693"/>
      <w:bookmarkStart w:id="234" w:name="_Toc16852"/>
      <w:bookmarkStart w:id="235" w:name="_Toc20134"/>
      <w:bookmarkStart w:id="236" w:name="_Toc1052"/>
      <w:bookmarkStart w:id="237" w:name="_Toc6825"/>
      <w:bookmarkStart w:id="238" w:name="_Toc19617"/>
      <w:bookmarkStart w:id="239" w:name="_Toc20210"/>
      <w:bookmarkStart w:id="240" w:name="_Toc29916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支付接口goOrder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rPr>
          <w:rFonts w:hint="eastAsia"/>
          <w:lang w:val="en-US" w:eastAsia="zh-CN"/>
        </w:rPr>
        <w:t>_V3</w:t>
      </w:r>
      <w:bookmarkEnd w:id="240"/>
    </w:p>
    <w:p>
      <w:pPr>
        <w:pStyle w:val="15"/>
        <w:widowControl/>
        <w:shd w:val="clear" w:color="auto" w:fill="FFFFFF"/>
        <w:rPr>
          <w:rFonts w:hint="default" w:cs="宋体"/>
          <w:color w:val="000000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cs="宋体"/>
          <w:color w:val="000000"/>
          <w:shd w:val="clear" w:color="auto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goOrder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_V3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(Context context,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String appid,String appkey,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 xml:space="preserve"> String productId,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String productType,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 xml:space="preserve"> String contentName, String userId,  ResultCallBack callBack)</w:t>
      </w:r>
    </w:p>
    <w:p/>
    <w:p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/>
        </w:rPr>
        <w:t>：跳转SDK中原生支付页面，支付结果在callback里返回（</w:t>
      </w:r>
      <w:r>
        <w:rPr>
          <w:rFonts w:hint="eastAsia"/>
          <w:color w:val="FF0000"/>
        </w:rPr>
        <w:t>建议支付完成后，最好重新走鉴权逻辑，看是否订购成功</w:t>
      </w:r>
      <w:r>
        <w:rPr>
          <w:rFonts w:hint="eastAsia"/>
        </w:rPr>
        <w:t>）</w:t>
      </w:r>
    </w:p>
    <w:p>
      <w:pPr>
        <w:spacing w:line="360" w:lineRule="auto"/>
        <w:rPr>
          <w:b/>
          <w:bCs/>
        </w:rPr>
      </w:pPr>
      <w:r>
        <w:rPr>
          <w:rStyle w:val="30"/>
          <w:rFonts w:hint="eastAsia" w:cs="宋体"/>
          <w:kern w:val="0"/>
          <w:szCs w:val="22"/>
          <w:lang w:val="zh-TW" w:eastAsia="zh-TW" w:bidi="ar"/>
        </w:rPr>
        <w:t>参数说明</w:t>
      </w:r>
      <w:r>
        <w:rPr>
          <w:rFonts w:hint="eastAsia"/>
          <w:lang w:val="zh-TW"/>
        </w:rPr>
        <w:t>：</w:t>
      </w:r>
    </w:p>
    <w:tbl>
      <w:tblPr>
        <w:tblStyle w:val="18"/>
        <w:tblW w:w="728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1409"/>
        <w:gridCol w:w="1630"/>
        <w:gridCol w:w="25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productId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5" w:lineRule="auto"/>
              <w:jc w:val="left"/>
              <w:rPr>
                <w:rFonts w:ascii="Microsoft YaHei UI" w:hAnsi="Microsoft YaHei UI" w:eastAsia="宋体" w:cs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产品ID（或者特殊权益id，专题id，商品id等）</w:t>
            </w:r>
          </w:p>
          <w:p>
            <w:pPr>
              <w:spacing w:line="360" w:lineRule="auto"/>
              <w:jc w:val="left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lang w:val="zh-TW" w:eastAsia="zh-TW"/>
              </w:rPr>
              <w:t>APP_ID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lang w:val="zh-TW" w:eastAsia="zh-TW"/>
              </w:rPr>
              <w:t>APP_</w:t>
            </w:r>
            <w:r>
              <w:rPr>
                <w:rFonts w:hint="eastAsia"/>
                <w:lang w:val="zh-TW" w:eastAsia="zh-TW"/>
              </w:rPr>
              <w:t>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productType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根据productId的值类型，传入相应的type值</w:t>
            </w:r>
          </w:p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0：节目集鉴权，默认鉴权方式</w:t>
            </w:r>
          </w:p>
          <w:p>
            <w:pPr>
              <w:spacing w:line="360" w:lineRule="auto"/>
              <w:rPr>
                <w:lang w:val="zh-TW"/>
              </w:rPr>
            </w:pPr>
            <w:r>
              <w:rPr>
                <w:lang w:val="zh-TW" w:eastAsia="zh-TW"/>
              </w:rPr>
              <w:t>1：产品包鉴权</w:t>
            </w:r>
            <w:r>
              <w:rPr>
                <w:rFonts w:hint="eastAsia"/>
                <w:lang w:val="zh-TW"/>
              </w:rPr>
              <w:t>（）</w:t>
            </w:r>
          </w:p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2：cos混合鉴权</w:t>
            </w:r>
          </w:p>
          <w:p>
            <w:pPr>
              <w:spacing w:line="360" w:lineRule="auto"/>
              <w:rPr>
                <w:rFonts w:eastAsia="PMingLiU"/>
                <w:lang w:val="zh-TW" w:eastAsia="zh-TW"/>
              </w:rPr>
            </w:pPr>
            <w:r>
              <w:rPr>
                <w:lang w:val="zh-TW" w:eastAsia="zh-TW"/>
              </w:rPr>
              <w:t>3：专题鉴权</w:t>
            </w:r>
          </w:p>
          <w:p>
            <w:pPr>
              <w:spacing w:line="360" w:lineRule="auto"/>
              <w:rPr>
                <w:rFonts w:ascii="宋体" w:hAnsi="宋体"/>
                <w:lang w:val="zh-TW" w:eastAsia="zh-TW"/>
              </w:rPr>
            </w:pPr>
            <w:r>
              <w:rPr>
                <w:rFonts w:hint="eastAsia"/>
                <w:lang w:val="zh-TW"/>
              </w:rPr>
              <w:t>4</w:t>
            </w:r>
            <w:r>
              <w:rPr>
                <w:rFonts w:eastAsia="PMingLiU"/>
                <w:lang w:val="zh-TW" w:eastAsia="zh-TW"/>
              </w:rPr>
              <w:t xml:space="preserve">:   </w:t>
            </w:r>
            <w:r>
              <w:rPr>
                <w:rFonts w:hint="eastAsia" w:ascii="宋体" w:hAnsi="宋体"/>
                <w:lang w:val="zh-TW" w:eastAsia="zh-TW"/>
              </w:rPr>
              <w:t>特殊权益鉴权</w:t>
            </w:r>
          </w:p>
          <w:p>
            <w:pPr>
              <w:spacing w:line="360" w:lineRule="auto"/>
              <w:jc w:val="left"/>
            </w:pPr>
            <w:r>
              <w:rPr>
                <w:rFonts w:hint="eastAsia" w:ascii="宋体" w:hAnsi="宋体"/>
              </w:rPr>
              <w:t>5：商品鉴权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userId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</w:rPr>
              <w:t>contentName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内容名称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cs="宋体"/>
                <w:color w:val="000000"/>
                <w:sz w:val="24"/>
                <w:shd w:val="clear" w:color="auto" w:fill="FFFFFF"/>
              </w:rPr>
              <w:t>call</w:t>
            </w: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>back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cs="宋体"/>
                <w:color w:val="000000"/>
                <w:szCs w:val="21"/>
              </w:rPr>
              <w:t>ResultCallBack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lang w:val="zh-TW" w:eastAsia="zh-TW"/>
              </w:rPr>
            </w:pPr>
            <w:r>
              <w:rPr>
                <w:rFonts w:cs="宋体"/>
                <w:color w:val="000000"/>
                <w:szCs w:val="21"/>
              </w:rPr>
              <w:t>ResultCallBack</w:t>
            </w:r>
            <w:r>
              <w:rPr>
                <w:rFonts w:hint="eastAsia"/>
                <w:lang w:val="zh-TW" w:eastAsia="zh-TW"/>
              </w:rPr>
              <w:t>为回调监听器，是一个</w:t>
            </w:r>
            <w:r>
              <w:t>java</w:t>
            </w:r>
            <w:r>
              <w:rPr>
                <w:rFonts w:hint="eastAsia"/>
                <w:lang w:val="zh-TW" w:eastAsia="zh-TW"/>
              </w:rPr>
              <w:t>接口，需要调用者自己实现；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ResultCallBack </w:t>
            </w:r>
            <w:r>
              <w:rPr>
                <w:lang w:val="zh-TW" w:eastAsia="zh-TW"/>
              </w:rPr>
              <w:t>是接口中的回调接口，</w:t>
            </w:r>
            <w:r>
              <w:rPr>
                <w:rFonts w:cs="宋体"/>
                <w:color w:val="000000"/>
                <w:shd w:val="clear" w:color="auto" w:fill="FFFFFF"/>
              </w:rPr>
              <w:t>complete方法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lang w:val="zh-TW" w:eastAsia="zh-TW"/>
              </w:rPr>
              <w:t>是该接口中唯一的抽象方法，即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hd w:val="clear" w:color="auto" w:fill="FFFFFF"/>
              </w:rPr>
              <w:t>callback(String data);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p/>
    <w:p/>
    <w:p>
      <w:r>
        <w:rPr>
          <w:rFonts w:hint="eastAsia"/>
        </w:rPr>
        <w:t>调用示例：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OrderClient.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goOrder</w:t>
      </w:r>
      <w:r>
        <w:rPr>
          <w:rFonts w:hint="eastAsia" w:ascii="Consolas" w:hAnsi="Consolas" w:cs="Consolas"/>
          <w:color w:val="000000"/>
          <w:sz w:val="25"/>
          <w:szCs w:val="25"/>
          <w:shd w:val="clear" w:color="auto" w:fill="FFFFFF"/>
        </w:rPr>
        <w:t>_V3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this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"appid"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"appkey"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productid, contentName, userid,  payPhone,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ResultCallBack()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808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Cs w:val="21"/>
        </w:rPr>
        <w:t>@Override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onResult(String s)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/</w:t>
      </w:r>
      <w:r>
        <w:rPr>
          <w:rFonts w:ascii="宋体" w:hAnsi="宋体" w:eastAsia="宋体" w:cs="宋体"/>
          <w:color w:val="00000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支付结果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r>
        <w:rPr>
          <w:rFonts w:hint="eastAsia"/>
        </w:rPr>
        <w:t>响应参数：</w:t>
      </w:r>
    </w:p>
    <w:tbl>
      <w:tblPr>
        <w:tblStyle w:val="18"/>
        <w:tblW w:w="940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2549"/>
        <w:gridCol w:w="1135"/>
        <w:gridCol w:w="2269"/>
        <w:gridCol w:w="1132"/>
        <w:gridCol w:w="2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63" w:hRule="atLeast"/>
        </w:trPr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参数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必选/可选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类型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长度</w:t>
            </w:r>
          </w:p>
        </w:tc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59" w:hRule="atLeast"/>
        </w:trPr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result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</w:p>
        </w:tc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t>返回码</w:t>
            </w: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"_附录："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附录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59" w:hRule="atLeast"/>
        </w:trPr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message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</w:p>
        </w:tc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59" w:hRule="atLeast"/>
        </w:trPr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detailMessage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</w:p>
        </w:tc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详细描述信息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59" w:hRule="atLeast"/>
        </w:trPr>
        <w:tc>
          <w:tcPr>
            <w:tcW w:w="2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data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O</w:t>
            </w:r>
          </w:p>
        </w:tc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bookmarkStart w:id="241" w:name="_Hlk18178385"/>
            <w:r>
              <w:rPr>
                <w:lang w:val="zh-TW" w:eastAsia="zh-TW"/>
              </w:rPr>
              <w:t>PayOrderOutput</w:t>
            </w:r>
            <w:bookmarkEnd w:id="241"/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</w:p>
        </w:tc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返回数据</w:t>
            </w:r>
          </w:p>
        </w:tc>
      </w:tr>
    </w:tbl>
    <w:p>
      <w:r>
        <w:t>PayOrderOutput:</w:t>
      </w:r>
    </w:p>
    <w:tbl>
      <w:tblPr>
        <w:tblStyle w:val="18"/>
        <w:tblW w:w="954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2632"/>
        <w:gridCol w:w="1316"/>
        <w:gridCol w:w="1900"/>
        <w:gridCol w:w="1224"/>
        <w:gridCol w:w="2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58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参数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必选/可选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类型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长度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58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outSequenceId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O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外部支付流水号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558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extension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O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List&lt;BizJson&gt;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spacing w:line="360" w:lineRule="auto"/>
              <w:rPr>
                <w:lang w:val="zh-TW" w:eastAsia="zh-TW"/>
              </w:rPr>
            </w:pP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扩展参数</w:t>
            </w:r>
          </w:p>
        </w:tc>
      </w:tr>
    </w:tbl>
    <w:p/>
    <w:p>
      <w:bookmarkStart w:id="242" w:name="_附录："/>
      <w:bookmarkStart w:id="243" w:name="_Toc12542"/>
      <w:bookmarkStart w:id="244" w:name="_Toc19823"/>
      <w:bookmarkStart w:id="245" w:name="_Toc12129"/>
      <w:bookmarkStart w:id="246" w:name="_Toc24156"/>
      <w:bookmarkStart w:id="247" w:name="_Toc10947"/>
      <w:bookmarkStart w:id="248" w:name="_Toc18803"/>
      <w:bookmarkStart w:id="249" w:name="_Toc26799"/>
      <w:bookmarkStart w:id="250" w:name="_Toc6630"/>
      <w:bookmarkStart w:id="251" w:name="_Toc3831"/>
    </w:p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252" w:name="_Toc14461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支付接口go</w:t>
      </w:r>
      <w:r>
        <w:rPr>
          <w:rFonts w:hint="eastAsia"/>
          <w:lang w:val="en-US" w:eastAsia="zh-CN"/>
        </w:rPr>
        <w:t>2pay</w:t>
      </w:r>
      <w:bookmarkEnd w:id="252"/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</w:rPr>
      </w:pPr>
      <w:r>
        <w:rPr>
          <w:rStyle w:val="30"/>
          <w:rFonts w:cs="宋体"/>
          <w:szCs w:val="22"/>
          <w:lang w:bidi="ar"/>
        </w:rPr>
        <w:t>接口原型</w:t>
      </w:r>
      <w:r>
        <w:t>：</w:t>
      </w:r>
      <w:r>
        <w:rPr>
          <w:rFonts w:cs="宋体"/>
          <w:color w:val="000000"/>
          <w:shd w:val="clear" w:color="auto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go</w:t>
      </w:r>
      <w:r>
        <w:rPr>
          <w:rFonts w:hint="eastAsia" w:ascii="Consolas" w:hAnsi="Consolas" w:cs="Consolas"/>
          <w:color w:val="000000"/>
          <w:sz w:val="25"/>
          <w:szCs w:val="25"/>
          <w:shd w:val="clear" w:color="auto" w:fill="FFFFFF"/>
          <w:lang w:val="en-US" w:eastAsia="zh-CN"/>
        </w:rPr>
        <w:t>2pay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Fonts w:hint="eastAsia" w:cs="宋体"/>
          <w:color w:val="000000"/>
          <w:shd w:val="clear" w:color="auto" w:fill="FFFFFF"/>
        </w:rPr>
        <w:t>Context context, String appId,String appKey,String productId,String contentName,String userId,String spToken,String payPhone,String imageUrl,String introduction,String contentId,ResultCallBack callBack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color="auto" w:fill="FFFFFF"/>
        </w:rPr>
        <w:t>)</w:t>
      </w:r>
    </w:p>
    <w:p/>
    <w:p>
      <w:r>
        <w:rPr>
          <w:rStyle w:val="30"/>
          <w:rFonts w:hint="eastAsia" w:cs="宋体"/>
          <w:kern w:val="0"/>
          <w:szCs w:val="22"/>
          <w:lang w:bidi="ar"/>
        </w:rPr>
        <w:t>用途</w:t>
      </w:r>
      <w:r>
        <w:rPr>
          <w:rFonts w:hint="eastAsia"/>
        </w:rPr>
        <w:t>：跳转SDK中原生支付页面，支付结果在callback里返回（</w:t>
      </w:r>
      <w:r>
        <w:rPr>
          <w:rFonts w:hint="eastAsia"/>
          <w:color w:val="FF0000"/>
        </w:rPr>
        <w:t>建议支付完成后，最好重新走鉴权逻辑，看是否订购成功</w:t>
      </w:r>
      <w:r>
        <w:rPr>
          <w:rFonts w:hint="eastAsia"/>
        </w:rPr>
        <w:t>）</w:t>
      </w:r>
    </w:p>
    <w:p>
      <w:pPr>
        <w:spacing w:line="360" w:lineRule="auto"/>
        <w:rPr>
          <w:b/>
          <w:bCs/>
        </w:rPr>
      </w:pPr>
      <w:r>
        <w:rPr>
          <w:rStyle w:val="30"/>
          <w:rFonts w:hint="eastAsia" w:cs="宋体"/>
          <w:kern w:val="0"/>
          <w:szCs w:val="22"/>
          <w:lang w:val="zh-TW" w:eastAsia="zh-TW" w:bidi="ar"/>
        </w:rPr>
        <w:t>参数说明</w:t>
      </w:r>
      <w:r>
        <w:rPr>
          <w:rFonts w:hint="eastAsia"/>
          <w:lang w:val="zh-TW"/>
        </w:rPr>
        <w:t>：</w:t>
      </w:r>
    </w:p>
    <w:tbl>
      <w:tblPr>
        <w:tblStyle w:val="18"/>
        <w:tblW w:w="728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1409"/>
        <w:gridCol w:w="1630"/>
        <w:gridCol w:w="25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必填</w:t>
            </w:r>
            <w:r>
              <w:rPr>
                <w:rFonts w:hint="eastAsia"/>
              </w:rPr>
              <w:t>/选填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appId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lang w:val="zh-TW" w:eastAsia="zh-TW"/>
              </w:rPr>
              <w:t>APP_ID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appKey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产品包id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contentName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节目集名称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spToken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payPhone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  <w:t>imageUrl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节目海报图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hd w:val="clear" w:color="auto" w:fill="FFFFFF"/>
              </w:rPr>
              <w:t>introduction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节目介绍信息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 w:cs="宋体"/>
                <w:color w:val="000000"/>
                <w:shd w:val="clear" w:color="auto" w:fill="FFFFFF"/>
              </w:rPr>
            </w:pPr>
            <w:r>
              <w:rPr>
                <w:rFonts w:hint="eastAsia" w:cs="宋体"/>
                <w:color w:val="000000"/>
                <w:shd w:val="clear" w:color="auto" w:fill="FFFFFF"/>
              </w:rPr>
              <w:t>contentId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节目集id（江西必填）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cs="宋体"/>
                <w:color w:val="000000"/>
                <w:sz w:val="24"/>
                <w:shd w:val="clear" w:color="auto" w:fill="FFFFFF"/>
              </w:rPr>
              <w:t>call</w:t>
            </w:r>
            <w:r>
              <w:rPr>
                <w:rFonts w:hint="eastAsia" w:cs="宋体"/>
                <w:color w:val="000000"/>
                <w:sz w:val="24"/>
                <w:shd w:val="clear" w:color="auto" w:fill="FFFFFF"/>
              </w:rPr>
              <w:t>back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</w:pPr>
            <w:r>
              <w:rPr>
                <w:rFonts w:cs="宋体"/>
                <w:color w:val="000000"/>
                <w:szCs w:val="21"/>
              </w:rPr>
              <w:t>ResultCallBack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宋体" w:hAnsi="宋体" w:cs="宋体"/>
                <w:lang w:val="zh-TW" w:eastAsia="zh-TW"/>
              </w:rPr>
            </w:pPr>
            <w:r>
              <w:rPr>
                <w:rFonts w:cs="宋体"/>
                <w:color w:val="000000"/>
                <w:szCs w:val="21"/>
              </w:rPr>
              <w:t>ResultCallBack</w:t>
            </w:r>
            <w:r>
              <w:rPr>
                <w:rFonts w:hint="eastAsia"/>
                <w:lang w:val="zh-TW" w:eastAsia="zh-TW"/>
              </w:rPr>
              <w:t>为回调监听器，是一个</w:t>
            </w:r>
            <w:r>
              <w:t>java</w:t>
            </w:r>
            <w:r>
              <w:rPr>
                <w:rFonts w:hint="eastAsia"/>
                <w:lang w:val="zh-TW" w:eastAsia="zh-TW"/>
              </w:rPr>
              <w:t>接口，需要调用者自己实现；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rFonts w:cs="宋体"/>
                <w:color w:val="000000"/>
                <w:shd w:val="clear" w:color="auto" w:fill="FFFFFF"/>
              </w:rPr>
              <w:t xml:space="preserve">ResultCallBack </w:t>
            </w:r>
            <w:r>
              <w:rPr>
                <w:lang w:val="zh-TW" w:eastAsia="zh-TW"/>
              </w:rPr>
              <w:t>是接口中的回调接口，</w:t>
            </w:r>
            <w:r>
              <w:rPr>
                <w:rFonts w:cs="宋体"/>
                <w:color w:val="000000"/>
                <w:shd w:val="clear" w:color="auto" w:fill="FFFFFF"/>
              </w:rPr>
              <w:t>complete方法</w:t>
            </w:r>
          </w:p>
          <w:p>
            <w:pPr>
              <w:pStyle w:val="15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lang w:val="zh-TW" w:eastAsia="zh-TW"/>
              </w:rPr>
              <w:t>是该接口中唯一的抽象方法，即</w:t>
            </w:r>
            <w:r>
              <w:rPr>
                <w:rFonts w:cs="宋体"/>
                <w:b/>
                <w:color w:val="000080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hd w:val="clear" w:color="auto" w:fill="FFFFFF"/>
              </w:rPr>
              <w:t>callback(String data);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p/>
    <w:p/>
    <w:p/>
    <w:p>
      <w:pPr>
        <w:rPr>
          <w:rFonts w:hint="eastAsia"/>
        </w:rPr>
      </w:pPr>
      <w:r>
        <w:rPr>
          <w:rFonts w:hint="eastAsia"/>
        </w:rPr>
        <w:t>调用示例：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OrderClient.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go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  <w:lang w:val="en-US" w:eastAsia="zh-CN"/>
        </w:rPr>
        <w:t>2pay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this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  <w:lang w:val="en-US" w:eastAsia="zh-CN"/>
        </w:rPr>
        <w:t>appId,appKey,productId,contentName,userId,spToken,payPhone,imageUrl,introduction,contentId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ResultCallBack() {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808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Cs w:val="21"/>
        </w:rPr>
        <w:t>@Override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808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onResult(String s) {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/</w:t>
      </w:r>
      <w:r>
        <w:rPr>
          <w:rFonts w:ascii="宋体" w:hAnsi="宋体" w:eastAsia="宋体" w:cs="宋体"/>
          <w:color w:val="000000"/>
          <w:kern w:val="0"/>
          <w:szCs w:val="21"/>
        </w:rPr>
        <w:t>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支付结果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}</w:t>
      </w:r>
    </w:p>
    <w:p>
      <w:pPr>
        <w:pStyle w:val="15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});</w:t>
      </w:r>
    </w:p>
    <w:p>
      <w:pPr>
        <w:pStyle w:val="15"/>
        <w:widowControl/>
        <w:shd w:val="clear" w:color="auto" w:fill="FFFFFF"/>
        <w:rPr>
          <w:rFonts w:hint="default" w:ascii="Helvetica Neue" w:hAnsi="Helvetica Neue" w:cs="Helvetica Neue"/>
          <w:sz w:val="26"/>
          <w:szCs w:val="26"/>
        </w:rPr>
      </w:pPr>
    </w:p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>
      <w:pPr>
        <w:pStyle w:val="3"/>
      </w:pPr>
      <w:bookmarkStart w:id="253" w:name="_Toc18904"/>
      <w:bookmarkStart w:id="254" w:name="_Toc19780"/>
      <w:bookmarkStart w:id="255" w:name="_Toc12225"/>
      <w:bookmarkStart w:id="256" w:name="_Toc14761"/>
      <w:bookmarkStart w:id="257" w:name="_Toc1892"/>
      <w:bookmarkStart w:id="258" w:name="_Toc26694"/>
      <w:bookmarkStart w:id="259" w:name="_Toc28884"/>
      <w:bookmarkStart w:id="260" w:name="_Toc28796"/>
      <w:bookmarkStart w:id="261" w:name="_Toc18244"/>
      <w:bookmarkStart w:id="262" w:name="_Toc32015"/>
      <w:r>
        <w:rPr>
          <w:rFonts w:hint="eastAsia"/>
        </w:rPr>
        <w:t>附录：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tbl>
      <w:tblPr>
        <w:tblStyle w:val="18"/>
        <w:tblW w:w="1407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0"/>
        <w:gridCol w:w="2111"/>
        <w:gridCol w:w="98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返回码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rFonts w:hint="eastAsia" w:ascii="sans-serif" w:hAnsi="sans-serif" w:eastAsia="宋体" w:cs="sans-serif"/>
                <w:color w:val="333333"/>
                <w:sz w:val="18"/>
                <w:szCs w:val="18"/>
              </w:rPr>
            </w:pPr>
            <w:r>
              <w:rPr>
                <w:rFonts w:hint="eastAsia" w:ascii="sans-serif" w:hAnsi="sans-serif" w:eastAsia="宋体" w:cs="sans-serif"/>
                <w:color w:val="333333"/>
                <w:sz w:val="18"/>
                <w:szCs w:val="18"/>
              </w:rPr>
              <w:t>返回信息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hint="eastAsia" w:ascii="sans-serif" w:hAnsi="sans-serif" w:eastAsia="宋体" w:cs="sans-serif"/>
                <w:color w:val="000000"/>
                <w:sz w:val="18"/>
                <w:szCs w:val="18"/>
              </w:rPr>
            </w:pPr>
            <w:r>
              <w:rPr>
                <w:rFonts w:hint="eastAsia" w:ascii="sans-serif" w:hAnsi="sans-serif" w:eastAsia="宋体" w:cs="sans-serif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ORD-000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成功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ORD-300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频繁订购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301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rFonts w:hint="eastAsia" w:ascii="sans-serif" w:hAnsi="sans-serif" w:eastAsia="宋体" w:cs="sans-serif"/>
                <w:color w:val="333333"/>
                <w:sz w:val="18"/>
                <w:szCs w:val="18"/>
              </w:rPr>
            </w:pPr>
            <w:r>
              <w:rPr>
                <w:rFonts w:hint="eastAsia" w:ascii="sans-serif" w:hAnsi="sans-serif" w:eastAsia="宋体" w:cs="sans-serif"/>
                <w:color w:val="333333"/>
                <w:sz w:val="18"/>
                <w:szCs w:val="18"/>
              </w:rPr>
              <w:t>手机号不是移动手机号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ORD-320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DB处理异常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ORD-340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请求参数为空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ORD-342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签名验证失败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ORD-343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订单未支付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ORD-344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订单未找到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ORD-350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本地数据处理异常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ORD-351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电子券不存在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ORD-352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手机号码不在范围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ORD-353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消费金额超过限制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ORD-354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黑名单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ORD-360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配置项未配置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ORD-400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用户为订购产品包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ORD-670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运营商处理异常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ORD-671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运营商不支持退订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ORD-672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运营商订购失败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ORD-673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运营商退订失败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ORD-680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运营商返回TOKEN失效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ORD-690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用户中心返回失败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ORD-999</w:t>
            </w:r>
          </w:p>
        </w:tc>
        <w:tc>
          <w:tcPr>
            <w:tcW w:w="2111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系统异常</w:t>
            </w:r>
          </w:p>
        </w:tc>
        <w:tc>
          <w:tcPr>
            <w:tcW w:w="9849" w:type="dxa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273" w:lineRule="atLeast"/>
              <w:jc w:val="left"/>
              <w:textAlignment w:val="top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lang w:bidi="ar"/>
              </w:rPr>
              <w:t>ORD-345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pStyle w:val="16"/>
              <w:widowControl/>
              <w:spacing w:beforeAutospacing="0" w:afterAutospacing="0" w:line="294" w:lineRule="atLeast"/>
              <w:textAlignment w:val="baseline"/>
              <w:rPr>
                <w:color w:val="333333"/>
              </w:rPr>
            </w:pPr>
            <w:r>
              <w:rPr>
                <w:rFonts w:ascii="sans-serif" w:hAnsi="sans-serif" w:eastAsia="sans-serif" w:cs="sans-serif"/>
                <w:color w:val="333333"/>
                <w:sz w:val="18"/>
                <w:szCs w:val="18"/>
              </w:rPr>
              <w:t>该用户已经购买该自动续订的包,无需再购买</w:t>
            </w:r>
          </w:p>
        </w:tc>
        <w:tc>
          <w:tcPr>
            <w:tcW w:w="9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rFonts w:ascii="sans-serif" w:hAnsi="sans-serif" w:eastAsia="sans-serif" w:cs="sans-serif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/>
    <w:p/>
    <w:p>
      <w:pPr>
        <w:pStyle w:val="3"/>
      </w:pPr>
      <w:bookmarkStart w:id="263" w:name="_Toc29105"/>
      <w:bookmarkStart w:id="264" w:name="_Toc8473"/>
      <w:bookmarkStart w:id="265" w:name="_Toc9609"/>
      <w:bookmarkStart w:id="266" w:name="_Toc14161"/>
      <w:bookmarkStart w:id="267" w:name="_Toc31"/>
      <w:bookmarkStart w:id="268" w:name="_Toc7194"/>
      <w:bookmarkStart w:id="269" w:name="_Toc8425"/>
      <w:bookmarkStart w:id="270" w:name="_Toc24052"/>
      <w:bookmarkStart w:id="271" w:name="_Toc4011"/>
      <w:bookmarkStart w:id="272" w:name="_Toc14279"/>
      <w:bookmarkStart w:id="273" w:name="_Toc25578"/>
      <w:bookmarkStart w:id="274" w:name="_Toc17358"/>
      <w:bookmarkStart w:id="275" w:name="_Toc7296"/>
      <w:bookmarkStart w:id="276" w:name="_Toc3026"/>
      <w:bookmarkStart w:id="277" w:name="_Toc21886"/>
      <w:bookmarkStart w:id="278" w:name="_Toc14436"/>
      <w:bookmarkStart w:id="279" w:name="_Toc17682"/>
      <w:bookmarkStart w:id="280" w:name="_Toc12616"/>
      <w:bookmarkStart w:id="281" w:name="_Toc20026"/>
      <w:bookmarkStart w:id="282" w:name="_Toc30821"/>
      <w:bookmarkStart w:id="283" w:name="_附录【1】："/>
      <w:r>
        <w:rPr>
          <w:rFonts w:hint="eastAsia"/>
        </w:rPr>
        <w:t>附录【1】：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bookmarkEnd w:id="283"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鉴权结果数据</w:t>
      </w:r>
    </w:p>
    <w:tbl>
      <w:tblPr>
        <w:tblStyle w:val="18"/>
        <w:tblW w:w="850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264"/>
        <w:gridCol w:w="54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返回码</w:t>
            </w: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"_附录："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附录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结果描述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</w:tbl>
    <w:p>
      <w:pPr>
        <w:rPr>
          <w:rFonts w:ascii="Consolas" w:hAnsi="Consolas" w:eastAsia="Consolas" w:cs="Consolas"/>
          <w:color w:val="000000"/>
          <w:sz w:val="16"/>
          <w:szCs w:val="16"/>
          <w:shd w:val="clear" w:color="auto" w:fill="FCF6DB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Data参数定义</w:t>
      </w:r>
    </w:p>
    <w:tbl>
      <w:tblPr>
        <w:tblStyle w:val="18"/>
        <w:tblW w:w="850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264"/>
        <w:gridCol w:w="54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backgroundImage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订购页面背景图片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payPageTitle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支付页面标题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protocolsImgUrl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服务协议图片地址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productList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productList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产品详细信息</w:t>
            </w:r>
          </w:p>
        </w:tc>
      </w:tr>
    </w:tbl>
    <w:p>
      <w:pPr>
        <w:rPr>
          <w:rFonts w:ascii="Consolas" w:hAnsi="Consolas" w:eastAsia="宋体" w:cs="Consolas"/>
          <w:color w:val="000000"/>
          <w:sz w:val="16"/>
          <w:szCs w:val="16"/>
          <w:shd w:val="clear" w:color="auto" w:fill="FCF6DB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productList参数定义</w:t>
      </w:r>
    </w:p>
    <w:tbl>
      <w:tblPr>
        <w:tblStyle w:val="18"/>
        <w:tblW w:w="850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264"/>
        <w:gridCol w:w="54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lang w:val="zh-TW" w:eastAsia="zh-TW"/>
              </w:rPr>
              <w:t>productId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/>
              </w:rPr>
              <w:t>产品包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productName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productType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产品包类型 SINGLE(\"单片包\"), MONTH(\"月包\")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price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产品包原价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payPrice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产品包实际支付价格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promDesc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支付相关描述：jsonArray,rightsDesc(产品包权益描述)、productDesc(产品包简介)、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validDateDesc(有效时间描述)、promDesc(产品包促销描述)、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cycleDesc(周期描述)、priceDesc(价格描述)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imageAddr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相关图片地址：jsonArray,productImageAddr(产品包图片地址)、backgroundImage(产品包背景图)、iconAddr(角标图片)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renewStatus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续订状态：0:不续订；1:续订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vendorCode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厂商编码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vendorName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厂商名称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payInfo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PayInfo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支付信息列表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promInfo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PromInfo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促销描述：</w:t>
            </w:r>
          </w:p>
          <w:p>
            <w:pPr>
              <w:spacing w:line="360" w:lineRule="auto"/>
              <w:ind w:firstLine="630" w:firstLineChars="300"/>
            </w:pPr>
            <w:r>
              <w:rPr>
                <w:rFonts w:hint="eastAsia"/>
              </w:rPr>
              <w:t>数据结构： [{</w:t>
            </w:r>
          </w:p>
          <w:p>
            <w:pPr>
              <w:spacing w:line="360" w:lineRule="auto"/>
              <w:ind w:firstLine="1463" w:firstLineChars="697"/>
            </w:pPr>
            <w:r>
              <w:t>“</w:t>
            </w:r>
            <w:r>
              <w:rPr>
                <w:rFonts w:hint="eastAsia"/>
              </w:rPr>
              <w:t>promDesc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promDesc(促销描述)</w:t>
            </w:r>
            <w:r>
              <w:t>”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spacing w:line="360" w:lineRule="auto"/>
              <w:ind w:firstLine="1463" w:firstLineChars="697"/>
              <w:rPr>
                <w:rFonts w:eastAsia="宋体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>]</w:t>
            </w:r>
          </w:p>
          <w:p>
            <w:pPr>
              <w:spacing w:line="360" w:lineRule="auto"/>
              <w:jc w:val="center"/>
            </w:pPr>
          </w:p>
        </w:tc>
      </w:tr>
    </w:tbl>
    <w:p>
      <w:pPr>
        <w:rPr>
          <w:rFonts w:ascii="Consolas" w:hAnsi="Consolas" w:eastAsia="宋体" w:cs="Consolas"/>
          <w:color w:val="000000"/>
          <w:sz w:val="16"/>
          <w:szCs w:val="16"/>
          <w:shd w:val="clear" w:color="auto" w:fill="FCF6DB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</w:rPr>
        <w:t>PayInfo</w:t>
      </w:r>
      <w:r>
        <w:rPr>
          <w:rFonts w:hint="eastAsia"/>
          <w:b/>
          <w:bCs/>
          <w:sz w:val="32"/>
          <w:szCs w:val="32"/>
        </w:rPr>
        <w:t>参数定义</w:t>
      </w:r>
    </w:p>
    <w:tbl>
      <w:tblPr>
        <w:tblStyle w:val="18"/>
        <w:tblW w:w="850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264"/>
        <w:gridCol w:w="54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76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lang w:val="zh-TW" w:eastAsia="zh-TW"/>
              </w:rPr>
              <w:t>payType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支付方式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payPrice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支付价格(单位分)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payDesc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>jsonArray,payDesc(支付</w:t>
            </w:r>
            <w:r>
              <w:rPr>
                <w:rFonts w:hint="eastAsia"/>
                <w:u w:val="single"/>
              </w:rPr>
              <w:t>描述</w:t>
            </w:r>
            <w:r>
              <w:rPr>
                <w:rFonts w:hint="eastAsia"/>
              </w:rPr>
              <w:t>)、priceDesc(价格描述)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lang w:val="zh-TW" w:eastAsia="zh-TW"/>
              </w:rPr>
              <w:t>imageAddr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/>
              </w:rPr>
            </w:pPr>
            <w:r>
              <w:rPr>
                <w:rFonts w:hint="eastAsia"/>
              </w:rPr>
              <w:t>jsonArray,payTypeImageAddr(支付方式图片地址)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 xml:space="preserve">confirmType 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lang w:val="zh-TW" w:eastAsia="zh-TW"/>
              </w:rPr>
              <w:t xml:space="preserve">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</w:pPr>
            <w:r>
              <w:rPr>
                <w:rFonts w:hint="eastAsia"/>
              </w:rPr>
              <w:t>订购确认方式:VERIFYCODE("短信验证码"),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DOUBLEPROMPT("界面二次确认"),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QUESTION("题目问答"),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PICTURE("图片确认"),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REPLYY("回复Y"),</w:t>
            </w:r>
          </w:p>
          <w:p>
            <w:pPr>
              <w:spacing w:line="360" w:lineRule="auto"/>
              <w:jc w:val="center"/>
              <w:rPr>
                <w:lang w:val="zh-TW" w:eastAsia="zh-TW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NOCONFIRM("无需二次确认")</w:t>
            </w:r>
          </w:p>
        </w:tc>
      </w:tr>
    </w:tbl>
    <w:p>
      <w:pPr>
        <w:rPr>
          <w:rFonts w:ascii="Consolas" w:hAnsi="Consolas" w:eastAsia="宋体" w:cs="Consolas"/>
          <w:color w:val="000000"/>
          <w:sz w:val="16"/>
          <w:szCs w:val="16"/>
          <w:shd w:val="clear" w:color="auto" w:fill="FCF6DB"/>
        </w:rPr>
      </w:pPr>
    </w:p>
    <w:p>
      <w:pPr>
        <w:pStyle w:val="3"/>
      </w:pPr>
      <w:bookmarkStart w:id="284" w:name="_Toc1585"/>
      <w:bookmarkStart w:id="285" w:name="_Toc23192"/>
      <w:bookmarkStart w:id="286" w:name="_Toc31807"/>
      <w:bookmarkStart w:id="287" w:name="_Toc6924"/>
      <w:bookmarkStart w:id="288" w:name="_Toc12836"/>
      <w:bookmarkStart w:id="289" w:name="_Toc27625"/>
      <w:bookmarkStart w:id="290" w:name="_Toc25269"/>
      <w:bookmarkStart w:id="291" w:name="_Toc6425"/>
      <w:bookmarkStart w:id="292" w:name="_Toc29559"/>
      <w:bookmarkStart w:id="293" w:name="_Toc10404"/>
      <w:bookmarkStart w:id="294" w:name="_Toc31337"/>
      <w:bookmarkStart w:id="295" w:name="_Toc22932"/>
      <w:bookmarkStart w:id="296" w:name="_Toc22657"/>
      <w:bookmarkStart w:id="297" w:name="_Toc24727"/>
      <w:bookmarkStart w:id="298" w:name="_Toc7119"/>
      <w:bookmarkStart w:id="299" w:name="_Toc17651"/>
      <w:bookmarkStart w:id="300" w:name="_Toc27155"/>
      <w:bookmarkStart w:id="301" w:name="_Toc28305"/>
      <w:bookmarkStart w:id="302" w:name="_Toc5862"/>
      <w:bookmarkStart w:id="303" w:name="_Toc1267"/>
      <w:bookmarkStart w:id="304" w:name="_附录【2】："/>
      <w:r>
        <w:rPr>
          <w:rFonts w:hint="eastAsia"/>
        </w:rPr>
        <w:t>附录【2】：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bookmarkEnd w:id="304"/>
    <w:p>
      <w:r>
        <w:rPr>
          <w:rFonts w:hint="eastAsia"/>
        </w:rPr>
        <w:t>支付结果：</w:t>
      </w:r>
    </w:p>
    <w:tbl>
      <w:tblPr>
        <w:tblStyle w:val="18"/>
        <w:tblW w:w="8505" w:type="dxa"/>
        <w:tblInd w:w="4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264"/>
        <w:gridCol w:w="54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参数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类型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t>返回码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结果描述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detailMessage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详细描述信息</w:t>
            </w:r>
          </w:p>
        </w:tc>
      </w:tr>
    </w:tbl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FFFDD"/>
        </w:rPr>
      </w:pPr>
    </w:p>
    <w:p/>
    <w:p/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FFFDD"/>
        </w:rPr>
      </w:pPr>
    </w:p>
    <w:p/>
    <w:p/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FFFDD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Aria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10D3B"/>
    <w:multiLevelType w:val="multilevel"/>
    <w:tmpl w:val="0DA10D3B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D7DE8"/>
    <w:multiLevelType w:val="multilevel"/>
    <w:tmpl w:val="2D1D7D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855D5"/>
    <w:multiLevelType w:val="multilevel"/>
    <w:tmpl w:val="3A6855D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32718C"/>
    <w:multiLevelType w:val="multilevel"/>
    <w:tmpl w:val="5332718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978B1"/>
    <w:multiLevelType w:val="multilevel"/>
    <w:tmpl w:val="5BC978B1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lMmRmMDQ3N2M1Yjc3NmQ2Y2NjNTU1MWVkNjAzZDkifQ=="/>
  </w:docVars>
  <w:rsids>
    <w:rsidRoot w:val="68F713C5"/>
    <w:rsid w:val="00001257"/>
    <w:rsid w:val="00007656"/>
    <w:rsid w:val="000117FB"/>
    <w:rsid w:val="0003188D"/>
    <w:rsid w:val="0009184A"/>
    <w:rsid w:val="000927A4"/>
    <w:rsid w:val="00144978"/>
    <w:rsid w:val="001A264E"/>
    <w:rsid w:val="001C2328"/>
    <w:rsid w:val="001C72FB"/>
    <w:rsid w:val="001E1228"/>
    <w:rsid w:val="001F3A40"/>
    <w:rsid w:val="00203416"/>
    <w:rsid w:val="00210CC1"/>
    <w:rsid w:val="002577EF"/>
    <w:rsid w:val="00273AB9"/>
    <w:rsid w:val="00293DCB"/>
    <w:rsid w:val="002A0076"/>
    <w:rsid w:val="002B0718"/>
    <w:rsid w:val="002F26C3"/>
    <w:rsid w:val="0034302D"/>
    <w:rsid w:val="00345F82"/>
    <w:rsid w:val="00394E2A"/>
    <w:rsid w:val="003C2DD4"/>
    <w:rsid w:val="0044444E"/>
    <w:rsid w:val="00451202"/>
    <w:rsid w:val="004528F7"/>
    <w:rsid w:val="00496B5A"/>
    <w:rsid w:val="004B5AAB"/>
    <w:rsid w:val="004B77F3"/>
    <w:rsid w:val="004E2B93"/>
    <w:rsid w:val="004F79E3"/>
    <w:rsid w:val="00541054"/>
    <w:rsid w:val="00552401"/>
    <w:rsid w:val="005A0A7B"/>
    <w:rsid w:val="005A3ABD"/>
    <w:rsid w:val="005E7A41"/>
    <w:rsid w:val="005F01E4"/>
    <w:rsid w:val="0060006D"/>
    <w:rsid w:val="00633F53"/>
    <w:rsid w:val="006449D8"/>
    <w:rsid w:val="006753E9"/>
    <w:rsid w:val="0076068C"/>
    <w:rsid w:val="007A4647"/>
    <w:rsid w:val="007B228E"/>
    <w:rsid w:val="007B63C6"/>
    <w:rsid w:val="007C258C"/>
    <w:rsid w:val="0081356E"/>
    <w:rsid w:val="008826E2"/>
    <w:rsid w:val="0092681B"/>
    <w:rsid w:val="00956D4E"/>
    <w:rsid w:val="00964DC3"/>
    <w:rsid w:val="009C2BE3"/>
    <w:rsid w:val="00A01E56"/>
    <w:rsid w:val="00A27995"/>
    <w:rsid w:val="00A73EAC"/>
    <w:rsid w:val="00AB2442"/>
    <w:rsid w:val="00AB4EBB"/>
    <w:rsid w:val="00AC26DC"/>
    <w:rsid w:val="00AC7E5E"/>
    <w:rsid w:val="00B31222"/>
    <w:rsid w:val="00B34AD5"/>
    <w:rsid w:val="00B52034"/>
    <w:rsid w:val="00B73647"/>
    <w:rsid w:val="00B74367"/>
    <w:rsid w:val="00B75675"/>
    <w:rsid w:val="00BB1A70"/>
    <w:rsid w:val="00BF545A"/>
    <w:rsid w:val="00C40F25"/>
    <w:rsid w:val="00C516EE"/>
    <w:rsid w:val="00CA3ABF"/>
    <w:rsid w:val="00D71241"/>
    <w:rsid w:val="00DB68BD"/>
    <w:rsid w:val="00E00756"/>
    <w:rsid w:val="00E2690D"/>
    <w:rsid w:val="00E4507C"/>
    <w:rsid w:val="00F919B8"/>
    <w:rsid w:val="00FF5BA6"/>
    <w:rsid w:val="015876F5"/>
    <w:rsid w:val="019137C7"/>
    <w:rsid w:val="019233B6"/>
    <w:rsid w:val="01B5310B"/>
    <w:rsid w:val="01B822E3"/>
    <w:rsid w:val="022A0047"/>
    <w:rsid w:val="02554261"/>
    <w:rsid w:val="0266657E"/>
    <w:rsid w:val="027A0DC4"/>
    <w:rsid w:val="02FC612C"/>
    <w:rsid w:val="03271CA3"/>
    <w:rsid w:val="03306A7F"/>
    <w:rsid w:val="03323F6E"/>
    <w:rsid w:val="03417B46"/>
    <w:rsid w:val="03537680"/>
    <w:rsid w:val="03884BB6"/>
    <w:rsid w:val="03DF0BF2"/>
    <w:rsid w:val="03F41EF3"/>
    <w:rsid w:val="04072540"/>
    <w:rsid w:val="040F1A54"/>
    <w:rsid w:val="041A2C10"/>
    <w:rsid w:val="04300960"/>
    <w:rsid w:val="04342AB4"/>
    <w:rsid w:val="043D461A"/>
    <w:rsid w:val="0455680E"/>
    <w:rsid w:val="045B5886"/>
    <w:rsid w:val="047B22A9"/>
    <w:rsid w:val="0498241F"/>
    <w:rsid w:val="04A92166"/>
    <w:rsid w:val="04E52E80"/>
    <w:rsid w:val="04E65CFC"/>
    <w:rsid w:val="04E85B2D"/>
    <w:rsid w:val="052B50B5"/>
    <w:rsid w:val="053F0C9B"/>
    <w:rsid w:val="0546687C"/>
    <w:rsid w:val="05560BA5"/>
    <w:rsid w:val="05615AB9"/>
    <w:rsid w:val="056C564F"/>
    <w:rsid w:val="05CB40C5"/>
    <w:rsid w:val="05DC5870"/>
    <w:rsid w:val="0625317C"/>
    <w:rsid w:val="06347B7A"/>
    <w:rsid w:val="06430ACA"/>
    <w:rsid w:val="06435B9A"/>
    <w:rsid w:val="06495535"/>
    <w:rsid w:val="0665556D"/>
    <w:rsid w:val="067B3D72"/>
    <w:rsid w:val="068A0403"/>
    <w:rsid w:val="06AB1137"/>
    <w:rsid w:val="06CB4AAE"/>
    <w:rsid w:val="06FB2D53"/>
    <w:rsid w:val="072021D2"/>
    <w:rsid w:val="073F3220"/>
    <w:rsid w:val="075749C7"/>
    <w:rsid w:val="07594A13"/>
    <w:rsid w:val="07841DEA"/>
    <w:rsid w:val="07846AD1"/>
    <w:rsid w:val="07871F46"/>
    <w:rsid w:val="079249A5"/>
    <w:rsid w:val="082D0C66"/>
    <w:rsid w:val="083C6AF2"/>
    <w:rsid w:val="08447A69"/>
    <w:rsid w:val="08587EAA"/>
    <w:rsid w:val="08663170"/>
    <w:rsid w:val="088B5EB9"/>
    <w:rsid w:val="088C73C1"/>
    <w:rsid w:val="088C7843"/>
    <w:rsid w:val="08B16AEC"/>
    <w:rsid w:val="08BC4504"/>
    <w:rsid w:val="08BD7AF6"/>
    <w:rsid w:val="090A6BEB"/>
    <w:rsid w:val="091B1FAE"/>
    <w:rsid w:val="092C2D11"/>
    <w:rsid w:val="098D3BE5"/>
    <w:rsid w:val="098F3BDD"/>
    <w:rsid w:val="09926782"/>
    <w:rsid w:val="09AF175D"/>
    <w:rsid w:val="09CF5013"/>
    <w:rsid w:val="09FB604D"/>
    <w:rsid w:val="0A2A2046"/>
    <w:rsid w:val="0A64582E"/>
    <w:rsid w:val="0A6A774E"/>
    <w:rsid w:val="0A9401A5"/>
    <w:rsid w:val="0AB229BA"/>
    <w:rsid w:val="0AB979E9"/>
    <w:rsid w:val="0AC3035F"/>
    <w:rsid w:val="0AC83E89"/>
    <w:rsid w:val="0AC96417"/>
    <w:rsid w:val="0AD10EA6"/>
    <w:rsid w:val="0B036D97"/>
    <w:rsid w:val="0B2C608C"/>
    <w:rsid w:val="0B99149A"/>
    <w:rsid w:val="0BA05057"/>
    <w:rsid w:val="0BBB3340"/>
    <w:rsid w:val="0BEB53BA"/>
    <w:rsid w:val="0C3A10F3"/>
    <w:rsid w:val="0C481268"/>
    <w:rsid w:val="0C4E25C9"/>
    <w:rsid w:val="0C7F1D8D"/>
    <w:rsid w:val="0CA02AE4"/>
    <w:rsid w:val="0CBA491A"/>
    <w:rsid w:val="0CBF72D2"/>
    <w:rsid w:val="0CC2318D"/>
    <w:rsid w:val="0CC3705D"/>
    <w:rsid w:val="0CC46363"/>
    <w:rsid w:val="0CF65D40"/>
    <w:rsid w:val="0D03667E"/>
    <w:rsid w:val="0D0C031D"/>
    <w:rsid w:val="0D4A1556"/>
    <w:rsid w:val="0D743A0F"/>
    <w:rsid w:val="0D904AF1"/>
    <w:rsid w:val="0DD1580F"/>
    <w:rsid w:val="0DD2516D"/>
    <w:rsid w:val="0DD32512"/>
    <w:rsid w:val="0DEF1E98"/>
    <w:rsid w:val="0DF42472"/>
    <w:rsid w:val="0E0826E8"/>
    <w:rsid w:val="0E2302CD"/>
    <w:rsid w:val="0E51132B"/>
    <w:rsid w:val="0EEF1497"/>
    <w:rsid w:val="0EEF51D0"/>
    <w:rsid w:val="0F087ADB"/>
    <w:rsid w:val="0F885E7A"/>
    <w:rsid w:val="0F88626C"/>
    <w:rsid w:val="0FBE3FD7"/>
    <w:rsid w:val="0FD91192"/>
    <w:rsid w:val="0FEE376C"/>
    <w:rsid w:val="0FFE7153"/>
    <w:rsid w:val="100E46FA"/>
    <w:rsid w:val="107E22F0"/>
    <w:rsid w:val="10910688"/>
    <w:rsid w:val="10E55B66"/>
    <w:rsid w:val="110018E5"/>
    <w:rsid w:val="112A4D4B"/>
    <w:rsid w:val="113F5A8D"/>
    <w:rsid w:val="115B747B"/>
    <w:rsid w:val="119040C4"/>
    <w:rsid w:val="11E52126"/>
    <w:rsid w:val="11E74D6E"/>
    <w:rsid w:val="121E5DE5"/>
    <w:rsid w:val="126D37B5"/>
    <w:rsid w:val="12BF34D0"/>
    <w:rsid w:val="132946B6"/>
    <w:rsid w:val="13655531"/>
    <w:rsid w:val="136F0518"/>
    <w:rsid w:val="137B46CA"/>
    <w:rsid w:val="13BE16EF"/>
    <w:rsid w:val="13ED0CFF"/>
    <w:rsid w:val="13F4253E"/>
    <w:rsid w:val="13F8767B"/>
    <w:rsid w:val="142C5268"/>
    <w:rsid w:val="144844E4"/>
    <w:rsid w:val="148026E9"/>
    <w:rsid w:val="14A57792"/>
    <w:rsid w:val="14A74E77"/>
    <w:rsid w:val="14C2389E"/>
    <w:rsid w:val="15327C32"/>
    <w:rsid w:val="155E2DEE"/>
    <w:rsid w:val="156E60B1"/>
    <w:rsid w:val="158C45AA"/>
    <w:rsid w:val="15CC717D"/>
    <w:rsid w:val="15F94084"/>
    <w:rsid w:val="16040233"/>
    <w:rsid w:val="160F0CF5"/>
    <w:rsid w:val="167C359F"/>
    <w:rsid w:val="16A71088"/>
    <w:rsid w:val="16B10183"/>
    <w:rsid w:val="16FF6F33"/>
    <w:rsid w:val="17093AC8"/>
    <w:rsid w:val="175E6C1F"/>
    <w:rsid w:val="17972E8C"/>
    <w:rsid w:val="17CC4558"/>
    <w:rsid w:val="17DC1672"/>
    <w:rsid w:val="18207EF5"/>
    <w:rsid w:val="18465F47"/>
    <w:rsid w:val="187411CB"/>
    <w:rsid w:val="18A72EB7"/>
    <w:rsid w:val="18A8575E"/>
    <w:rsid w:val="18AE265B"/>
    <w:rsid w:val="18D45244"/>
    <w:rsid w:val="1930066E"/>
    <w:rsid w:val="19632511"/>
    <w:rsid w:val="1971696B"/>
    <w:rsid w:val="19BD720D"/>
    <w:rsid w:val="19F613E6"/>
    <w:rsid w:val="1A0866D4"/>
    <w:rsid w:val="1A0A563B"/>
    <w:rsid w:val="1A1B6C18"/>
    <w:rsid w:val="1A2F00F0"/>
    <w:rsid w:val="1A7E0B4C"/>
    <w:rsid w:val="1A816E43"/>
    <w:rsid w:val="1A9609CF"/>
    <w:rsid w:val="1AB578ED"/>
    <w:rsid w:val="1AD97151"/>
    <w:rsid w:val="1AE2418E"/>
    <w:rsid w:val="1AFC7015"/>
    <w:rsid w:val="1B1E1652"/>
    <w:rsid w:val="1B2C48C3"/>
    <w:rsid w:val="1B2D038A"/>
    <w:rsid w:val="1B49619E"/>
    <w:rsid w:val="1B533CF9"/>
    <w:rsid w:val="1B5836B8"/>
    <w:rsid w:val="1B672BDD"/>
    <w:rsid w:val="1B844954"/>
    <w:rsid w:val="1B8E5F4A"/>
    <w:rsid w:val="1BA46E59"/>
    <w:rsid w:val="1BD60B4F"/>
    <w:rsid w:val="1C150932"/>
    <w:rsid w:val="1C207563"/>
    <w:rsid w:val="1C2A4607"/>
    <w:rsid w:val="1C5A173D"/>
    <w:rsid w:val="1C713192"/>
    <w:rsid w:val="1C770701"/>
    <w:rsid w:val="1CC56432"/>
    <w:rsid w:val="1D014B66"/>
    <w:rsid w:val="1D051918"/>
    <w:rsid w:val="1D170AD8"/>
    <w:rsid w:val="1D35213C"/>
    <w:rsid w:val="1D5D7573"/>
    <w:rsid w:val="1D907302"/>
    <w:rsid w:val="1DA6375F"/>
    <w:rsid w:val="1DC74C72"/>
    <w:rsid w:val="1DE43E85"/>
    <w:rsid w:val="1DE67568"/>
    <w:rsid w:val="1DF85056"/>
    <w:rsid w:val="1E1A3A5F"/>
    <w:rsid w:val="1E1D2C77"/>
    <w:rsid w:val="1E29516E"/>
    <w:rsid w:val="1E58731F"/>
    <w:rsid w:val="1E6857F2"/>
    <w:rsid w:val="1E7D784E"/>
    <w:rsid w:val="1E9151F3"/>
    <w:rsid w:val="1EAA0F5C"/>
    <w:rsid w:val="1EC81CB9"/>
    <w:rsid w:val="1EFB10F6"/>
    <w:rsid w:val="1F054EE4"/>
    <w:rsid w:val="1F3E529C"/>
    <w:rsid w:val="1F3F6909"/>
    <w:rsid w:val="1F403916"/>
    <w:rsid w:val="1F4A5EFB"/>
    <w:rsid w:val="1F58755C"/>
    <w:rsid w:val="1F7230F5"/>
    <w:rsid w:val="1FB63E2E"/>
    <w:rsid w:val="1FF11A26"/>
    <w:rsid w:val="20195428"/>
    <w:rsid w:val="203E1467"/>
    <w:rsid w:val="2053411B"/>
    <w:rsid w:val="20633534"/>
    <w:rsid w:val="206A76F5"/>
    <w:rsid w:val="207D10FA"/>
    <w:rsid w:val="20A67555"/>
    <w:rsid w:val="20E84F47"/>
    <w:rsid w:val="21291DD0"/>
    <w:rsid w:val="212D1095"/>
    <w:rsid w:val="212E1457"/>
    <w:rsid w:val="217D03E2"/>
    <w:rsid w:val="21952271"/>
    <w:rsid w:val="2195573C"/>
    <w:rsid w:val="219E7313"/>
    <w:rsid w:val="21A87EFE"/>
    <w:rsid w:val="21C4578B"/>
    <w:rsid w:val="21E81D53"/>
    <w:rsid w:val="21E87B26"/>
    <w:rsid w:val="22922F81"/>
    <w:rsid w:val="22E27233"/>
    <w:rsid w:val="22F46D3B"/>
    <w:rsid w:val="23033970"/>
    <w:rsid w:val="231D66DE"/>
    <w:rsid w:val="2338704D"/>
    <w:rsid w:val="233E19AB"/>
    <w:rsid w:val="236B30BB"/>
    <w:rsid w:val="239A0CE5"/>
    <w:rsid w:val="23DB60D3"/>
    <w:rsid w:val="240D3FF4"/>
    <w:rsid w:val="24883BF0"/>
    <w:rsid w:val="24A046F2"/>
    <w:rsid w:val="24BD68FC"/>
    <w:rsid w:val="24CF393A"/>
    <w:rsid w:val="24D51F73"/>
    <w:rsid w:val="25581FF4"/>
    <w:rsid w:val="25A05166"/>
    <w:rsid w:val="25AA585A"/>
    <w:rsid w:val="25B425A0"/>
    <w:rsid w:val="25D070A7"/>
    <w:rsid w:val="25DC19B0"/>
    <w:rsid w:val="25F2276E"/>
    <w:rsid w:val="26050798"/>
    <w:rsid w:val="261444DD"/>
    <w:rsid w:val="261761EB"/>
    <w:rsid w:val="26357571"/>
    <w:rsid w:val="26383983"/>
    <w:rsid w:val="26534D11"/>
    <w:rsid w:val="266E1F10"/>
    <w:rsid w:val="26A470D4"/>
    <w:rsid w:val="26A562B7"/>
    <w:rsid w:val="27472946"/>
    <w:rsid w:val="27956052"/>
    <w:rsid w:val="286B0EFA"/>
    <w:rsid w:val="28A13F87"/>
    <w:rsid w:val="28A34887"/>
    <w:rsid w:val="28EB140C"/>
    <w:rsid w:val="29684A6B"/>
    <w:rsid w:val="2984413A"/>
    <w:rsid w:val="29F60433"/>
    <w:rsid w:val="29F96355"/>
    <w:rsid w:val="29FE7D53"/>
    <w:rsid w:val="2A3E32FF"/>
    <w:rsid w:val="2A465ECD"/>
    <w:rsid w:val="2A531ECE"/>
    <w:rsid w:val="2A787E41"/>
    <w:rsid w:val="2A7F2714"/>
    <w:rsid w:val="2A9216DF"/>
    <w:rsid w:val="2AA70008"/>
    <w:rsid w:val="2AB12A67"/>
    <w:rsid w:val="2AC21217"/>
    <w:rsid w:val="2AC84339"/>
    <w:rsid w:val="2AED41B5"/>
    <w:rsid w:val="2AF2125B"/>
    <w:rsid w:val="2B590F02"/>
    <w:rsid w:val="2B5A3096"/>
    <w:rsid w:val="2B9560EC"/>
    <w:rsid w:val="2B96781E"/>
    <w:rsid w:val="2C2F2C53"/>
    <w:rsid w:val="2C8D02AB"/>
    <w:rsid w:val="2CA746CC"/>
    <w:rsid w:val="2CDA7E32"/>
    <w:rsid w:val="2D0E2347"/>
    <w:rsid w:val="2D4529A8"/>
    <w:rsid w:val="2D8D582E"/>
    <w:rsid w:val="2DBA122A"/>
    <w:rsid w:val="2DC318BD"/>
    <w:rsid w:val="2DD0472F"/>
    <w:rsid w:val="2E28444E"/>
    <w:rsid w:val="2E4C4283"/>
    <w:rsid w:val="2E53368A"/>
    <w:rsid w:val="2E596A24"/>
    <w:rsid w:val="2E6866E2"/>
    <w:rsid w:val="2E862593"/>
    <w:rsid w:val="2E8B08B4"/>
    <w:rsid w:val="2EAD08EC"/>
    <w:rsid w:val="2EB7337E"/>
    <w:rsid w:val="2EFF4F01"/>
    <w:rsid w:val="2F027025"/>
    <w:rsid w:val="2F1306C9"/>
    <w:rsid w:val="2F2F6055"/>
    <w:rsid w:val="2F833EBD"/>
    <w:rsid w:val="2FBD05F9"/>
    <w:rsid w:val="2FBF6734"/>
    <w:rsid w:val="2FC840D2"/>
    <w:rsid w:val="2FDD3FB0"/>
    <w:rsid w:val="30131686"/>
    <w:rsid w:val="301C73F3"/>
    <w:rsid w:val="303613C7"/>
    <w:rsid w:val="303E2158"/>
    <w:rsid w:val="305532EB"/>
    <w:rsid w:val="309A5BBC"/>
    <w:rsid w:val="30B92AEA"/>
    <w:rsid w:val="30BF1D08"/>
    <w:rsid w:val="310306BA"/>
    <w:rsid w:val="3104589C"/>
    <w:rsid w:val="318402F0"/>
    <w:rsid w:val="318A2E98"/>
    <w:rsid w:val="31A00F42"/>
    <w:rsid w:val="31C52B0D"/>
    <w:rsid w:val="320E7702"/>
    <w:rsid w:val="321B6916"/>
    <w:rsid w:val="32531078"/>
    <w:rsid w:val="327D4D24"/>
    <w:rsid w:val="328E73A5"/>
    <w:rsid w:val="328F2BB5"/>
    <w:rsid w:val="32A15C57"/>
    <w:rsid w:val="32CB0261"/>
    <w:rsid w:val="32E10267"/>
    <w:rsid w:val="32E51B0C"/>
    <w:rsid w:val="330B045C"/>
    <w:rsid w:val="33526C46"/>
    <w:rsid w:val="336221FB"/>
    <w:rsid w:val="336D3CA9"/>
    <w:rsid w:val="33736D3C"/>
    <w:rsid w:val="341130DF"/>
    <w:rsid w:val="344649B3"/>
    <w:rsid w:val="344C3230"/>
    <w:rsid w:val="345B24DE"/>
    <w:rsid w:val="34843225"/>
    <w:rsid w:val="34952507"/>
    <w:rsid w:val="351A2571"/>
    <w:rsid w:val="355D0F99"/>
    <w:rsid w:val="3564440D"/>
    <w:rsid w:val="35651AD5"/>
    <w:rsid w:val="35DE205E"/>
    <w:rsid w:val="360616D9"/>
    <w:rsid w:val="361174C8"/>
    <w:rsid w:val="362B318E"/>
    <w:rsid w:val="36A35702"/>
    <w:rsid w:val="36E11DFB"/>
    <w:rsid w:val="36FB6F9C"/>
    <w:rsid w:val="3772508D"/>
    <w:rsid w:val="379A656F"/>
    <w:rsid w:val="37A155BF"/>
    <w:rsid w:val="3802212B"/>
    <w:rsid w:val="38216409"/>
    <w:rsid w:val="3841433E"/>
    <w:rsid w:val="389B2E1D"/>
    <w:rsid w:val="38AE09E8"/>
    <w:rsid w:val="38B12C42"/>
    <w:rsid w:val="38F17C71"/>
    <w:rsid w:val="3925347F"/>
    <w:rsid w:val="39597075"/>
    <w:rsid w:val="395C394D"/>
    <w:rsid w:val="39630475"/>
    <w:rsid w:val="39C96159"/>
    <w:rsid w:val="39F02446"/>
    <w:rsid w:val="39FC4929"/>
    <w:rsid w:val="3A151A52"/>
    <w:rsid w:val="3A2A6991"/>
    <w:rsid w:val="3A430B24"/>
    <w:rsid w:val="3A8E3765"/>
    <w:rsid w:val="3A9A66B4"/>
    <w:rsid w:val="3AE14319"/>
    <w:rsid w:val="3AF74717"/>
    <w:rsid w:val="3B0348E3"/>
    <w:rsid w:val="3B0901F9"/>
    <w:rsid w:val="3B425DAE"/>
    <w:rsid w:val="3B4372F8"/>
    <w:rsid w:val="3BE363C9"/>
    <w:rsid w:val="3BF279B4"/>
    <w:rsid w:val="3BF864A0"/>
    <w:rsid w:val="3C1D46AC"/>
    <w:rsid w:val="3C2517DF"/>
    <w:rsid w:val="3C7573DB"/>
    <w:rsid w:val="3C862C49"/>
    <w:rsid w:val="3CFA1A5A"/>
    <w:rsid w:val="3D3B1D02"/>
    <w:rsid w:val="3D4542DB"/>
    <w:rsid w:val="3D5A3368"/>
    <w:rsid w:val="3D7E72DA"/>
    <w:rsid w:val="3DA73608"/>
    <w:rsid w:val="3DEC1579"/>
    <w:rsid w:val="3DEE7186"/>
    <w:rsid w:val="3E164068"/>
    <w:rsid w:val="3E2039C7"/>
    <w:rsid w:val="3E4F69A4"/>
    <w:rsid w:val="3E7C77DD"/>
    <w:rsid w:val="3EAE2D17"/>
    <w:rsid w:val="3F3C5043"/>
    <w:rsid w:val="3F48604F"/>
    <w:rsid w:val="3F6B0F90"/>
    <w:rsid w:val="3F921A40"/>
    <w:rsid w:val="3FBA40F3"/>
    <w:rsid w:val="3FC76BE7"/>
    <w:rsid w:val="3FDE4EA4"/>
    <w:rsid w:val="3FE760DE"/>
    <w:rsid w:val="400422E8"/>
    <w:rsid w:val="403663F0"/>
    <w:rsid w:val="40DF166F"/>
    <w:rsid w:val="40F35C92"/>
    <w:rsid w:val="41041D68"/>
    <w:rsid w:val="41121872"/>
    <w:rsid w:val="41A93402"/>
    <w:rsid w:val="41B168DD"/>
    <w:rsid w:val="41B62F73"/>
    <w:rsid w:val="421039A2"/>
    <w:rsid w:val="421D4B73"/>
    <w:rsid w:val="42357972"/>
    <w:rsid w:val="42602B8E"/>
    <w:rsid w:val="42683242"/>
    <w:rsid w:val="426C13F6"/>
    <w:rsid w:val="427043D3"/>
    <w:rsid w:val="429F7748"/>
    <w:rsid w:val="42A66185"/>
    <w:rsid w:val="42B8126A"/>
    <w:rsid w:val="43541AF9"/>
    <w:rsid w:val="43B70FC5"/>
    <w:rsid w:val="43D45E56"/>
    <w:rsid w:val="4409076B"/>
    <w:rsid w:val="441F19EB"/>
    <w:rsid w:val="44345914"/>
    <w:rsid w:val="4445701B"/>
    <w:rsid w:val="444B18EF"/>
    <w:rsid w:val="447C013A"/>
    <w:rsid w:val="44D37AD1"/>
    <w:rsid w:val="44DF548E"/>
    <w:rsid w:val="44F34529"/>
    <w:rsid w:val="45223A7A"/>
    <w:rsid w:val="452F4A06"/>
    <w:rsid w:val="45356260"/>
    <w:rsid w:val="45370F52"/>
    <w:rsid w:val="45562534"/>
    <w:rsid w:val="4568023B"/>
    <w:rsid w:val="45BE1E2E"/>
    <w:rsid w:val="45DE2D36"/>
    <w:rsid w:val="45F939C8"/>
    <w:rsid w:val="46974088"/>
    <w:rsid w:val="46A721C8"/>
    <w:rsid w:val="46AA3D85"/>
    <w:rsid w:val="46CB4E91"/>
    <w:rsid w:val="46D74AB4"/>
    <w:rsid w:val="46E3575B"/>
    <w:rsid w:val="46E90408"/>
    <w:rsid w:val="47434E75"/>
    <w:rsid w:val="47B902BF"/>
    <w:rsid w:val="47F152C4"/>
    <w:rsid w:val="47FA676B"/>
    <w:rsid w:val="48234272"/>
    <w:rsid w:val="484C07E6"/>
    <w:rsid w:val="486261CF"/>
    <w:rsid w:val="486E438E"/>
    <w:rsid w:val="489626DA"/>
    <w:rsid w:val="49126AE6"/>
    <w:rsid w:val="49183A85"/>
    <w:rsid w:val="49206491"/>
    <w:rsid w:val="492E5C5E"/>
    <w:rsid w:val="494A5058"/>
    <w:rsid w:val="4970184F"/>
    <w:rsid w:val="4977628E"/>
    <w:rsid w:val="49791800"/>
    <w:rsid w:val="4984714E"/>
    <w:rsid w:val="49882363"/>
    <w:rsid w:val="49B1262E"/>
    <w:rsid w:val="49DD5DDD"/>
    <w:rsid w:val="49EF32D0"/>
    <w:rsid w:val="4A0F0E6F"/>
    <w:rsid w:val="4A15107D"/>
    <w:rsid w:val="4A370FF2"/>
    <w:rsid w:val="4A425FD7"/>
    <w:rsid w:val="4AA90819"/>
    <w:rsid w:val="4AB16A5A"/>
    <w:rsid w:val="4AB33A34"/>
    <w:rsid w:val="4AB4431B"/>
    <w:rsid w:val="4AF367D6"/>
    <w:rsid w:val="4AFB17EB"/>
    <w:rsid w:val="4B13656F"/>
    <w:rsid w:val="4B2D35E0"/>
    <w:rsid w:val="4B4769A1"/>
    <w:rsid w:val="4B4C5CA5"/>
    <w:rsid w:val="4B67206B"/>
    <w:rsid w:val="4B8A7D2B"/>
    <w:rsid w:val="4B947B46"/>
    <w:rsid w:val="4C2C53B1"/>
    <w:rsid w:val="4C3F143F"/>
    <w:rsid w:val="4C63583B"/>
    <w:rsid w:val="4C663BF0"/>
    <w:rsid w:val="4C6F4AC5"/>
    <w:rsid w:val="4CA5664D"/>
    <w:rsid w:val="4CA715ED"/>
    <w:rsid w:val="4CAC2A88"/>
    <w:rsid w:val="4CBC2571"/>
    <w:rsid w:val="4CBE6218"/>
    <w:rsid w:val="4CDC2E3E"/>
    <w:rsid w:val="4CEC5232"/>
    <w:rsid w:val="4D0D4939"/>
    <w:rsid w:val="4D2E0A1D"/>
    <w:rsid w:val="4D4F2631"/>
    <w:rsid w:val="4D6C5A6A"/>
    <w:rsid w:val="4DA37F61"/>
    <w:rsid w:val="4DB9763A"/>
    <w:rsid w:val="4DBB22B5"/>
    <w:rsid w:val="4DBE578B"/>
    <w:rsid w:val="4DD70C6E"/>
    <w:rsid w:val="4E296E8B"/>
    <w:rsid w:val="4E473BB1"/>
    <w:rsid w:val="4E9508BB"/>
    <w:rsid w:val="4EE23278"/>
    <w:rsid w:val="4EF54945"/>
    <w:rsid w:val="4F140D18"/>
    <w:rsid w:val="4F17076C"/>
    <w:rsid w:val="4F2429FC"/>
    <w:rsid w:val="4F4703C6"/>
    <w:rsid w:val="4F5268FE"/>
    <w:rsid w:val="4F7114C8"/>
    <w:rsid w:val="4F813067"/>
    <w:rsid w:val="4FA52919"/>
    <w:rsid w:val="4FAC1749"/>
    <w:rsid w:val="4FB72565"/>
    <w:rsid w:val="4FB96BED"/>
    <w:rsid w:val="4FD177BF"/>
    <w:rsid w:val="4FDF46A9"/>
    <w:rsid w:val="4FFC393C"/>
    <w:rsid w:val="500E411D"/>
    <w:rsid w:val="508B6049"/>
    <w:rsid w:val="508C7BE3"/>
    <w:rsid w:val="50A67796"/>
    <w:rsid w:val="50D67EDB"/>
    <w:rsid w:val="50F21721"/>
    <w:rsid w:val="51022DC1"/>
    <w:rsid w:val="510E091B"/>
    <w:rsid w:val="5115295B"/>
    <w:rsid w:val="5119534D"/>
    <w:rsid w:val="512B15F8"/>
    <w:rsid w:val="51313153"/>
    <w:rsid w:val="515573B9"/>
    <w:rsid w:val="516E3C5C"/>
    <w:rsid w:val="5179623C"/>
    <w:rsid w:val="51BE187B"/>
    <w:rsid w:val="5204096C"/>
    <w:rsid w:val="52060D71"/>
    <w:rsid w:val="522241A3"/>
    <w:rsid w:val="52297A61"/>
    <w:rsid w:val="5232155D"/>
    <w:rsid w:val="524B210F"/>
    <w:rsid w:val="5276617B"/>
    <w:rsid w:val="5276646E"/>
    <w:rsid w:val="5286572C"/>
    <w:rsid w:val="52A639B6"/>
    <w:rsid w:val="52AE5252"/>
    <w:rsid w:val="52B971A3"/>
    <w:rsid w:val="52F808EB"/>
    <w:rsid w:val="52FD6BD1"/>
    <w:rsid w:val="531A6521"/>
    <w:rsid w:val="534B75FD"/>
    <w:rsid w:val="536032BB"/>
    <w:rsid w:val="538C3B3E"/>
    <w:rsid w:val="539B7D10"/>
    <w:rsid w:val="53D86A02"/>
    <w:rsid w:val="53E85C1F"/>
    <w:rsid w:val="53F13D66"/>
    <w:rsid w:val="543573D6"/>
    <w:rsid w:val="54522F2D"/>
    <w:rsid w:val="546E7562"/>
    <w:rsid w:val="547E741E"/>
    <w:rsid w:val="55313DC6"/>
    <w:rsid w:val="55410258"/>
    <w:rsid w:val="556165B4"/>
    <w:rsid w:val="556839EE"/>
    <w:rsid w:val="556B3792"/>
    <w:rsid w:val="556B535D"/>
    <w:rsid w:val="55A07343"/>
    <w:rsid w:val="560133BF"/>
    <w:rsid w:val="56082D41"/>
    <w:rsid w:val="560D3A03"/>
    <w:rsid w:val="561F22DE"/>
    <w:rsid w:val="56396D24"/>
    <w:rsid w:val="563E54B2"/>
    <w:rsid w:val="56893AD6"/>
    <w:rsid w:val="56A02A39"/>
    <w:rsid w:val="56C71C6E"/>
    <w:rsid w:val="57126D05"/>
    <w:rsid w:val="572E24A4"/>
    <w:rsid w:val="576C1737"/>
    <w:rsid w:val="57856C53"/>
    <w:rsid w:val="57C35C20"/>
    <w:rsid w:val="580607E3"/>
    <w:rsid w:val="581B6C8B"/>
    <w:rsid w:val="58242309"/>
    <w:rsid w:val="582B13F4"/>
    <w:rsid w:val="5830673A"/>
    <w:rsid w:val="5842533C"/>
    <w:rsid w:val="5853512C"/>
    <w:rsid w:val="587A61CB"/>
    <w:rsid w:val="58BE7E4C"/>
    <w:rsid w:val="58E06109"/>
    <w:rsid w:val="58E13F5D"/>
    <w:rsid w:val="58EA7A35"/>
    <w:rsid w:val="590621F2"/>
    <w:rsid w:val="5933273D"/>
    <w:rsid w:val="59387AFA"/>
    <w:rsid w:val="5942678F"/>
    <w:rsid w:val="59A83A19"/>
    <w:rsid w:val="59D90BC7"/>
    <w:rsid w:val="59ED0E63"/>
    <w:rsid w:val="5A094984"/>
    <w:rsid w:val="5A097E34"/>
    <w:rsid w:val="5A2D6CE3"/>
    <w:rsid w:val="5A311E10"/>
    <w:rsid w:val="5A317848"/>
    <w:rsid w:val="5A546521"/>
    <w:rsid w:val="5A5F4659"/>
    <w:rsid w:val="5A6313D5"/>
    <w:rsid w:val="5A784504"/>
    <w:rsid w:val="5AEA4C0F"/>
    <w:rsid w:val="5B267711"/>
    <w:rsid w:val="5B39301C"/>
    <w:rsid w:val="5B7D35DA"/>
    <w:rsid w:val="5BA86ACD"/>
    <w:rsid w:val="5BBD5A3A"/>
    <w:rsid w:val="5BCB5AB7"/>
    <w:rsid w:val="5BD531B3"/>
    <w:rsid w:val="5BFA44CB"/>
    <w:rsid w:val="5C0119C5"/>
    <w:rsid w:val="5C1E5EA1"/>
    <w:rsid w:val="5C3573A2"/>
    <w:rsid w:val="5C625B3C"/>
    <w:rsid w:val="5C903A15"/>
    <w:rsid w:val="5CEF255D"/>
    <w:rsid w:val="5D1F629D"/>
    <w:rsid w:val="5D213F5F"/>
    <w:rsid w:val="5D54213F"/>
    <w:rsid w:val="5D675624"/>
    <w:rsid w:val="5D6B3F33"/>
    <w:rsid w:val="5D7C4A1B"/>
    <w:rsid w:val="5DA65367"/>
    <w:rsid w:val="5DB93BA7"/>
    <w:rsid w:val="5DC94A05"/>
    <w:rsid w:val="5DD9264F"/>
    <w:rsid w:val="5DF74911"/>
    <w:rsid w:val="5DFB4506"/>
    <w:rsid w:val="5E2743E1"/>
    <w:rsid w:val="5E312B1D"/>
    <w:rsid w:val="5E325390"/>
    <w:rsid w:val="5E3F3887"/>
    <w:rsid w:val="5E497773"/>
    <w:rsid w:val="5E4E35F8"/>
    <w:rsid w:val="5E944DB4"/>
    <w:rsid w:val="5EB645E1"/>
    <w:rsid w:val="5EC56F4E"/>
    <w:rsid w:val="5ED87090"/>
    <w:rsid w:val="5EED1082"/>
    <w:rsid w:val="5EEF3F2C"/>
    <w:rsid w:val="5EF513BE"/>
    <w:rsid w:val="5F1908FF"/>
    <w:rsid w:val="5F25558A"/>
    <w:rsid w:val="5F46285F"/>
    <w:rsid w:val="5F89749B"/>
    <w:rsid w:val="5F8C7927"/>
    <w:rsid w:val="5F991E5C"/>
    <w:rsid w:val="602A43F3"/>
    <w:rsid w:val="60306F31"/>
    <w:rsid w:val="60383650"/>
    <w:rsid w:val="60540A9A"/>
    <w:rsid w:val="6056144E"/>
    <w:rsid w:val="609762AC"/>
    <w:rsid w:val="61124EB9"/>
    <w:rsid w:val="611926BC"/>
    <w:rsid w:val="615D0DB0"/>
    <w:rsid w:val="618D265C"/>
    <w:rsid w:val="61930B83"/>
    <w:rsid w:val="61A67497"/>
    <w:rsid w:val="61CB2B42"/>
    <w:rsid w:val="61D86A23"/>
    <w:rsid w:val="61DD25B0"/>
    <w:rsid w:val="61DF42A2"/>
    <w:rsid w:val="61E11BEB"/>
    <w:rsid w:val="61EC4A45"/>
    <w:rsid w:val="623662E9"/>
    <w:rsid w:val="624F1698"/>
    <w:rsid w:val="62847136"/>
    <w:rsid w:val="628D26D5"/>
    <w:rsid w:val="63035837"/>
    <w:rsid w:val="63180EFF"/>
    <w:rsid w:val="6319210E"/>
    <w:rsid w:val="6328410A"/>
    <w:rsid w:val="63401168"/>
    <w:rsid w:val="634B5ADA"/>
    <w:rsid w:val="640D0CCD"/>
    <w:rsid w:val="640D6950"/>
    <w:rsid w:val="64470E3D"/>
    <w:rsid w:val="64BA4A9A"/>
    <w:rsid w:val="65230D36"/>
    <w:rsid w:val="65317919"/>
    <w:rsid w:val="65342D00"/>
    <w:rsid w:val="6537620B"/>
    <w:rsid w:val="655F050E"/>
    <w:rsid w:val="657522A4"/>
    <w:rsid w:val="658652B9"/>
    <w:rsid w:val="6587105A"/>
    <w:rsid w:val="65BE1FC4"/>
    <w:rsid w:val="65C428E8"/>
    <w:rsid w:val="660C056E"/>
    <w:rsid w:val="661D64AA"/>
    <w:rsid w:val="6652795E"/>
    <w:rsid w:val="66596528"/>
    <w:rsid w:val="66633731"/>
    <w:rsid w:val="668B3886"/>
    <w:rsid w:val="6691358D"/>
    <w:rsid w:val="669A3DD9"/>
    <w:rsid w:val="66AC236A"/>
    <w:rsid w:val="66B15263"/>
    <w:rsid w:val="66E92931"/>
    <w:rsid w:val="66FA0C3F"/>
    <w:rsid w:val="672A4901"/>
    <w:rsid w:val="673904C7"/>
    <w:rsid w:val="67C56B3F"/>
    <w:rsid w:val="67C939BD"/>
    <w:rsid w:val="68113B2F"/>
    <w:rsid w:val="6847381C"/>
    <w:rsid w:val="68DC042A"/>
    <w:rsid w:val="68F713C5"/>
    <w:rsid w:val="68FB00EA"/>
    <w:rsid w:val="692339EF"/>
    <w:rsid w:val="696450AD"/>
    <w:rsid w:val="696B44C3"/>
    <w:rsid w:val="69867B98"/>
    <w:rsid w:val="699E3295"/>
    <w:rsid w:val="69AC5082"/>
    <w:rsid w:val="69F44A9C"/>
    <w:rsid w:val="6A0616D9"/>
    <w:rsid w:val="6A7B62F9"/>
    <w:rsid w:val="6AEE021F"/>
    <w:rsid w:val="6B02768A"/>
    <w:rsid w:val="6B03540A"/>
    <w:rsid w:val="6B2B1832"/>
    <w:rsid w:val="6B381D82"/>
    <w:rsid w:val="6B8A5B5E"/>
    <w:rsid w:val="6BFF3739"/>
    <w:rsid w:val="6C5242C2"/>
    <w:rsid w:val="6C770500"/>
    <w:rsid w:val="6C94074C"/>
    <w:rsid w:val="6C9A73A0"/>
    <w:rsid w:val="6C9E6952"/>
    <w:rsid w:val="6CB9166A"/>
    <w:rsid w:val="6CC04EEE"/>
    <w:rsid w:val="6CC105B7"/>
    <w:rsid w:val="6CD601D5"/>
    <w:rsid w:val="6CDB4C2F"/>
    <w:rsid w:val="6D18253A"/>
    <w:rsid w:val="6D1F45CB"/>
    <w:rsid w:val="6D4E3E09"/>
    <w:rsid w:val="6D737546"/>
    <w:rsid w:val="6D7E2E9F"/>
    <w:rsid w:val="6DA02B35"/>
    <w:rsid w:val="6DA8539E"/>
    <w:rsid w:val="6E0910E5"/>
    <w:rsid w:val="6E463CE6"/>
    <w:rsid w:val="6E601F86"/>
    <w:rsid w:val="6E6D0127"/>
    <w:rsid w:val="6E746A91"/>
    <w:rsid w:val="6E824E70"/>
    <w:rsid w:val="6E8722AB"/>
    <w:rsid w:val="6E9353AC"/>
    <w:rsid w:val="6E991C3B"/>
    <w:rsid w:val="6EC23312"/>
    <w:rsid w:val="6EC80D54"/>
    <w:rsid w:val="6EE263E9"/>
    <w:rsid w:val="6EF42CAB"/>
    <w:rsid w:val="6F040461"/>
    <w:rsid w:val="6F156520"/>
    <w:rsid w:val="6F1A0F89"/>
    <w:rsid w:val="6F2B25C6"/>
    <w:rsid w:val="6F347906"/>
    <w:rsid w:val="6F6F1A9F"/>
    <w:rsid w:val="6FE14E50"/>
    <w:rsid w:val="6FE15BCB"/>
    <w:rsid w:val="6FE820CF"/>
    <w:rsid w:val="700C6539"/>
    <w:rsid w:val="70207BE6"/>
    <w:rsid w:val="703260AA"/>
    <w:rsid w:val="706312BB"/>
    <w:rsid w:val="706A7742"/>
    <w:rsid w:val="70715E22"/>
    <w:rsid w:val="70A55F99"/>
    <w:rsid w:val="70E06C19"/>
    <w:rsid w:val="70E14937"/>
    <w:rsid w:val="71070274"/>
    <w:rsid w:val="71157A87"/>
    <w:rsid w:val="71296BF1"/>
    <w:rsid w:val="71B95233"/>
    <w:rsid w:val="71C41C7F"/>
    <w:rsid w:val="71C932A7"/>
    <w:rsid w:val="71D15516"/>
    <w:rsid w:val="71F40010"/>
    <w:rsid w:val="71F639A9"/>
    <w:rsid w:val="720C0235"/>
    <w:rsid w:val="72507200"/>
    <w:rsid w:val="72593ADA"/>
    <w:rsid w:val="72643EBE"/>
    <w:rsid w:val="726A3A75"/>
    <w:rsid w:val="728D0ABB"/>
    <w:rsid w:val="72944E98"/>
    <w:rsid w:val="72DD0DF3"/>
    <w:rsid w:val="72FA48FB"/>
    <w:rsid w:val="735378DF"/>
    <w:rsid w:val="73686468"/>
    <w:rsid w:val="73715E00"/>
    <w:rsid w:val="738D5F66"/>
    <w:rsid w:val="738E237A"/>
    <w:rsid w:val="739B2B01"/>
    <w:rsid w:val="73D65146"/>
    <w:rsid w:val="73DE0D7A"/>
    <w:rsid w:val="741402A2"/>
    <w:rsid w:val="74272A47"/>
    <w:rsid w:val="74397104"/>
    <w:rsid w:val="745E0BEB"/>
    <w:rsid w:val="749A7F03"/>
    <w:rsid w:val="74C07F66"/>
    <w:rsid w:val="74E01D55"/>
    <w:rsid w:val="74FE112D"/>
    <w:rsid w:val="755B0336"/>
    <w:rsid w:val="756C74AF"/>
    <w:rsid w:val="756E1308"/>
    <w:rsid w:val="75806953"/>
    <w:rsid w:val="7583678B"/>
    <w:rsid w:val="759C5A8C"/>
    <w:rsid w:val="75B91D90"/>
    <w:rsid w:val="75D77837"/>
    <w:rsid w:val="760B4D91"/>
    <w:rsid w:val="760E4668"/>
    <w:rsid w:val="764518DC"/>
    <w:rsid w:val="76BD62AE"/>
    <w:rsid w:val="76D468ED"/>
    <w:rsid w:val="76F36938"/>
    <w:rsid w:val="772741E5"/>
    <w:rsid w:val="774A0084"/>
    <w:rsid w:val="77537524"/>
    <w:rsid w:val="7761592B"/>
    <w:rsid w:val="779725FB"/>
    <w:rsid w:val="77F97C6A"/>
    <w:rsid w:val="77FC4F87"/>
    <w:rsid w:val="782B2E4D"/>
    <w:rsid w:val="786742ED"/>
    <w:rsid w:val="78832845"/>
    <w:rsid w:val="78B365EB"/>
    <w:rsid w:val="78DA21AE"/>
    <w:rsid w:val="78E20A7A"/>
    <w:rsid w:val="78E70E37"/>
    <w:rsid w:val="79050F6B"/>
    <w:rsid w:val="7941482F"/>
    <w:rsid w:val="79A9537A"/>
    <w:rsid w:val="79B01B30"/>
    <w:rsid w:val="79B0753C"/>
    <w:rsid w:val="7A1B54D8"/>
    <w:rsid w:val="7A4B1C55"/>
    <w:rsid w:val="7A975727"/>
    <w:rsid w:val="7AA07438"/>
    <w:rsid w:val="7AA40102"/>
    <w:rsid w:val="7AB90455"/>
    <w:rsid w:val="7ACC1079"/>
    <w:rsid w:val="7B0F4662"/>
    <w:rsid w:val="7B772E7C"/>
    <w:rsid w:val="7B924D83"/>
    <w:rsid w:val="7BC068EF"/>
    <w:rsid w:val="7BED3F39"/>
    <w:rsid w:val="7C33499D"/>
    <w:rsid w:val="7C375632"/>
    <w:rsid w:val="7C6279D5"/>
    <w:rsid w:val="7CA714B7"/>
    <w:rsid w:val="7CCB74F5"/>
    <w:rsid w:val="7D69289B"/>
    <w:rsid w:val="7D6C0DCB"/>
    <w:rsid w:val="7D6F1CAE"/>
    <w:rsid w:val="7D7901B0"/>
    <w:rsid w:val="7D7A7720"/>
    <w:rsid w:val="7D7F4549"/>
    <w:rsid w:val="7DC3268E"/>
    <w:rsid w:val="7DCA3E57"/>
    <w:rsid w:val="7E103631"/>
    <w:rsid w:val="7E3067EB"/>
    <w:rsid w:val="7E526513"/>
    <w:rsid w:val="7E8F2583"/>
    <w:rsid w:val="7EA77CF6"/>
    <w:rsid w:val="7EA94930"/>
    <w:rsid w:val="7EBC1FEC"/>
    <w:rsid w:val="7EED2FD5"/>
    <w:rsid w:val="7F145816"/>
    <w:rsid w:val="7F1B0A89"/>
    <w:rsid w:val="7F30690A"/>
    <w:rsid w:val="7F550A79"/>
    <w:rsid w:val="7F886540"/>
    <w:rsid w:val="7FC27124"/>
    <w:rsid w:val="7FD46AC4"/>
    <w:rsid w:val="7FF0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34"/>
    <w:qFormat/>
    <w:uiPriority w:val="0"/>
    <w:pPr>
      <w:jc w:val="left"/>
    </w:p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Balloon Text"/>
    <w:basedOn w:val="1"/>
    <w:link w:val="36"/>
    <w:qFormat/>
    <w:uiPriority w:val="0"/>
    <w:rPr>
      <w:rFonts w:ascii="宋体" w:eastAsia="宋体"/>
      <w:sz w:val="18"/>
      <w:szCs w:val="18"/>
    </w:rPr>
  </w:style>
  <w:style w:type="paragraph" w:styleId="11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7">
    <w:name w:val="annotation subject"/>
    <w:basedOn w:val="8"/>
    <w:next w:val="8"/>
    <w:link w:val="35"/>
    <w:qFormat/>
    <w:uiPriority w:val="0"/>
    <w:rPr>
      <w:b/>
      <w:bCs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ascii="Courier New" w:hAnsi="Courier New"/>
      <w:sz w:val="20"/>
    </w:rPr>
  </w:style>
  <w:style w:type="character" w:styleId="23">
    <w:name w:val="annotation reference"/>
    <w:basedOn w:val="19"/>
    <w:qFormat/>
    <w:uiPriority w:val="0"/>
    <w:rPr>
      <w:sz w:val="21"/>
      <w:szCs w:val="21"/>
    </w:rPr>
  </w:style>
  <w:style w:type="paragraph" w:customStyle="1" w:styleId="24">
    <w:name w:val="QB标题3"/>
    <w:basedOn w:val="25"/>
    <w:qFormat/>
    <w:uiPriority w:val="0"/>
    <w:pPr>
      <w:tabs>
        <w:tab w:val="left" w:pos="709"/>
      </w:tabs>
      <w:ind w:left="1260" w:hanging="420"/>
      <w:outlineLvl w:val="2"/>
    </w:pPr>
  </w:style>
  <w:style w:type="paragraph" w:customStyle="1" w:styleId="25">
    <w:name w:val="QB标题2"/>
    <w:basedOn w:val="3"/>
    <w:qFormat/>
    <w:uiPriority w:val="0"/>
    <w:pPr>
      <w:tabs>
        <w:tab w:val="left" w:pos="709"/>
      </w:tabs>
      <w:spacing w:line="415" w:lineRule="auto"/>
      <w:ind w:left="709" w:hanging="567"/>
    </w:pPr>
    <w:rPr>
      <w:rFonts w:ascii="Arial" w:hAnsi="Arial" w:eastAsia="黑体"/>
      <w:b w:val="0"/>
      <w:sz w:val="18"/>
      <w:szCs w:val="21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7">
    <w:name w:val="Block Label"/>
    <w:basedOn w:val="1"/>
    <w:next w:val="1"/>
    <w:qFormat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paragraph" w:styleId="29">
    <w:name w:val="List Paragraph"/>
    <w:basedOn w:val="1"/>
    <w:qFormat/>
    <w:uiPriority w:val="34"/>
    <w:pPr>
      <w:widowControl/>
      <w:ind w:firstLine="420"/>
    </w:pPr>
    <w:rPr>
      <w:rFonts w:ascii="Calibri" w:hAnsi="Calibri" w:cs="Calibri"/>
      <w:szCs w:val="21"/>
    </w:rPr>
  </w:style>
  <w:style w:type="character" w:customStyle="1" w:styleId="30">
    <w:name w:val="标题 6 字符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31">
    <w:name w:val="页眉 字符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字符"/>
    <w:basedOn w:val="1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HTML 预设格式 字符"/>
    <w:basedOn w:val="19"/>
    <w:link w:val="15"/>
    <w:qFormat/>
    <w:uiPriority w:val="99"/>
    <w:rPr>
      <w:rFonts w:ascii="宋体" w:hAnsi="宋体"/>
      <w:sz w:val="24"/>
      <w:szCs w:val="24"/>
    </w:rPr>
  </w:style>
  <w:style w:type="character" w:customStyle="1" w:styleId="34">
    <w:name w:val="批注文字 字符"/>
    <w:basedOn w:val="19"/>
    <w:link w:val="8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5">
    <w:name w:val="批注主题 字符"/>
    <w:basedOn w:val="34"/>
    <w:link w:val="1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6">
    <w:name w:val="批注框文本 字符"/>
    <w:basedOn w:val="19"/>
    <w:link w:val="10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4631</Words>
  <Characters>11043</Characters>
  <Lines>50</Lines>
  <Paragraphs>14</Paragraphs>
  <TotalTime>0</TotalTime>
  <ScaleCrop>false</ScaleCrop>
  <LinksUpToDate>false</LinksUpToDate>
  <CharactersWithSpaces>11597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2018-04-18T08:45:00Z</dcterms:created>
  <dc:creator>YSTen</dc:creator>
  <cp:lastModifiedBy>NC0745</cp:lastModifiedBy>
  <dcterms:modified xsi:type="dcterms:W3CDTF">2023-02-15T02:12:51Z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91B2BA87B810411D85277D842F455BFD</vt:lpwstr>
  </property>
</Properties>
</file>