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9B" w:rsidRPr="00372B9B" w:rsidRDefault="005B7A5F" w:rsidP="00372B9B">
      <w:pPr>
        <w:widowControl/>
        <w:spacing w:line="270" w:lineRule="atLeast"/>
        <w:rPr>
          <w:rFonts w:ascii="Tahoma" w:eastAsia="宋体" w:hAnsi="Tahoma" w:cs="Tahoma"/>
          <w:color w:val="333333"/>
          <w:kern w:val="0"/>
          <w:szCs w:val="21"/>
        </w:rPr>
      </w:pPr>
      <w:hyperlink r:id="rId6" w:tgtFrame="_blank" w:history="1">
        <w:r w:rsidR="00372B9B" w:rsidRPr="00372B9B">
          <w:rPr>
            <w:rFonts w:ascii="Tahoma" w:eastAsia="宋体" w:hAnsi="Tahoma" w:cs="Tahoma"/>
            <w:color w:val="0B81BF"/>
            <w:kern w:val="0"/>
            <w:szCs w:val="21"/>
            <w:u w:val="single"/>
          </w:rPr>
          <w:t>http://apps.ecmwf.int/datase</w:t>
        </w:r>
        <w:r w:rsidR="00372B9B" w:rsidRPr="00372B9B">
          <w:rPr>
            <w:rFonts w:ascii="Tahoma" w:eastAsia="宋体" w:hAnsi="Tahoma" w:cs="Tahoma"/>
            <w:color w:val="0B81BF"/>
            <w:kern w:val="0"/>
            <w:szCs w:val="21"/>
            <w:u w:val="single"/>
          </w:rPr>
          <w:t>t</w:t>
        </w:r>
        <w:r w:rsidR="00372B9B" w:rsidRPr="00372B9B">
          <w:rPr>
            <w:rFonts w:ascii="Tahoma" w:eastAsia="宋体" w:hAnsi="Tahoma" w:cs="Tahoma"/>
            <w:color w:val="0B81BF"/>
            <w:kern w:val="0"/>
            <w:szCs w:val="21"/>
            <w:u w:val="single"/>
          </w:rPr>
          <w:t>s/data/interim-full-invariant/</w:t>
        </w:r>
      </w:hyperlink>
    </w:p>
    <w:p w:rsidR="005D33C3" w:rsidRDefault="00372B9B">
      <w:pPr>
        <w:rPr>
          <w:rFonts w:ascii="Lucida Sans" w:hAnsi="Lucida Sans" w:cs="Lucida Sans"/>
          <w:color w:val="414141"/>
          <w:sz w:val="18"/>
          <w:szCs w:val="18"/>
        </w:rPr>
      </w:pPr>
      <w:r>
        <w:rPr>
          <w:rFonts w:hint="eastAsia"/>
        </w:rPr>
        <w:t>可以下载格网点的</w:t>
      </w:r>
      <w:r>
        <w:rPr>
          <w:rFonts w:ascii="Lucida Sans" w:hAnsi="Lucida Sans" w:cs="Lucida Sans"/>
          <w:color w:val="414141"/>
          <w:sz w:val="18"/>
          <w:szCs w:val="18"/>
        </w:rPr>
        <w:t>Geopotential</w:t>
      </w:r>
      <w:r>
        <w:rPr>
          <w:rFonts w:ascii="Lucida Sans" w:hAnsi="Lucida Sans" w:cs="Lucida Sans" w:hint="eastAsia"/>
          <w:color w:val="414141"/>
          <w:sz w:val="18"/>
          <w:szCs w:val="18"/>
        </w:rPr>
        <w:t>位势高</w:t>
      </w:r>
    </w:p>
    <w:p w:rsidR="00372B9B" w:rsidRDefault="00372B9B">
      <w:pPr>
        <w:rPr>
          <w:rFonts w:ascii="Lucida Sans" w:hAnsi="Lucida Sans" w:cs="Lucida Sans"/>
          <w:color w:val="414141"/>
          <w:sz w:val="18"/>
          <w:szCs w:val="18"/>
        </w:rPr>
      </w:pPr>
    </w:p>
    <w:p w:rsidR="00372B9B" w:rsidRDefault="00372B9B">
      <w:r>
        <w:rPr>
          <w:noProof/>
        </w:rPr>
        <w:drawing>
          <wp:anchor distT="0" distB="0" distL="114300" distR="114300" simplePos="0" relativeHeight="251659264" behindDoc="0" locked="0" layoutInCell="1" allowOverlap="1" wp14:anchorId="4920F3C2" wp14:editId="1191ACB4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4000500" cy="89725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Pr="008C7A38">
          <w:rPr>
            <w:rStyle w:val="a7"/>
          </w:rPr>
          <w:t>http://bbs.06climate.com/forum.php?mod=viewthread&amp;tid=30962</w:t>
        </w:r>
      </w:hyperlink>
    </w:p>
    <w:p w:rsidR="00372B9B" w:rsidRDefault="00372B9B">
      <w:r>
        <w:rPr>
          <w:rFonts w:hint="eastAsia"/>
        </w:rPr>
        <w:t>这里的高度可能是海拔高（正高），由于没有实测资料无法计算得到测站的正高，只有大地高，利用gamit反算得到h。</w:t>
      </w:r>
    </w:p>
    <w:p w:rsidR="00372B9B" w:rsidRDefault="00372B9B"/>
    <w:p w:rsidR="00372B9B" w:rsidRPr="004D6103" w:rsidRDefault="004D6103">
      <w:pPr>
        <w:rPr>
          <w:color w:val="FF0000"/>
        </w:rPr>
      </w:pPr>
      <w:r w:rsidRPr="004D6103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29644F8D" wp14:editId="54123AAE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2933700" cy="11303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6103">
        <w:rPr>
          <w:rFonts w:hint="eastAsia"/>
          <w:color w:val="FF0000"/>
        </w:rPr>
        <w:t>正高与位势高的关系</w:t>
      </w:r>
    </w:p>
    <w:p w:rsidR="004D6103" w:rsidRDefault="004D6103">
      <w:r>
        <w:t>G</w:t>
      </w:r>
      <w:r>
        <w:rPr>
          <w:rFonts w:hint="eastAsia"/>
        </w:rPr>
        <w:t>取</w:t>
      </w:r>
      <w:r>
        <w:rPr>
          <w:rFonts w:ascii="Times New Roman" w:hAnsi="Times New Roman" w:cs="Times New Roman"/>
          <w:kern w:val="0"/>
          <w:sz w:val="20"/>
          <w:szCs w:val="20"/>
        </w:rPr>
        <w:t>9.80665m/s</w:t>
      </w:r>
      <w:r>
        <w:rPr>
          <w:rFonts w:ascii="Times New Roman" w:hAnsi="Times New Roman" w:cs="Times New Roman"/>
          <w:kern w:val="0"/>
          <w:sz w:val="13"/>
          <w:szCs w:val="13"/>
        </w:rPr>
        <w:t>2</w:t>
      </w:r>
    </w:p>
    <w:p w:rsidR="004D6103" w:rsidRPr="001A273D" w:rsidRDefault="001A273D">
      <w:pPr>
        <w:rPr>
          <w:color w:val="FF0000"/>
        </w:rPr>
      </w:pPr>
      <w:r w:rsidRPr="001A273D">
        <w:rPr>
          <w:rFonts w:hint="eastAsia"/>
          <w:color w:val="FF0000"/>
        </w:rPr>
        <w:t>ERA中</w:t>
      </w:r>
      <w:r w:rsidRPr="001A273D">
        <w:rPr>
          <w:rFonts w:ascii="Lucida Sans" w:hAnsi="Lucida Sans" w:cs="Lucida Sans"/>
          <w:color w:val="FF0000"/>
          <w:sz w:val="18"/>
          <w:szCs w:val="18"/>
        </w:rPr>
        <w:t>Geopotential</w:t>
      </w:r>
      <w:r w:rsidR="00CF6362" w:rsidRPr="001A273D">
        <w:rPr>
          <w:rFonts w:hint="eastAsia"/>
          <w:color w:val="FF0000"/>
        </w:rPr>
        <w:t>即hgt（单位为m</w:t>
      </w:r>
      <w:r w:rsidR="00CF6362" w:rsidRPr="001A273D">
        <w:rPr>
          <w:color w:val="FF0000"/>
        </w:rPr>
        <w:t>2</w:t>
      </w:r>
      <w:r w:rsidR="00CF6362" w:rsidRPr="001A273D">
        <w:rPr>
          <w:rFonts w:hint="eastAsia"/>
          <w:color w:val="FF0000"/>
        </w:rPr>
        <w:t>/s2）的数据除以g</w:t>
      </w:r>
    </w:p>
    <w:p w:rsidR="00CF6362" w:rsidRPr="001A273D" w:rsidRDefault="001A273D">
      <w:pPr>
        <w:rPr>
          <w:color w:val="FF0000"/>
        </w:rPr>
      </w:pPr>
      <w:r w:rsidRPr="001A273D">
        <w:rPr>
          <w:rFonts w:hint="eastAsia"/>
          <w:color w:val="FF0000"/>
        </w:rPr>
        <w:t>NCEP中hgt单位为m，不用除以g</w:t>
      </w:r>
      <w:r w:rsidR="0071022A">
        <w:rPr>
          <w:rFonts w:hint="eastAsia"/>
          <w:color w:val="FF0000"/>
        </w:rPr>
        <w:t>，press单位为pa，temp单位为k</w:t>
      </w:r>
    </w:p>
    <w:p w:rsidR="00CF6362" w:rsidRDefault="00CF6362"/>
    <w:p w:rsidR="004D6103" w:rsidRPr="003471B3" w:rsidRDefault="003471B3">
      <w:pPr>
        <w:rPr>
          <w:color w:val="FF0000"/>
        </w:rPr>
      </w:pPr>
      <w:r w:rsidRPr="003471B3">
        <w:rPr>
          <w:rFonts w:hint="eastAsia"/>
          <w:color w:val="FF0000"/>
        </w:rPr>
        <w:t>位势高与大地高</w:t>
      </w:r>
    </w:p>
    <w:p w:rsidR="004D6103" w:rsidRDefault="00E16227">
      <w:r w:rsidRPr="00E16227">
        <w:rPr>
          <w:rFonts w:hint="eastAsia"/>
        </w:rPr>
        <w:t>综合</w:t>
      </w:r>
      <w:r w:rsidRPr="00E16227">
        <w:t>GPS和NCEPCFSv2的区域PWV估计方法_王俊杰</w:t>
      </w:r>
    </w:p>
    <w:p w:rsidR="004D6103" w:rsidRDefault="004D6103"/>
    <w:p w:rsidR="000459C5" w:rsidRDefault="00757C32">
      <w:r>
        <w:rPr>
          <w:rFonts w:hint="eastAsia"/>
        </w:rPr>
        <w:t>ERA原始格网大小是0.75左右的，通过双线性插值到其他格网大小</w:t>
      </w:r>
    </w:p>
    <w:p w:rsidR="00295675" w:rsidRDefault="00295675"/>
    <w:p w:rsidR="00D43F4F" w:rsidRDefault="00D43F4F" w:rsidP="00D43F4F">
      <w:r>
        <w:rPr>
          <w:rFonts w:hint="eastAsia"/>
        </w:rPr>
        <w:t>为求解各参考站</w:t>
      </w:r>
      <w:r>
        <w:t xml:space="preserve"> 上 的 绝 对</w:t>
      </w:r>
      <w:r>
        <w:t xml:space="preserve"> </w:t>
      </w:r>
      <w:r>
        <w:rPr>
          <w:rFonts w:hint="eastAsia"/>
        </w:rPr>
        <w:t>ＰＷＶ，需</w:t>
      </w:r>
      <w:r>
        <w:t xml:space="preserve"> 引 入 一</w:t>
      </w:r>
      <w:r>
        <w:rPr>
          <w:rFonts w:hint="eastAsia"/>
        </w:rPr>
        <w:t>定数量的ＩＧＳ基准站使网中存在大于５００ｋｍ</w:t>
      </w:r>
      <w:r>
        <w:t xml:space="preserve"> </w:t>
      </w:r>
      <w:r>
        <w:rPr>
          <w:rFonts w:hint="eastAsia"/>
        </w:rPr>
        <w:t>的基线</w:t>
      </w:r>
      <w:r>
        <w:rPr>
          <w:rFonts w:hint="eastAsia"/>
        </w:rPr>
        <w:t>。</w:t>
      </w:r>
      <w:r w:rsidR="001A546E">
        <w:rPr>
          <w:rFonts w:hint="eastAsia"/>
        </w:rPr>
        <w:t>（王俊杰的文章中）</w:t>
      </w:r>
    </w:p>
    <w:p w:rsidR="001A546E" w:rsidRDefault="001A546E" w:rsidP="00D43F4F"/>
    <w:p w:rsidR="00B14B44" w:rsidRDefault="00B14B44" w:rsidP="00D43F4F">
      <w:r>
        <w:rPr>
          <w:rFonts w:hint="eastAsia"/>
        </w:rPr>
        <w:t>ERA的时间单位：</w:t>
      </w:r>
      <w:r w:rsidRPr="00B14B44">
        <w:t>hours since 1900-01-01 00:00:0.0</w:t>
      </w:r>
    </w:p>
    <w:p w:rsidR="00E75B3B" w:rsidRDefault="00E75B3B" w:rsidP="00D43F4F">
      <w:pPr>
        <w:rPr>
          <w:rFonts w:hint="eastAsia"/>
        </w:rPr>
      </w:pPr>
      <w:r>
        <w:rPr>
          <w:rFonts w:hint="eastAsia"/>
        </w:rPr>
        <w:t>数据的时间为（2015年2月1日0点至2015年2月28日18点）</w:t>
      </w:r>
    </w:p>
    <w:p w:rsidR="00082608" w:rsidRDefault="00082608" w:rsidP="00082608">
      <w:pPr>
        <w:rPr>
          <w:rFonts w:hint="eastAsia"/>
        </w:rPr>
      </w:pPr>
      <w:r>
        <w:t>&gt;&gt; datestr(dat</w:t>
      </w:r>
      <w:r w:rsidR="00A94072">
        <w:t>enum('01-Jan-1900')+1008816/24)</w:t>
      </w:r>
    </w:p>
    <w:p w:rsidR="00082608" w:rsidRDefault="00A94072" w:rsidP="00082608">
      <w:pPr>
        <w:rPr>
          <w:rFonts w:hint="eastAsia"/>
        </w:rPr>
      </w:pPr>
      <w:r>
        <w:t>ans =01-Feb-2015</w:t>
      </w:r>
    </w:p>
    <w:p w:rsidR="00082608" w:rsidRDefault="00082608" w:rsidP="00082608">
      <w:r>
        <w:t>&gt;&gt; datestr(datenum('01-Jan-1900')+1009482/24)</w:t>
      </w:r>
    </w:p>
    <w:p w:rsidR="00082608" w:rsidRDefault="00A94072" w:rsidP="00082608">
      <w:r>
        <w:t>ans =</w:t>
      </w:r>
      <w:r w:rsidR="00082608">
        <w:t>28-Feb-2015 18:00:00</w:t>
      </w:r>
    </w:p>
    <w:p w:rsidR="00AD12AE" w:rsidRDefault="00AD12AE" w:rsidP="00082608"/>
    <w:p w:rsidR="00AD12AE" w:rsidRDefault="00A56472" w:rsidP="00082608">
      <w:r>
        <w:rPr>
          <w:rFonts w:hint="eastAsia"/>
        </w:rPr>
        <w:t>经度是从东经开始</w:t>
      </w:r>
    </w:p>
    <w:p w:rsidR="00A56472" w:rsidRDefault="00A56472" w:rsidP="00A56472">
      <w:r>
        <w:t>&gt;&gt; netcdf.getAtt(fid,0,'units')</w:t>
      </w:r>
    </w:p>
    <w:p w:rsidR="00A56472" w:rsidRDefault="00A56472" w:rsidP="00A56472">
      <w:r>
        <w:t>ans =</w:t>
      </w:r>
      <w:r>
        <w:t>degrees_east</w:t>
      </w:r>
    </w:p>
    <w:p w:rsidR="00A56472" w:rsidRDefault="00A56472" w:rsidP="00A56472">
      <w:r>
        <w:t>&gt;&gt; netcdf.getAtt(fid,1,'units')</w:t>
      </w:r>
    </w:p>
    <w:p w:rsidR="00A56472" w:rsidRDefault="00A56472" w:rsidP="00A56472">
      <w:r>
        <w:t>ans =</w:t>
      </w:r>
      <w:r>
        <w:t>degrees_north</w:t>
      </w:r>
    </w:p>
    <w:p w:rsidR="00A56472" w:rsidRDefault="00A56472" w:rsidP="00A56472"/>
    <w:p w:rsidR="00A56472" w:rsidRDefault="00A56472" w:rsidP="00A56472"/>
    <w:p w:rsidR="00A56472" w:rsidRPr="001D0060" w:rsidRDefault="00627622" w:rsidP="00A56472">
      <w:pPr>
        <w:rPr>
          <w:color w:val="FF0000"/>
        </w:rPr>
      </w:pPr>
      <w:r w:rsidRPr="001D0060">
        <w:rPr>
          <w:rFonts w:hint="eastAsia"/>
          <w:color w:val="FF0000"/>
        </w:rPr>
        <w:lastRenderedPageBreak/>
        <w:t>比例尺转换</w:t>
      </w:r>
    </w:p>
    <w:p w:rsidR="001D0060" w:rsidRPr="001D0060" w:rsidRDefault="00627622" w:rsidP="00A56472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1D0060">
        <w:rPr>
          <w:rFonts w:ascii="Tahoma" w:hAnsi="Tahoma" w:cs="Tahoma"/>
          <w:color w:val="FF0000"/>
          <w:szCs w:val="21"/>
          <w:shd w:val="clear" w:color="auto" w:fill="FFFFFF"/>
        </w:rPr>
        <w:t xml:space="preserve">scale_factor=netcdf.getAtt(ncid,4,'scale_factor');  </w:t>
      </w:r>
      <w:r w:rsidRPr="001D0060">
        <w:rPr>
          <w:rFonts w:ascii="Tahoma" w:hAnsi="Tahoma" w:cs="Tahoma"/>
          <w:color w:val="FF0000"/>
          <w:szCs w:val="21"/>
        </w:rPr>
        <w:br/>
      </w:r>
      <w:r w:rsidRPr="001D0060">
        <w:rPr>
          <w:rFonts w:ascii="Tahoma" w:hAnsi="Tahoma" w:cs="Tahoma"/>
          <w:color w:val="FF0000"/>
          <w:szCs w:val="21"/>
          <w:shd w:val="clear" w:color="auto" w:fill="FFFFFF"/>
        </w:rPr>
        <w:t xml:space="preserve">add_offset=netcdf.getAtt(ncid,4,'add_offset');  </w:t>
      </w:r>
      <w:r w:rsidRPr="001D0060">
        <w:rPr>
          <w:rFonts w:ascii="Tahoma" w:hAnsi="Tahoma" w:cs="Tahoma"/>
          <w:color w:val="FF0000"/>
          <w:szCs w:val="21"/>
        </w:rPr>
        <w:br/>
      </w:r>
      <w:r w:rsidRPr="001D0060">
        <w:rPr>
          <w:rFonts w:ascii="Tahoma" w:hAnsi="Tahoma" w:cs="Tahoma"/>
          <w:color w:val="FF0000"/>
          <w:szCs w:val="21"/>
          <w:shd w:val="clear" w:color="auto" w:fill="FFFFFF"/>
        </w:rPr>
        <w:t>origindata = file1*scale_factor+add_offset;</w:t>
      </w:r>
    </w:p>
    <w:p w:rsidR="001D0060" w:rsidRDefault="001D0060" w:rsidP="00A56472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1D0060" w:rsidRDefault="001D0060" w:rsidP="00A56472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31371F" w:rsidRPr="0031371F" w:rsidRDefault="0031371F" w:rsidP="0031371F">
      <w:pPr>
        <w:rPr>
          <w:rFonts w:ascii="Tahoma" w:hAnsi="Tahoma" w:cs="Tahoma"/>
          <w:color w:val="333333"/>
          <w:szCs w:val="21"/>
          <w:shd w:val="clear" w:color="auto" w:fill="FFFFFF"/>
        </w:rPr>
      </w:pPr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fid = fopen('press.txt','w');</w:t>
      </w:r>
    </w:p>
    <w:p w:rsidR="0031371F" w:rsidRPr="0031371F" w:rsidRDefault="0031371F" w:rsidP="0031371F">
      <w:pPr>
        <w:rPr>
          <w:rFonts w:ascii="Tahoma" w:hAnsi="Tahoma" w:cs="Tahoma"/>
          <w:color w:val="333333"/>
          <w:szCs w:val="21"/>
          <w:shd w:val="clear" w:color="auto" w:fill="FFFFFF"/>
        </w:rPr>
      </w:pPr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fprintf(fid,'%.1f\n',yp);</w:t>
      </w:r>
    </w:p>
    <w:p w:rsidR="0031371F" w:rsidRPr="0031371F" w:rsidRDefault="0031371F" w:rsidP="0031371F">
      <w:pPr>
        <w:rPr>
          <w:rFonts w:ascii="Tahoma" w:hAnsi="Tahoma" w:cs="Tahoma"/>
          <w:color w:val="333333"/>
          <w:szCs w:val="21"/>
          <w:shd w:val="clear" w:color="auto" w:fill="FFFFFF"/>
        </w:rPr>
      </w:pPr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fclose(fid);</w:t>
      </w:r>
    </w:p>
    <w:p w:rsidR="0031371F" w:rsidRPr="0031371F" w:rsidRDefault="0031371F" w:rsidP="0031371F">
      <w:pPr>
        <w:rPr>
          <w:rFonts w:ascii="Tahoma" w:hAnsi="Tahoma" w:cs="Tahoma"/>
          <w:color w:val="333333"/>
          <w:szCs w:val="21"/>
          <w:shd w:val="clear" w:color="auto" w:fill="FFFFFF"/>
        </w:rPr>
      </w:pPr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fid = fopen('temp.txt','w');</w:t>
      </w:r>
    </w:p>
    <w:p w:rsidR="0031371F" w:rsidRPr="0031371F" w:rsidRDefault="0031371F" w:rsidP="0031371F">
      <w:pPr>
        <w:rPr>
          <w:rFonts w:ascii="Tahoma" w:hAnsi="Tahoma" w:cs="Tahoma"/>
          <w:color w:val="333333"/>
          <w:szCs w:val="21"/>
          <w:shd w:val="clear" w:color="auto" w:fill="FFFFFF"/>
        </w:rPr>
      </w:pPr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fprintf(fid,'%.1f\n',yt);</w:t>
      </w:r>
    </w:p>
    <w:p w:rsidR="0031371F" w:rsidRDefault="0031371F" w:rsidP="0031371F">
      <w:pPr>
        <w:rPr>
          <w:rFonts w:ascii="Tahoma" w:hAnsi="Tahoma" w:cs="Tahoma"/>
          <w:color w:val="333333"/>
          <w:szCs w:val="21"/>
          <w:shd w:val="clear" w:color="auto" w:fill="FFFFFF"/>
        </w:rPr>
      </w:pPr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fclose(fid);</w:t>
      </w:r>
    </w:p>
    <w:p w:rsidR="0031371F" w:rsidRDefault="0031371F" w:rsidP="0031371F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31371F" w:rsidRDefault="003456F8" w:rsidP="0031371F">
      <w:pPr>
        <w:rPr>
          <w:rFonts w:ascii="Tahoma" w:hAnsi="Tahoma" w:cs="Tahoma"/>
          <w:color w:val="333333"/>
          <w:szCs w:val="21"/>
          <w:shd w:val="clear" w:color="auto" w:fill="FFFFFF"/>
        </w:rPr>
      </w:pPr>
      <w:r w:rsidRPr="003456F8">
        <w:rPr>
          <w:rFonts w:ascii="Tahoma" w:hAnsi="Tahoma" w:cs="Tahoma"/>
          <w:color w:val="333333"/>
          <w:szCs w:val="21"/>
          <w:shd w:val="clear" w:color="auto" w:fill="FFFFFF"/>
        </w:rPr>
        <w:t>plot(m,iwv,'r',m,pwv_era_gamit,'g',m,pwv_ncep_gamit,'b',m,pwv_m_gamit,'y')</w:t>
      </w:r>
      <w:r>
        <w:rPr>
          <w:rFonts w:ascii="Tahoma" w:hAnsi="Tahoma" w:cs="Tahoma" w:hint="eastAsia"/>
          <w:noProof/>
          <w:color w:val="333333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3251200" cy="2438400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51AB" w:rsidRPr="003C2016" w:rsidRDefault="005651AB" w:rsidP="005651AB">
      <w:pPr>
        <w:rPr>
          <w:color w:val="FF0000"/>
        </w:rPr>
      </w:pPr>
      <w:r w:rsidRPr="003C2016">
        <w:rPr>
          <w:rFonts w:hint="eastAsia"/>
          <w:color w:val="FF0000"/>
        </w:rPr>
        <w:t>将求得的press和temp写入m文件，再用gamit计算pwv</w:t>
      </w:r>
    </w:p>
    <w:p w:rsidR="0031371F" w:rsidRDefault="005651AB" w:rsidP="005651AB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t>R</w:t>
      </w:r>
      <w:r>
        <w:rPr>
          <w:rFonts w:hint="eastAsia"/>
        </w:rPr>
        <w:t xml:space="preserve">mse </w:t>
      </w:r>
      <w:r>
        <w:t xml:space="preserve">iwv-ncep </w:t>
      </w:r>
      <w:r w:rsidRPr="003C2016">
        <w:t>1.1148</w:t>
      </w:r>
      <w:r>
        <w:t xml:space="preserve"> </w:t>
      </w:r>
      <w:r>
        <w:rPr>
          <w:rFonts w:hint="eastAsia"/>
        </w:rPr>
        <w:t>mm</w:t>
      </w:r>
    </w:p>
    <w:p w:rsidR="003456F8" w:rsidRDefault="005651AB" w:rsidP="0031371F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t>R</w:t>
      </w:r>
      <w:r>
        <w:rPr>
          <w:rFonts w:hint="eastAsia"/>
        </w:rPr>
        <w:t xml:space="preserve">mse </w:t>
      </w:r>
      <w:r>
        <w:t>iwv-</w:t>
      </w:r>
      <w:r>
        <w:rPr>
          <w:rFonts w:hint="eastAsia"/>
        </w:rPr>
        <w:t>era</w:t>
      </w:r>
      <w:r>
        <w:t xml:space="preserve"> </w:t>
      </w:r>
      <w:r w:rsidRPr="005651AB">
        <w:t>2.235</w:t>
      </w:r>
      <w:r>
        <w:t xml:space="preserve">8 </w:t>
      </w:r>
      <w:r>
        <w:rPr>
          <w:rFonts w:hint="eastAsia"/>
        </w:rPr>
        <w:t>mm</w:t>
      </w:r>
    </w:p>
    <w:p w:rsidR="003456F8" w:rsidRDefault="005651AB" w:rsidP="0031371F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t>R</w:t>
      </w:r>
      <w:r>
        <w:rPr>
          <w:rFonts w:hint="eastAsia"/>
        </w:rPr>
        <w:t xml:space="preserve">mse </w:t>
      </w:r>
      <w:r>
        <w:t>iwv-</w:t>
      </w:r>
      <w:r>
        <w:rPr>
          <w:rFonts w:hint="eastAsia"/>
        </w:rPr>
        <w:t>met</w:t>
      </w:r>
      <w:r>
        <w:t xml:space="preserve"> </w:t>
      </w:r>
      <w:r w:rsidR="00E922BC" w:rsidRPr="00E922BC">
        <w:t>1.6786</w:t>
      </w:r>
      <w:bookmarkStart w:id="0" w:name="_GoBack"/>
      <w:bookmarkEnd w:id="0"/>
      <w:r>
        <w:t xml:space="preserve"> </w:t>
      </w:r>
      <w:r>
        <w:rPr>
          <w:rFonts w:hint="eastAsia"/>
        </w:rPr>
        <w:t>mm</w:t>
      </w:r>
    </w:p>
    <w:p w:rsidR="003456F8" w:rsidRDefault="003456F8" w:rsidP="0031371F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</w:p>
    <w:p w:rsidR="00627622" w:rsidRPr="001D0060" w:rsidRDefault="00627622" w:rsidP="00A56472">
      <w:pPr>
        <w:rPr>
          <w:rFonts w:hint="eastAsia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    </w:t>
      </w:r>
    </w:p>
    <w:sectPr w:rsidR="00627622" w:rsidRPr="001D0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A5F" w:rsidRDefault="005B7A5F" w:rsidP="00372B9B">
      <w:r>
        <w:separator/>
      </w:r>
    </w:p>
  </w:endnote>
  <w:endnote w:type="continuationSeparator" w:id="0">
    <w:p w:rsidR="005B7A5F" w:rsidRDefault="005B7A5F" w:rsidP="00372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A5F" w:rsidRDefault="005B7A5F" w:rsidP="00372B9B">
      <w:r>
        <w:separator/>
      </w:r>
    </w:p>
  </w:footnote>
  <w:footnote w:type="continuationSeparator" w:id="0">
    <w:p w:rsidR="005B7A5F" w:rsidRDefault="005B7A5F" w:rsidP="00372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20"/>
    <w:rsid w:val="000459C5"/>
    <w:rsid w:val="00082608"/>
    <w:rsid w:val="00091CEC"/>
    <w:rsid w:val="001A273D"/>
    <w:rsid w:val="001A546E"/>
    <w:rsid w:val="001D0060"/>
    <w:rsid w:val="001E4B53"/>
    <w:rsid w:val="00295675"/>
    <w:rsid w:val="002E1065"/>
    <w:rsid w:val="0031371F"/>
    <w:rsid w:val="003456F8"/>
    <w:rsid w:val="003471B3"/>
    <w:rsid w:val="00372B9B"/>
    <w:rsid w:val="004D6103"/>
    <w:rsid w:val="005651AB"/>
    <w:rsid w:val="005B7A5F"/>
    <w:rsid w:val="005D33C3"/>
    <w:rsid w:val="00627622"/>
    <w:rsid w:val="0071022A"/>
    <w:rsid w:val="00757C32"/>
    <w:rsid w:val="00A56472"/>
    <w:rsid w:val="00A94072"/>
    <w:rsid w:val="00AD12AE"/>
    <w:rsid w:val="00B14B44"/>
    <w:rsid w:val="00CF6362"/>
    <w:rsid w:val="00D43F4F"/>
    <w:rsid w:val="00E16227"/>
    <w:rsid w:val="00E75B3B"/>
    <w:rsid w:val="00E922BC"/>
    <w:rsid w:val="00EE128A"/>
    <w:rsid w:val="00F6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CA6C2"/>
  <w15:chartTrackingRefBased/>
  <w15:docId w15:val="{2E12A631-5E3A-4A0A-A1B7-5CF6A407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2B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2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2B9B"/>
    <w:rPr>
      <w:sz w:val="18"/>
      <w:szCs w:val="18"/>
    </w:rPr>
  </w:style>
  <w:style w:type="character" w:styleId="a7">
    <w:name w:val="Hyperlink"/>
    <w:basedOn w:val="a0"/>
    <w:uiPriority w:val="99"/>
    <w:unhideWhenUsed/>
    <w:rsid w:val="00372B9B"/>
    <w:rPr>
      <w:color w:val="0000FF"/>
      <w:u w:val="single"/>
    </w:rPr>
  </w:style>
  <w:style w:type="character" w:styleId="a8">
    <w:name w:val="Mention"/>
    <w:basedOn w:val="a0"/>
    <w:uiPriority w:val="99"/>
    <w:semiHidden/>
    <w:unhideWhenUsed/>
    <w:rsid w:val="00372B9B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757C32"/>
    <w:rPr>
      <w:color w:val="954F72" w:themeColor="followedHyperlink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AD12AE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D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6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06climate.com/forum.php?mod=viewthread&amp;tid=3096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ps.ecmwf.int/datasets/data/interim-full-invariant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15</cp:revision>
  <dcterms:created xsi:type="dcterms:W3CDTF">2017-04-19T12:59:00Z</dcterms:created>
  <dcterms:modified xsi:type="dcterms:W3CDTF">2017-04-20T11:39:00Z</dcterms:modified>
</cp:coreProperties>
</file>