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sz w:val="40"/>
        </w:rPr>
        <w:t>论文信息卡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666666"/>
          <w:sz w:val="21"/>
        </w:rPr>
        <w:t>文献检索练习 · 第 1 周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1814"/>
            <w:tcW w:type="dxa" w:w="181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题名</w:t>
            </w:r>
          </w:p>
        </w:tc>
        <w:tc>
          <w:tcPr>
            <w:tcW w:type="dxa" w:w="7483"/>
            <w:tcW w:type="dxa" w:w="7483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1"/>
              </w:rPr>
              <w:t>Attention Is All You Need（注意力就是你所需要的一切）</w:t>
            </w:r>
          </w:p>
        </w:tc>
      </w:tr>
      <w:tr>
        <w:tc>
          <w:tcPr>
            <w:tcW w:type="dxa" w:w="1814"/>
            <w:tcW w:type="dxa" w:w="181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作者</w:t>
            </w:r>
          </w:p>
        </w:tc>
        <w:tc>
          <w:tcPr>
            <w:tcW w:type="dxa" w:w="7483"/>
            <w:tcW w:type="dxa" w:w="7483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1"/>
              </w:rPr>
              <w:t>Ashish Vaswani, Noam Shazeer, Niki Parmar, Jakob Uszkoreit, Llion Jones, Aidan N. Gomez, Lukasz Kaiser, Illia Polosukhin</w:t>
            </w:r>
          </w:p>
        </w:tc>
      </w:tr>
      <w:tr>
        <w:tc>
          <w:tcPr>
            <w:tcW w:type="dxa" w:w="1814"/>
            <w:tcW w:type="dxa" w:w="181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年份</w:t>
            </w:r>
          </w:p>
        </w:tc>
        <w:tc>
          <w:tcPr>
            <w:tcW w:type="dxa" w:w="7483"/>
            <w:tcW w:type="dxa" w:w="7483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1"/>
              </w:rPr>
              <w:t>2017</w:t>
            </w:r>
          </w:p>
        </w:tc>
      </w:tr>
      <w:tr>
        <w:tc>
          <w:tcPr>
            <w:tcW w:type="dxa" w:w="1814"/>
            <w:tcW w:type="dxa" w:w="181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文献类型</w:t>
            </w:r>
          </w:p>
        </w:tc>
        <w:tc>
          <w:tcPr>
            <w:tcW w:type="dxa" w:w="7483"/>
            <w:tcW w:type="dxa" w:w="7483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1"/>
              </w:rPr>
              <w:t>会议论文（同时有 arXiv 预印本）</w:t>
            </w:r>
          </w:p>
        </w:tc>
      </w:tr>
      <w:tr>
        <w:tc>
          <w:tcPr>
            <w:tcW w:type="dxa" w:w="1814"/>
            <w:tcW w:type="dxa" w:w="181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期刊 / 会议</w:t>
            </w:r>
          </w:p>
        </w:tc>
        <w:tc>
          <w:tcPr>
            <w:tcW w:type="dxa" w:w="7483"/>
            <w:tcW w:type="dxa" w:w="7483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1"/>
              </w:rPr>
              <w:t>Advances in Neural Information Processing Systems 30（NeurIPS 2017，国际会议）</w:t>
            </w:r>
          </w:p>
        </w:tc>
      </w:tr>
      <w:tr>
        <w:tc>
          <w:tcPr>
            <w:tcW w:type="dxa" w:w="1814"/>
            <w:tcW w:type="dxa" w:w="181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DOI</w:t>
            </w:r>
          </w:p>
        </w:tc>
        <w:tc>
          <w:tcPr>
            <w:tcW w:type="dxa" w:w="7483"/>
            <w:tcW w:type="dxa" w:w="7483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1"/>
              </w:rPr>
              <w:t>10.48550/arXiv.1706.03762</w:t>
            </w:r>
          </w:p>
        </w:tc>
      </w:tr>
      <w:tr>
        <w:tc>
          <w:tcPr>
            <w:tcW w:type="dxa" w:w="1814"/>
            <w:tcW w:type="dxa" w:w="181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页面链接</w:t>
            </w:r>
          </w:p>
        </w:tc>
        <w:tc>
          <w:tcPr>
            <w:tcW w:type="dxa" w:w="7483"/>
            <w:tcW w:type="dxa" w:w="7483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1"/>
              </w:rPr>
              <w:t>https://arxiv.org/abs/1706.03762</w:t>
            </w:r>
          </w:p>
        </w:tc>
      </w:tr>
      <w:tr>
        <w:tc>
          <w:tcPr>
            <w:tcW w:type="dxa" w:w="1814"/>
            <w:tcW w:type="dxa" w:w="181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PDF 地址</w:t>
            </w:r>
          </w:p>
        </w:tc>
        <w:tc>
          <w:tcPr>
            <w:tcW w:type="dxa" w:w="7483"/>
            <w:tcW w:type="dxa" w:w="7483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1"/>
              </w:rPr>
              <w:t>https://arxiv.org/pdf/1706.03762</w:t>
            </w:r>
          </w:p>
        </w:tc>
      </w:tr>
      <w:tr>
        <w:tc>
          <w:tcPr>
            <w:tcW w:type="dxa" w:w="1814"/>
            <w:tcW w:type="dxa" w:w="181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所属领域</w:t>
            </w:r>
          </w:p>
        </w:tc>
        <w:tc>
          <w:tcPr>
            <w:tcW w:type="dxa" w:w="7483"/>
            <w:tcW w:type="dxa" w:w="7483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21"/>
              </w:rPr>
              <w:t>深度学习 / 自然语言处理（cs.CL, cs.LG）</w:t>
            </w:r>
          </w:p>
        </w:tc>
      </w:tr>
    </w:tbl>
    <w:p/>
    <w:p>
      <w:pPr>
        <w:spacing w:before="0" w:after="60"/>
      </w:pPr>
      <w:r>
        <w:rPr>
          <w:rFonts w:ascii="微软雅黑" w:hAnsi="微软雅黑" w:eastAsia="微软雅黑"/>
          <w:b/>
          <w:sz w:val="25"/>
        </w:rPr>
        <w:t>这篇讲了什么</w:t>
      </w:r>
    </w:p>
    <w:p>
      <w:r>
        <w:rPr>
          <w:rFonts w:ascii="微软雅黑" w:hAnsi="微软雅黑" w:eastAsia="微软雅黑"/>
          <w:b w:val="0"/>
          <w:sz w:val="21"/>
        </w:rPr>
        <w:t>作者提出了一种新的网络结构 Transformer。以前的翻译模型依赖循环（RNN）或卷积（CNN），训练慢、不好并行；Transformer 把这些都去掉，只用注意力机制（attention）来建模句子中词与词的关系。在 WMT 2014 英德、英法机器翻译任务上刷新了当时最好成绩，8 张 GPU 训练 3.5 天就能达到，成本远低于同期其它模型。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为什么重要：现在的 GPT、BERT、ChatGPT 这些大模型，底层结构都是从 Transformer 演变来的。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5"/>
        </w:rPr>
        <w:t>我的理解（一句话）</w:t>
      </w:r>
    </w:p>
    <w:p>
      <w:r>
        <w:rPr>
          <w:rFonts w:ascii="微软雅黑" w:hAnsi="微软雅黑" w:eastAsia="微软雅黑"/>
          <w:b w:val="0"/>
          <w:sz w:val="21"/>
        </w:rPr>
        <w:t>注意力就是让模型自己判断「当前这个词该重点看哪几个词」，不用按固定顺序一层层算，所以又快又准。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5"/>
        </w:rPr>
        <w:t>检索过程记录</w:t>
      </w:r>
    </w:p>
    <w:p>
      <w:pPr>
        <w:spacing w:after="20"/>
      </w:pPr>
      <w:r>
        <w:rPr>
          <w:rFonts w:ascii="微软雅黑" w:hAnsi="微软雅黑" w:eastAsia="微软雅黑"/>
          <w:b w:val="0"/>
          <w:sz w:val="21"/>
        </w:rPr>
        <w:t>1. 打开 arXiv（arxiv.org，免费开放获取平台，不需要账号）</w:t>
      </w:r>
    </w:p>
    <w:p>
      <w:pPr>
        <w:spacing w:after="20"/>
      </w:pPr>
      <w:r>
        <w:rPr>
          <w:rFonts w:ascii="微软雅黑" w:hAnsi="微软雅黑" w:eastAsia="微软雅黑"/>
          <w:b w:val="0"/>
          <w:sz w:val="21"/>
        </w:rPr>
        <w:t>2. 检索关键词：Transformer attention</w:t>
      </w:r>
    </w:p>
    <w:p>
      <w:pPr>
        <w:spacing w:after="20"/>
      </w:pPr>
      <w:r>
        <w:rPr>
          <w:rFonts w:ascii="微软雅黑" w:hAnsi="微软雅黑" w:eastAsia="微软雅黑"/>
          <w:b w:val="0"/>
          <w:sz w:val="21"/>
        </w:rPr>
        <w:t>3. 命中标题 Attention Is All You Need，进入摘要页</w:t>
      </w:r>
    </w:p>
    <w:p>
      <w:pPr>
        <w:spacing w:after="20"/>
      </w:pPr>
      <w:r>
        <w:rPr>
          <w:rFonts w:ascii="微软雅黑" w:hAnsi="微软雅黑" w:eastAsia="微软雅黑"/>
          <w:b w:val="0"/>
          <w:sz w:val="21"/>
        </w:rPr>
        <w:t>4. 页面右上角点击 View PDF 下载原文，记录 DOI 与链接</w:t>
      </w:r>
    </w:p>
    <w:p>
      <w:pPr>
        <w:spacing w:before="280"/>
      </w:pPr>
      <w:r>
        <w:rPr>
          <w:rFonts w:ascii="微软雅黑" w:hAnsi="微软雅黑" w:eastAsia="微软雅黑"/>
          <w:b w:val="0"/>
          <w:color w:val="444444"/>
          <w:sz w:val="21"/>
        </w:rPr>
        <w:t>姓名：____________          学号：____________          日期：____________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