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EDNA CAMILA RUIZ BALLESTEROS</w:t>
        <w:br/>
        <w:t xml:space="preserve">C.C. No.   1012351026    </w:t>
      </w:r>
    </w:p>
    <w:p>
      <w:pPr>
        <w:pStyle w:val="Normal"/>
        <w:rPr/>
      </w:pPr>
      <w:r>
        <w:t xml:space="preserve">Valor subtotal: 230.000 </w:t>
        <w:br/>
        <w:t>Valor total: 230.000</w:t>
        <w:br/>
        <w:t>Valor en letras:  DOSCIENTOS TREINTA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