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RAUL RAMIREZ RAMIREZ</w:t>
        <w:br/>
        <w:t xml:space="preserve">C.C. No.   79131355    </w:t>
      </w:r>
    </w:p>
    <w:p>
      <w:pPr>
        <w:pStyle w:val="Normal"/>
        <w:rPr/>
      </w:pPr>
      <w:r>
        <w:t xml:space="preserve">Valor subtotal: 60.000 </w:t>
        <w:br/>
        <w:t>Valor total: 60.000</w:t>
        <w:br/>
        <w:t>Valor en letras:  SESENTA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