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409" w:rsidRPr="000F6585" w:rsidRDefault="00F51409" w:rsidP="00F51409">
      <w:pPr>
        <w:jc w:val="center"/>
        <w:rPr>
          <w:rFonts w:ascii="標楷體" w:eastAsia="標楷體" w:hAnsi="標楷體"/>
          <w:b/>
          <w:sz w:val="48"/>
        </w:rPr>
      </w:pPr>
      <w:r w:rsidRPr="000F6585">
        <w:rPr>
          <w:rFonts w:ascii="標楷體" w:eastAsia="標楷體" w:hAnsi="標楷體" w:hint="eastAsia"/>
          <w:b/>
          <w:sz w:val="48"/>
        </w:rPr>
        <w:t>人工智慧與金融科技實務HW</w:t>
      </w:r>
      <w:r w:rsidRPr="000F6585">
        <w:rPr>
          <w:rFonts w:ascii="標楷體" w:eastAsia="標楷體" w:hAnsi="標楷體"/>
          <w:b/>
          <w:sz w:val="48"/>
        </w:rPr>
        <w:t>2</w:t>
      </w:r>
      <w:r w:rsidRPr="000F6585">
        <w:rPr>
          <w:rFonts w:ascii="標楷體" w:eastAsia="標楷體" w:hAnsi="標楷體" w:hint="eastAsia"/>
          <w:b/>
          <w:sz w:val="48"/>
        </w:rPr>
        <w:t xml:space="preserve"> Re</w:t>
      </w:r>
      <w:r w:rsidRPr="000F6585">
        <w:rPr>
          <w:rFonts w:ascii="標楷體" w:eastAsia="標楷體" w:hAnsi="標楷體"/>
          <w:b/>
          <w:sz w:val="48"/>
        </w:rPr>
        <w:t>port</w:t>
      </w:r>
    </w:p>
    <w:p w:rsidR="00F51409" w:rsidRPr="00F51409" w:rsidRDefault="00F51409" w:rsidP="00F51409">
      <w:pPr>
        <w:jc w:val="right"/>
        <w:rPr>
          <w:rFonts w:ascii="標楷體" w:eastAsia="標楷體" w:hAnsi="標楷體"/>
          <w:b/>
          <w:sz w:val="36"/>
        </w:rPr>
      </w:pPr>
      <w:r w:rsidRPr="00F51409">
        <w:rPr>
          <w:rFonts w:ascii="標楷體" w:eastAsia="標楷體" w:hAnsi="標楷體" w:hint="eastAsia"/>
          <w:b/>
          <w:sz w:val="36"/>
        </w:rPr>
        <w:t>0616098</w:t>
      </w:r>
      <w:r w:rsidRPr="00F51409">
        <w:rPr>
          <w:rFonts w:ascii="標楷體" w:eastAsia="標楷體" w:hAnsi="標楷體"/>
          <w:b/>
          <w:sz w:val="36"/>
        </w:rPr>
        <w:t xml:space="preserve"> </w:t>
      </w:r>
      <w:r w:rsidRPr="00F51409">
        <w:rPr>
          <w:rFonts w:ascii="標楷體" w:eastAsia="標楷體" w:hAnsi="標楷體" w:hint="eastAsia"/>
          <w:b/>
          <w:sz w:val="36"/>
        </w:rPr>
        <w:t>黃秉茂</w:t>
      </w:r>
    </w:p>
    <w:p w:rsidR="000F6585" w:rsidRDefault="000F6585" w:rsidP="00F51409">
      <w:pPr>
        <w:rPr>
          <w:rFonts w:ascii="標楷體" w:eastAsia="標楷體" w:hAnsi="標楷體"/>
        </w:rPr>
      </w:pPr>
    </w:p>
    <w:p w:rsidR="000F6585" w:rsidRDefault="000F6585" w:rsidP="00F51409">
      <w:pPr>
        <w:rPr>
          <w:rFonts w:ascii="標楷體" w:eastAsia="標楷體" w:hAnsi="標楷體"/>
        </w:rPr>
      </w:pPr>
    </w:p>
    <w:p w:rsidR="000F6585" w:rsidRPr="000F6585" w:rsidRDefault="000F6585" w:rsidP="00F51409">
      <w:pPr>
        <w:rPr>
          <w:rFonts w:ascii="標楷體" w:eastAsia="標楷體" w:hAnsi="標楷體"/>
        </w:rPr>
      </w:pPr>
    </w:p>
    <w:p w:rsidR="00F51409" w:rsidRPr="000F6585" w:rsidRDefault="00F51409" w:rsidP="000F6585">
      <w:pPr>
        <w:ind w:leftChars="200" w:left="480"/>
        <w:rPr>
          <w:rFonts w:ascii="標楷體" w:eastAsia="標楷體" w:hAnsi="標楷體"/>
          <w:sz w:val="28"/>
          <w:szCs w:val="28"/>
        </w:rPr>
      </w:pPr>
      <w:r w:rsidRPr="000F6585">
        <w:rPr>
          <w:rFonts w:ascii="標楷體" w:eastAsia="標楷體" w:hAnsi="標楷體" w:hint="eastAsia"/>
          <w:sz w:val="28"/>
          <w:szCs w:val="28"/>
        </w:rPr>
        <w:t>資料：選擇權報價(</w:t>
      </w:r>
      <w:r w:rsidRPr="000F6585">
        <w:rPr>
          <w:rFonts w:ascii="標楷體" w:eastAsia="標楷體" w:hAnsi="標楷體"/>
          <w:sz w:val="28"/>
          <w:szCs w:val="28"/>
        </w:rPr>
        <w:t>yahoo</w:t>
      </w:r>
      <w:r w:rsidRPr="000F6585">
        <w:rPr>
          <w:rFonts w:ascii="標楷體" w:eastAsia="標楷體" w:hAnsi="標楷體" w:hint="eastAsia"/>
          <w:sz w:val="28"/>
          <w:szCs w:val="28"/>
        </w:rPr>
        <w:t>股市)</w:t>
      </w:r>
    </w:p>
    <w:p w:rsidR="00F51409" w:rsidRPr="000F6585" w:rsidRDefault="00F51409" w:rsidP="000F6585">
      <w:pPr>
        <w:ind w:leftChars="200" w:left="480"/>
        <w:rPr>
          <w:rFonts w:ascii="標楷體" w:eastAsia="標楷體" w:hAnsi="標楷體"/>
          <w:b/>
          <w:sz w:val="26"/>
          <w:szCs w:val="26"/>
        </w:rPr>
      </w:pPr>
      <w:r w:rsidRPr="000F6585">
        <w:rPr>
          <w:rFonts w:ascii="標楷體" w:eastAsia="標楷體" w:hAnsi="標楷體" w:hint="eastAsia"/>
          <w:b/>
          <w:sz w:val="26"/>
          <w:szCs w:val="26"/>
        </w:rPr>
        <w:t>履約價</w:t>
      </w:r>
      <w:r w:rsidRPr="000F6585">
        <w:rPr>
          <w:rFonts w:ascii="標楷體" w:eastAsia="標楷體" w:hAnsi="標楷體" w:hint="eastAsia"/>
          <w:b/>
          <w:sz w:val="26"/>
          <w:szCs w:val="26"/>
        </w:rPr>
        <w:tab/>
      </w:r>
      <w:r w:rsidRPr="000F6585">
        <w:rPr>
          <w:rFonts w:ascii="標楷體" w:eastAsia="標楷體" w:hAnsi="標楷體" w:hint="eastAsia"/>
          <w:b/>
          <w:sz w:val="26"/>
          <w:szCs w:val="26"/>
        </w:rPr>
        <w:tab/>
        <w:t>權利金(c</w:t>
      </w:r>
      <w:r w:rsidRPr="000F6585">
        <w:rPr>
          <w:rFonts w:ascii="標楷體" w:eastAsia="標楷體" w:hAnsi="標楷體"/>
          <w:b/>
          <w:sz w:val="26"/>
          <w:szCs w:val="26"/>
        </w:rPr>
        <w:t>all</w:t>
      </w:r>
      <w:r w:rsidRPr="000F6585">
        <w:rPr>
          <w:rFonts w:ascii="標楷體" w:eastAsia="標楷體" w:hAnsi="標楷體" w:hint="eastAsia"/>
          <w:b/>
          <w:sz w:val="26"/>
          <w:szCs w:val="26"/>
        </w:rPr>
        <w:t>)</w:t>
      </w:r>
      <w:r w:rsidRPr="000F6585">
        <w:rPr>
          <w:rFonts w:ascii="標楷體" w:eastAsia="標楷體" w:hAnsi="標楷體" w:hint="eastAsia"/>
          <w:b/>
          <w:sz w:val="26"/>
          <w:szCs w:val="26"/>
        </w:rPr>
        <w:tab/>
        <w:t>權利金(p</w:t>
      </w:r>
      <w:r w:rsidRPr="000F6585">
        <w:rPr>
          <w:rFonts w:ascii="標楷體" w:eastAsia="標楷體" w:hAnsi="標楷體"/>
          <w:b/>
          <w:sz w:val="26"/>
          <w:szCs w:val="26"/>
        </w:rPr>
        <w:t>ut</w:t>
      </w:r>
      <w:r w:rsidRPr="000F6585">
        <w:rPr>
          <w:rFonts w:ascii="標楷體" w:eastAsia="標楷體" w:hAnsi="標楷體" w:hint="eastAsia"/>
          <w:b/>
          <w:sz w:val="26"/>
          <w:szCs w:val="26"/>
        </w:rPr>
        <w:t>)</w:t>
      </w:r>
    </w:p>
    <w:p w:rsidR="00F51409" w:rsidRPr="000F6585" w:rsidRDefault="00F51409" w:rsidP="000F6585">
      <w:pPr>
        <w:ind w:leftChars="200" w:left="480"/>
        <w:rPr>
          <w:rFonts w:ascii="標楷體" w:eastAsia="標楷體" w:hAnsi="標楷體"/>
          <w:b/>
          <w:sz w:val="26"/>
          <w:szCs w:val="26"/>
        </w:rPr>
      </w:pPr>
      <w:r w:rsidRPr="000F6585">
        <w:rPr>
          <w:rFonts w:ascii="標楷體" w:eastAsia="標楷體" w:hAnsi="標楷體"/>
          <w:b/>
          <w:sz w:val="26"/>
          <w:szCs w:val="26"/>
        </w:rPr>
        <w:t>12600</w:t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="000F6585" w:rsidRPr="000F6585">
        <w:rPr>
          <w:rFonts w:ascii="標楷體" w:eastAsia="標楷體" w:hAnsi="標楷體" w:hint="eastAsia"/>
          <w:b/>
          <w:sz w:val="26"/>
          <w:szCs w:val="26"/>
        </w:rPr>
        <w:t>410</w:t>
      </w:r>
      <w:r w:rsidRPr="000F6585">
        <w:rPr>
          <w:rFonts w:ascii="標楷體" w:eastAsia="標楷體" w:hAnsi="標楷體"/>
          <w:b/>
          <w:sz w:val="26"/>
          <w:szCs w:val="26"/>
        </w:rPr>
        <w:t xml:space="preserve">  </w:t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="000F6585" w:rsidRPr="000F6585">
        <w:rPr>
          <w:rFonts w:ascii="標楷體" w:eastAsia="標楷體" w:hAnsi="標楷體" w:hint="eastAsia"/>
          <w:b/>
          <w:sz w:val="26"/>
          <w:szCs w:val="26"/>
        </w:rPr>
        <w:t>36</w:t>
      </w:r>
    </w:p>
    <w:p w:rsidR="00F51409" w:rsidRPr="000F6585" w:rsidRDefault="00F51409" w:rsidP="000F6585">
      <w:pPr>
        <w:ind w:leftChars="200" w:left="480"/>
        <w:rPr>
          <w:rFonts w:ascii="標楷體" w:eastAsia="標楷體" w:hAnsi="標楷體"/>
          <w:b/>
          <w:sz w:val="26"/>
          <w:szCs w:val="26"/>
        </w:rPr>
      </w:pPr>
      <w:r w:rsidRPr="000F6585">
        <w:rPr>
          <w:rFonts w:ascii="標楷體" w:eastAsia="標楷體" w:hAnsi="標楷體"/>
          <w:b/>
          <w:sz w:val="26"/>
          <w:szCs w:val="26"/>
        </w:rPr>
        <w:t xml:space="preserve">12800 </w:t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Pr="000F6585">
        <w:rPr>
          <w:rFonts w:ascii="標楷體" w:eastAsia="標楷體" w:hAnsi="標楷體"/>
          <w:b/>
          <w:sz w:val="26"/>
          <w:szCs w:val="26"/>
        </w:rPr>
        <w:tab/>
        <w:t>2</w:t>
      </w:r>
      <w:r w:rsidR="000F6585" w:rsidRPr="000F6585">
        <w:rPr>
          <w:rFonts w:ascii="標楷體" w:eastAsia="標楷體" w:hAnsi="標楷體" w:hint="eastAsia"/>
          <w:b/>
          <w:sz w:val="26"/>
          <w:szCs w:val="26"/>
        </w:rPr>
        <w:t>45</w:t>
      </w:r>
      <w:r w:rsidRPr="000F6585">
        <w:rPr>
          <w:rFonts w:ascii="標楷體" w:eastAsia="標楷體" w:hAnsi="標楷體"/>
          <w:b/>
          <w:sz w:val="26"/>
          <w:szCs w:val="26"/>
        </w:rPr>
        <w:t xml:space="preserve"> </w:t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="000F6585" w:rsidRPr="000F6585">
        <w:rPr>
          <w:rFonts w:ascii="標楷體" w:eastAsia="標楷體" w:hAnsi="標楷體" w:hint="eastAsia"/>
          <w:b/>
          <w:sz w:val="26"/>
          <w:szCs w:val="26"/>
        </w:rPr>
        <w:t>7</w:t>
      </w:r>
      <w:r w:rsidRPr="000F6585">
        <w:rPr>
          <w:rFonts w:ascii="標楷體" w:eastAsia="標楷體" w:hAnsi="標楷體"/>
          <w:b/>
          <w:sz w:val="26"/>
          <w:szCs w:val="26"/>
        </w:rPr>
        <w:t>0</w:t>
      </w:r>
    </w:p>
    <w:p w:rsidR="00F51409" w:rsidRPr="000F6585" w:rsidRDefault="00F51409" w:rsidP="000F6585">
      <w:pPr>
        <w:ind w:leftChars="200" w:left="480"/>
        <w:rPr>
          <w:rFonts w:ascii="標楷體" w:eastAsia="標楷體" w:hAnsi="標楷體"/>
          <w:b/>
          <w:sz w:val="26"/>
          <w:szCs w:val="26"/>
        </w:rPr>
      </w:pPr>
      <w:r w:rsidRPr="000F6585">
        <w:rPr>
          <w:rFonts w:ascii="標楷體" w:eastAsia="標楷體" w:hAnsi="標楷體"/>
          <w:b/>
          <w:sz w:val="26"/>
          <w:szCs w:val="26"/>
        </w:rPr>
        <w:t xml:space="preserve">12900 </w:t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Pr="000F6585">
        <w:rPr>
          <w:rFonts w:ascii="標楷體" w:eastAsia="標楷體" w:hAnsi="標楷體"/>
          <w:b/>
          <w:sz w:val="26"/>
          <w:szCs w:val="26"/>
        </w:rPr>
        <w:tab/>
        <w:t>1</w:t>
      </w:r>
      <w:r w:rsidR="000F6585" w:rsidRPr="000F6585">
        <w:rPr>
          <w:rFonts w:ascii="標楷體" w:eastAsia="標楷體" w:hAnsi="標楷體" w:hint="eastAsia"/>
          <w:b/>
          <w:sz w:val="26"/>
          <w:szCs w:val="26"/>
        </w:rPr>
        <w:t>75</w:t>
      </w:r>
      <w:r w:rsidRPr="000F6585">
        <w:rPr>
          <w:rFonts w:ascii="標楷體" w:eastAsia="標楷體" w:hAnsi="標楷體"/>
          <w:b/>
          <w:sz w:val="26"/>
          <w:szCs w:val="26"/>
        </w:rPr>
        <w:t xml:space="preserve"> </w:t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Pr="000F6585">
        <w:rPr>
          <w:rFonts w:ascii="標楷體" w:eastAsia="標楷體" w:hAnsi="標楷體"/>
          <w:b/>
          <w:sz w:val="26"/>
          <w:szCs w:val="26"/>
        </w:rPr>
        <w:tab/>
        <w:t>1</w:t>
      </w:r>
      <w:r w:rsidR="000F6585" w:rsidRPr="000F6585">
        <w:rPr>
          <w:rFonts w:ascii="標楷體" w:eastAsia="標楷體" w:hAnsi="標楷體" w:hint="eastAsia"/>
          <w:b/>
          <w:sz w:val="26"/>
          <w:szCs w:val="26"/>
        </w:rPr>
        <w:t>00</w:t>
      </w:r>
    </w:p>
    <w:p w:rsidR="00F51409" w:rsidRPr="000F6585" w:rsidRDefault="00F51409" w:rsidP="000F6585">
      <w:pPr>
        <w:ind w:leftChars="200" w:left="480"/>
        <w:rPr>
          <w:rFonts w:ascii="標楷體" w:eastAsia="標楷體" w:hAnsi="標楷體"/>
          <w:b/>
          <w:sz w:val="26"/>
          <w:szCs w:val="26"/>
        </w:rPr>
      </w:pPr>
      <w:r w:rsidRPr="000F6585">
        <w:rPr>
          <w:rFonts w:ascii="標楷體" w:eastAsia="標楷體" w:hAnsi="標楷體"/>
          <w:b/>
          <w:sz w:val="26"/>
          <w:szCs w:val="26"/>
        </w:rPr>
        <w:t xml:space="preserve">13000 </w:t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Pr="000F6585">
        <w:rPr>
          <w:rFonts w:ascii="標楷體" w:eastAsia="標楷體" w:hAnsi="標楷體"/>
          <w:b/>
          <w:sz w:val="26"/>
          <w:szCs w:val="26"/>
        </w:rPr>
        <w:tab/>
        <w:t>1</w:t>
      </w:r>
      <w:r w:rsidR="000F6585" w:rsidRPr="000F6585">
        <w:rPr>
          <w:rFonts w:ascii="標楷體" w:eastAsia="標楷體" w:hAnsi="標楷體" w:hint="eastAsia"/>
          <w:b/>
          <w:sz w:val="26"/>
          <w:szCs w:val="26"/>
        </w:rPr>
        <w:t>18</w:t>
      </w:r>
      <w:r w:rsidRPr="000F6585">
        <w:rPr>
          <w:rFonts w:ascii="標楷體" w:eastAsia="標楷體" w:hAnsi="標楷體"/>
          <w:b/>
          <w:sz w:val="26"/>
          <w:szCs w:val="26"/>
        </w:rPr>
        <w:t xml:space="preserve"> </w:t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Pr="000F6585">
        <w:rPr>
          <w:rFonts w:ascii="標楷體" w:eastAsia="標楷體" w:hAnsi="標楷體"/>
          <w:b/>
          <w:sz w:val="26"/>
          <w:szCs w:val="26"/>
        </w:rPr>
        <w:tab/>
        <w:t>1</w:t>
      </w:r>
      <w:r w:rsidR="000F6585" w:rsidRPr="000F6585">
        <w:rPr>
          <w:rFonts w:ascii="標楷體" w:eastAsia="標楷體" w:hAnsi="標楷體" w:hint="eastAsia"/>
          <w:b/>
          <w:sz w:val="26"/>
          <w:szCs w:val="26"/>
        </w:rPr>
        <w:t>49</w:t>
      </w:r>
    </w:p>
    <w:p w:rsidR="00F51409" w:rsidRPr="000F6585" w:rsidRDefault="00F51409" w:rsidP="000F6585">
      <w:pPr>
        <w:ind w:leftChars="200" w:left="480"/>
        <w:rPr>
          <w:rFonts w:ascii="標楷體" w:eastAsia="標楷體" w:hAnsi="標楷體"/>
          <w:b/>
          <w:sz w:val="26"/>
          <w:szCs w:val="26"/>
        </w:rPr>
      </w:pPr>
      <w:r w:rsidRPr="000F6585">
        <w:rPr>
          <w:rFonts w:ascii="標楷體" w:eastAsia="標楷體" w:hAnsi="標楷體"/>
          <w:b/>
          <w:sz w:val="26"/>
          <w:szCs w:val="26"/>
        </w:rPr>
        <w:t xml:space="preserve">13200 </w:t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="000F6585" w:rsidRPr="000F6585">
        <w:rPr>
          <w:rFonts w:ascii="標楷體" w:eastAsia="標楷體" w:hAnsi="標楷體" w:hint="eastAsia"/>
          <w:b/>
          <w:sz w:val="26"/>
          <w:szCs w:val="26"/>
        </w:rPr>
        <w:t>43</w:t>
      </w:r>
      <w:r w:rsidRPr="000F6585">
        <w:rPr>
          <w:rFonts w:ascii="標楷體" w:eastAsia="標楷體" w:hAnsi="標楷體"/>
          <w:b/>
          <w:sz w:val="26"/>
          <w:szCs w:val="26"/>
        </w:rPr>
        <w:t xml:space="preserve"> </w:t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Pr="000F6585">
        <w:rPr>
          <w:rFonts w:ascii="標楷體" w:eastAsia="標楷體" w:hAnsi="標楷體"/>
          <w:b/>
          <w:sz w:val="26"/>
          <w:szCs w:val="26"/>
        </w:rPr>
        <w:tab/>
      </w:r>
      <w:r w:rsidR="000F6585" w:rsidRPr="000F6585">
        <w:rPr>
          <w:rFonts w:ascii="標楷體" w:eastAsia="標楷體" w:hAnsi="標楷體"/>
          <w:b/>
          <w:sz w:val="26"/>
          <w:szCs w:val="26"/>
        </w:rPr>
        <w:tab/>
      </w:r>
      <w:r w:rsidRPr="000F6585">
        <w:rPr>
          <w:rFonts w:ascii="標楷體" w:eastAsia="標楷體" w:hAnsi="標楷體"/>
          <w:b/>
          <w:sz w:val="26"/>
          <w:szCs w:val="26"/>
        </w:rPr>
        <w:t>2</w:t>
      </w:r>
      <w:r w:rsidR="000F6585" w:rsidRPr="000F6585">
        <w:rPr>
          <w:rFonts w:ascii="標楷體" w:eastAsia="標楷體" w:hAnsi="標楷體" w:hint="eastAsia"/>
          <w:b/>
          <w:sz w:val="26"/>
          <w:szCs w:val="26"/>
        </w:rPr>
        <w:t>72</w:t>
      </w:r>
    </w:p>
    <w:p w:rsidR="000F6585" w:rsidRPr="000F6585" w:rsidRDefault="000F6585" w:rsidP="000F6585">
      <w:pPr>
        <w:ind w:leftChars="200" w:left="480"/>
        <w:rPr>
          <w:rFonts w:ascii="標楷體" w:eastAsia="標楷體" w:hAnsi="標楷體"/>
          <w:sz w:val="26"/>
          <w:szCs w:val="26"/>
        </w:rPr>
      </w:pPr>
    </w:p>
    <w:p w:rsidR="000F6585" w:rsidRDefault="000F6585" w:rsidP="000F6585">
      <w:pPr>
        <w:rPr>
          <w:rFonts w:ascii="標楷體" w:eastAsia="標楷體" w:hAnsi="標楷體"/>
        </w:rPr>
      </w:pPr>
    </w:p>
    <w:p w:rsidR="00F51409" w:rsidRPr="00F51409" w:rsidRDefault="00F51409" w:rsidP="00F51409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65420" cy="29641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409" w:rsidRDefault="00F51409" w:rsidP="00F51409">
      <w:pPr>
        <w:pStyle w:val="a3"/>
        <w:ind w:leftChars="0"/>
        <w:jc w:val="both"/>
        <w:rPr>
          <w:rFonts w:ascii="標楷體" w:eastAsia="標楷體" w:hAnsi="標楷體"/>
        </w:rPr>
      </w:pPr>
    </w:p>
    <w:p w:rsidR="000F6585" w:rsidRDefault="000F6585" w:rsidP="00F51409">
      <w:pPr>
        <w:ind w:left="480"/>
        <w:jc w:val="both"/>
        <w:rPr>
          <w:rFonts w:ascii="標楷體" w:eastAsia="標楷體" w:hAnsi="標楷體"/>
        </w:rPr>
      </w:pPr>
    </w:p>
    <w:p w:rsidR="000F6585" w:rsidRDefault="000F6585" w:rsidP="00F51409">
      <w:pPr>
        <w:ind w:left="480"/>
        <w:jc w:val="both"/>
        <w:rPr>
          <w:rFonts w:ascii="標楷體" w:eastAsia="標楷體" w:hAnsi="標楷體"/>
        </w:rPr>
      </w:pPr>
    </w:p>
    <w:p w:rsidR="000F6585" w:rsidRDefault="000F6585" w:rsidP="00F51409">
      <w:pPr>
        <w:ind w:left="480"/>
        <w:jc w:val="both"/>
        <w:rPr>
          <w:rFonts w:ascii="標楷體" w:eastAsia="標楷體" w:hAnsi="標楷體"/>
        </w:rPr>
      </w:pPr>
    </w:p>
    <w:p w:rsidR="000F6585" w:rsidRDefault="000F6585" w:rsidP="00F51409">
      <w:pPr>
        <w:ind w:left="480"/>
        <w:jc w:val="both"/>
        <w:rPr>
          <w:rFonts w:ascii="標楷體" w:eastAsia="標楷體" w:hAnsi="標楷體"/>
        </w:rPr>
      </w:pPr>
    </w:p>
    <w:p w:rsidR="000F6585" w:rsidRDefault="000F6585" w:rsidP="00F51409">
      <w:pPr>
        <w:ind w:left="480"/>
        <w:jc w:val="both"/>
        <w:rPr>
          <w:rFonts w:ascii="標楷體" w:eastAsia="標楷體" w:hAnsi="標楷體"/>
        </w:rPr>
      </w:pPr>
    </w:p>
    <w:p w:rsidR="000F6585" w:rsidRDefault="000F6585" w:rsidP="00F51409">
      <w:pPr>
        <w:ind w:left="480"/>
        <w:jc w:val="both"/>
        <w:rPr>
          <w:rFonts w:ascii="標楷體" w:eastAsia="標楷體" w:hAnsi="標楷體"/>
        </w:rPr>
      </w:pPr>
    </w:p>
    <w:p w:rsidR="000F6585" w:rsidRDefault="000F6585" w:rsidP="000F6585">
      <w:pPr>
        <w:jc w:val="both"/>
        <w:rPr>
          <w:rFonts w:ascii="標楷體" w:eastAsia="標楷體" w:hAnsi="標楷體"/>
        </w:rPr>
      </w:pPr>
    </w:p>
    <w:p w:rsidR="00F51409" w:rsidRPr="000F6585" w:rsidRDefault="00F51409" w:rsidP="00F51409">
      <w:pPr>
        <w:ind w:left="480"/>
        <w:jc w:val="both"/>
        <w:rPr>
          <w:rFonts w:ascii="標楷體" w:eastAsia="標楷體" w:hAnsi="標楷體"/>
          <w:sz w:val="28"/>
          <w:szCs w:val="28"/>
        </w:rPr>
      </w:pPr>
      <w:r w:rsidRPr="000F6585">
        <w:rPr>
          <w:rFonts w:ascii="標楷體" w:eastAsia="標楷體" w:hAnsi="標楷體" w:hint="eastAsia"/>
          <w:sz w:val="28"/>
          <w:szCs w:val="28"/>
        </w:rPr>
        <w:lastRenderedPageBreak/>
        <w:t>1</w:t>
      </w:r>
      <w:r w:rsidRPr="000F6585">
        <w:rPr>
          <w:rFonts w:ascii="標楷體" w:eastAsia="標楷體" w:hAnsi="標楷體"/>
          <w:sz w:val="28"/>
          <w:szCs w:val="28"/>
        </w:rPr>
        <w:t>.</w:t>
      </w:r>
      <w:r w:rsidRPr="000F6585">
        <w:rPr>
          <w:rFonts w:ascii="標楷體" w:eastAsia="標楷體" w:hAnsi="標楷體" w:hint="eastAsia"/>
          <w:sz w:val="28"/>
          <w:szCs w:val="28"/>
        </w:rPr>
        <w:t>用履約價為1</w:t>
      </w:r>
      <w:r w:rsidRPr="000F6585">
        <w:rPr>
          <w:rFonts w:ascii="標楷體" w:eastAsia="標楷體" w:hAnsi="標楷體"/>
          <w:sz w:val="28"/>
          <w:szCs w:val="28"/>
        </w:rPr>
        <w:t>2</w:t>
      </w:r>
      <w:r w:rsidRPr="000F6585">
        <w:rPr>
          <w:rFonts w:ascii="標楷體" w:eastAsia="標楷體" w:hAnsi="標楷體" w:hint="eastAsia"/>
          <w:sz w:val="28"/>
          <w:szCs w:val="28"/>
        </w:rPr>
        <w:t>800，1</w:t>
      </w:r>
      <w:r w:rsidRPr="000F6585">
        <w:rPr>
          <w:rFonts w:ascii="標楷體" w:eastAsia="標楷體" w:hAnsi="標楷體"/>
          <w:sz w:val="28"/>
          <w:szCs w:val="28"/>
        </w:rPr>
        <w:t>2</w:t>
      </w:r>
      <w:r w:rsidRPr="000F6585">
        <w:rPr>
          <w:rFonts w:ascii="標楷體" w:eastAsia="標楷體" w:hAnsi="標楷體" w:hint="eastAsia"/>
          <w:sz w:val="28"/>
          <w:szCs w:val="28"/>
        </w:rPr>
        <w:t>900，1</w:t>
      </w:r>
      <w:r w:rsidRPr="000F6585">
        <w:rPr>
          <w:rFonts w:ascii="標楷體" w:eastAsia="標楷體" w:hAnsi="標楷體"/>
          <w:sz w:val="28"/>
          <w:szCs w:val="28"/>
        </w:rPr>
        <w:t>3</w:t>
      </w:r>
      <w:r w:rsidRPr="000F6585">
        <w:rPr>
          <w:rFonts w:ascii="標楷體" w:eastAsia="標楷體" w:hAnsi="標楷體" w:hint="eastAsia"/>
          <w:sz w:val="28"/>
          <w:szCs w:val="28"/>
        </w:rPr>
        <w:t>000三種買權排列組合出不同的bull spread，並分別用紅、綠、藍三種不同顏色的線畫出損益曲線，並比較三者在不同到期價時的優缺點</w:t>
      </w:r>
    </w:p>
    <w:p w:rsidR="00F51409" w:rsidRDefault="00F51409" w:rsidP="00F51409">
      <w:pPr>
        <w:pStyle w:val="a3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73040" cy="3954780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85" w:rsidRPr="000F6585" w:rsidRDefault="000F6585" w:rsidP="000F6585">
      <w:pPr>
        <w:pStyle w:val="a3"/>
        <w:jc w:val="both"/>
        <w:rPr>
          <w:rFonts w:ascii="標楷體" w:eastAsia="標楷體" w:hAnsi="標楷體"/>
          <w:b/>
        </w:rPr>
      </w:pPr>
      <w:r w:rsidRPr="000F6585">
        <w:rPr>
          <w:rFonts w:ascii="標楷體" w:eastAsia="標楷體" w:hAnsi="標楷體" w:hint="eastAsia"/>
          <w:b/>
        </w:rPr>
        <w:t>buy 12800 sell 12900</w:t>
      </w:r>
      <w:r w:rsidR="00ED2001">
        <w:rPr>
          <w:rFonts w:ascii="標楷體" w:eastAsia="標楷體" w:hAnsi="標楷體" w:hint="eastAsia"/>
          <w:b/>
        </w:rPr>
        <w:t xml:space="preserve"> (紅)</w:t>
      </w:r>
      <w:r w:rsidRPr="000F6585">
        <w:rPr>
          <w:rFonts w:ascii="標楷體" w:eastAsia="標楷體" w:hAnsi="標楷體" w:hint="eastAsia"/>
          <w:b/>
        </w:rPr>
        <w:t>: 獲利時(&gt;12900)賺不多，賠錢時(&lt;12800)卻賠不少，過渡期(漲跌幅小)時表現最好，最大獲利(大漲)時表現最差</w:t>
      </w:r>
    </w:p>
    <w:p w:rsidR="000F6585" w:rsidRPr="000F6585" w:rsidRDefault="000F6585" w:rsidP="000F6585">
      <w:pPr>
        <w:pStyle w:val="a3"/>
        <w:jc w:val="both"/>
        <w:rPr>
          <w:rFonts w:ascii="標楷體" w:eastAsia="標楷體" w:hAnsi="標楷體"/>
          <w:b/>
        </w:rPr>
      </w:pPr>
      <w:r w:rsidRPr="000F6585">
        <w:rPr>
          <w:rFonts w:ascii="標楷體" w:eastAsia="標楷體" w:hAnsi="標楷體" w:hint="eastAsia"/>
          <w:b/>
        </w:rPr>
        <w:t>buy 12900 sell 13000</w:t>
      </w:r>
      <w:r w:rsidR="00ED2001">
        <w:rPr>
          <w:rFonts w:ascii="標楷體" w:eastAsia="標楷體" w:hAnsi="標楷體" w:hint="eastAsia"/>
          <w:b/>
        </w:rPr>
        <w:t xml:space="preserve"> (藍)</w:t>
      </w:r>
      <w:r w:rsidRPr="000F6585">
        <w:rPr>
          <w:rFonts w:ascii="標楷體" w:eastAsia="標楷體" w:hAnsi="標楷體" w:hint="eastAsia"/>
          <w:b/>
        </w:rPr>
        <w:t>: 最大獲利(&gt;13000)和最大損失(&lt;12750)差最少，最大損失(大跌)時表現最好，過渡期(漲跌幅小)時表現最差</w:t>
      </w:r>
    </w:p>
    <w:p w:rsidR="000F6585" w:rsidRPr="000F6585" w:rsidRDefault="000F6585" w:rsidP="000F6585">
      <w:pPr>
        <w:pStyle w:val="a3"/>
        <w:jc w:val="both"/>
        <w:rPr>
          <w:rFonts w:ascii="標楷體" w:eastAsia="標楷體" w:hAnsi="標楷體"/>
          <w:b/>
        </w:rPr>
      </w:pPr>
      <w:r w:rsidRPr="000F6585">
        <w:rPr>
          <w:rFonts w:ascii="標楷體" w:eastAsia="標楷體" w:hAnsi="標楷體" w:hint="eastAsia"/>
          <w:b/>
        </w:rPr>
        <w:t>buy 12800 sell 13000</w:t>
      </w:r>
      <w:r w:rsidR="00ED2001">
        <w:rPr>
          <w:rFonts w:ascii="標楷體" w:eastAsia="標楷體" w:hAnsi="標楷體" w:hint="eastAsia"/>
          <w:b/>
        </w:rPr>
        <w:t xml:space="preserve"> (綠)</w:t>
      </w:r>
      <w:r w:rsidRPr="000F6585">
        <w:rPr>
          <w:rFonts w:ascii="標楷體" w:eastAsia="標楷體" w:hAnsi="標楷體" w:hint="eastAsia"/>
          <w:b/>
        </w:rPr>
        <w:t>: 在到期價大於13000時賺最多，但是在到期價小於12750時賠最多，最大獲利(大漲)時表現最好，最大損失(大跌)時表現最差</w:t>
      </w:r>
    </w:p>
    <w:p w:rsidR="000F6585" w:rsidRPr="000F6585" w:rsidRDefault="000F6585" w:rsidP="000F6585">
      <w:pPr>
        <w:pStyle w:val="a3"/>
        <w:jc w:val="both"/>
        <w:rPr>
          <w:rFonts w:ascii="標楷體" w:eastAsia="標楷體" w:hAnsi="標楷體"/>
          <w:b/>
        </w:rPr>
      </w:pPr>
      <w:r w:rsidRPr="000F6585">
        <w:rPr>
          <w:rFonts w:ascii="標楷體" w:eastAsia="標楷體" w:hAnsi="標楷體" w:hint="eastAsia"/>
          <w:b/>
        </w:rPr>
        <w:t>最大獲利(大漲)時: buy 12800 sell 13000 &gt; buy 12900 sell 13000 &gt; buy 12800 sell 12900</w:t>
      </w:r>
    </w:p>
    <w:p w:rsidR="000F6585" w:rsidRPr="000F6585" w:rsidRDefault="000F6585" w:rsidP="000F6585">
      <w:pPr>
        <w:pStyle w:val="a3"/>
        <w:jc w:val="both"/>
        <w:rPr>
          <w:rFonts w:ascii="標楷體" w:eastAsia="標楷體" w:hAnsi="標楷體"/>
          <w:b/>
        </w:rPr>
      </w:pPr>
      <w:r w:rsidRPr="000F6585">
        <w:rPr>
          <w:rFonts w:ascii="標楷體" w:eastAsia="標楷體" w:hAnsi="標楷體" w:hint="eastAsia"/>
          <w:b/>
        </w:rPr>
        <w:t>最大虧損(大跌)時: buy 12900 sell 13000 &gt; buy 12800 sell 12900 &gt; buy 12800 sell 13000</w:t>
      </w:r>
    </w:p>
    <w:p w:rsidR="000F6585" w:rsidRPr="000F6585" w:rsidRDefault="000F6585" w:rsidP="000F6585">
      <w:pPr>
        <w:pStyle w:val="a3"/>
        <w:jc w:val="both"/>
        <w:rPr>
          <w:rFonts w:ascii="標楷體" w:eastAsia="標楷體" w:hAnsi="標楷體"/>
          <w:b/>
        </w:rPr>
      </w:pPr>
      <w:r w:rsidRPr="000F6585">
        <w:rPr>
          <w:rFonts w:ascii="標楷體" w:eastAsia="標楷體" w:hAnsi="標楷體" w:hint="eastAsia"/>
          <w:b/>
        </w:rPr>
        <w:t>過渡期(漲跌幅小)時: buy 12800 sell 12900 &gt; buy 12800 sell 13000 &gt; buy 12900 sell 13000</w:t>
      </w:r>
    </w:p>
    <w:p w:rsidR="000F6585" w:rsidRPr="000F6585" w:rsidRDefault="000F6585" w:rsidP="000F6585">
      <w:pPr>
        <w:pStyle w:val="a3"/>
        <w:ind w:leftChars="0"/>
        <w:jc w:val="both"/>
        <w:rPr>
          <w:rFonts w:ascii="標楷體" w:eastAsia="標楷體" w:hAnsi="標楷體"/>
          <w:b/>
        </w:rPr>
      </w:pPr>
      <w:r w:rsidRPr="000F6585">
        <w:rPr>
          <w:rFonts w:ascii="標楷體" w:eastAsia="標楷體" w:hAnsi="標楷體" w:hint="eastAsia"/>
          <w:b/>
        </w:rPr>
        <w:t>大部分時期，buy 12900 sell 13000 都是比 buy 12800 sell 12900 好的</w:t>
      </w:r>
    </w:p>
    <w:p w:rsidR="00F51409" w:rsidRPr="000F6585" w:rsidRDefault="00F51409" w:rsidP="00F51409">
      <w:pPr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0F6585">
        <w:rPr>
          <w:rFonts w:ascii="標楷體" w:eastAsia="標楷體" w:hAnsi="標楷體"/>
          <w:sz w:val="28"/>
          <w:szCs w:val="28"/>
        </w:rPr>
        <w:lastRenderedPageBreak/>
        <w:t>2.</w:t>
      </w:r>
      <w:r w:rsidRPr="000F6585">
        <w:rPr>
          <w:rFonts w:ascii="標楷體" w:eastAsia="標楷體" w:hAnsi="標楷體" w:hint="eastAsia"/>
          <w:sz w:val="28"/>
          <w:szCs w:val="28"/>
        </w:rPr>
        <w:t>假設加權股價持續盤整，直到到期日前均會在1</w:t>
      </w:r>
      <w:r w:rsidRPr="000F6585">
        <w:rPr>
          <w:rFonts w:ascii="標楷體" w:eastAsia="標楷體" w:hAnsi="標楷體"/>
          <w:sz w:val="28"/>
          <w:szCs w:val="28"/>
        </w:rPr>
        <w:t>2</w:t>
      </w:r>
      <w:r w:rsidRPr="000F6585">
        <w:rPr>
          <w:rFonts w:ascii="標楷體" w:eastAsia="標楷體" w:hAnsi="標楷體" w:hint="eastAsia"/>
          <w:sz w:val="28"/>
          <w:szCs w:val="28"/>
        </w:rPr>
        <w:t>900附近震盪，</w:t>
      </w:r>
    </w:p>
    <w:p w:rsidR="00F51409" w:rsidRPr="000F6585" w:rsidRDefault="00F51409" w:rsidP="00F51409">
      <w:pPr>
        <w:pStyle w:val="a3"/>
        <w:numPr>
          <w:ilvl w:val="0"/>
          <w:numId w:val="8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0F6585">
        <w:rPr>
          <w:rFonts w:ascii="標楷體" w:eastAsia="標楷體" w:hAnsi="標楷體" w:hint="eastAsia"/>
          <w:sz w:val="28"/>
          <w:szCs w:val="28"/>
        </w:rPr>
        <w:t>使用履約價為1</w:t>
      </w:r>
      <w:r w:rsidRPr="000F6585">
        <w:rPr>
          <w:rFonts w:ascii="標楷體" w:eastAsia="標楷體" w:hAnsi="標楷體"/>
          <w:sz w:val="28"/>
          <w:szCs w:val="28"/>
        </w:rPr>
        <w:t>2</w:t>
      </w:r>
      <w:r w:rsidRPr="000F6585">
        <w:rPr>
          <w:rFonts w:ascii="標楷體" w:eastAsia="標楷體" w:hAnsi="標楷體" w:hint="eastAsia"/>
          <w:sz w:val="28"/>
          <w:szCs w:val="28"/>
        </w:rPr>
        <w:t>900的買賣權建構straddle</w:t>
      </w:r>
    </w:p>
    <w:p w:rsidR="00F51409" w:rsidRPr="000F6585" w:rsidRDefault="00F51409" w:rsidP="00F51409">
      <w:pPr>
        <w:pStyle w:val="a3"/>
        <w:numPr>
          <w:ilvl w:val="0"/>
          <w:numId w:val="8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0F6585">
        <w:rPr>
          <w:rFonts w:ascii="標楷體" w:eastAsia="標楷體" w:hAnsi="標楷體" w:hint="eastAsia"/>
          <w:sz w:val="28"/>
          <w:szCs w:val="28"/>
        </w:rPr>
        <w:t>使用履約價為1</w:t>
      </w:r>
      <w:r w:rsidRPr="000F6585">
        <w:rPr>
          <w:rFonts w:ascii="標楷體" w:eastAsia="標楷體" w:hAnsi="標楷體"/>
          <w:sz w:val="28"/>
          <w:szCs w:val="28"/>
        </w:rPr>
        <w:t>2</w:t>
      </w:r>
      <w:r w:rsidRPr="000F6585">
        <w:rPr>
          <w:rFonts w:ascii="標楷體" w:eastAsia="標楷體" w:hAnsi="標楷體" w:hint="eastAsia"/>
          <w:sz w:val="28"/>
          <w:szCs w:val="28"/>
        </w:rPr>
        <w:t>800和1</w:t>
      </w:r>
      <w:r w:rsidRPr="000F6585">
        <w:rPr>
          <w:rFonts w:ascii="標楷體" w:eastAsia="標楷體" w:hAnsi="標楷體"/>
          <w:sz w:val="28"/>
          <w:szCs w:val="28"/>
        </w:rPr>
        <w:t>3</w:t>
      </w:r>
      <w:r w:rsidRPr="000F6585">
        <w:rPr>
          <w:rFonts w:ascii="標楷體" w:eastAsia="標楷體" w:hAnsi="標楷體" w:hint="eastAsia"/>
          <w:sz w:val="28"/>
          <w:szCs w:val="28"/>
        </w:rPr>
        <w:t>000的買賣權建構strangle</w:t>
      </w:r>
    </w:p>
    <w:p w:rsidR="00F51409" w:rsidRPr="000F6585" w:rsidRDefault="00F51409" w:rsidP="00F51409">
      <w:pPr>
        <w:ind w:firstLineChars="300" w:firstLine="840"/>
        <w:jc w:val="both"/>
        <w:rPr>
          <w:rFonts w:ascii="標楷體" w:eastAsia="標楷體" w:hAnsi="標楷體"/>
          <w:sz w:val="28"/>
          <w:szCs w:val="28"/>
        </w:rPr>
      </w:pPr>
      <w:r w:rsidRPr="000F6585">
        <w:rPr>
          <w:rFonts w:ascii="標楷體" w:eastAsia="標楷體" w:hAnsi="標楷體" w:hint="eastAsia"/>
          <w:sz w:val="28"/>
          <w:szCs w:val="28"/>
        </w:rPr>
        <w:t>分別用紅線及綠線繪製兩者的損益曲線，並簡述其優缺點</w:t>
      </w:r>
    </w:p>
    <w:p w:rsidR="00F51409" w:rsidRDefault="00F51409" w:rsidP="00F5140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73040" cy="3954780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85" w:rsidRDefault="000F6585" w:rsidP="000F6585">
      <w:pPr>
        <w:jc w:val="both"/>
        <w:rPr>
          <w:rFonts w:ascii="標楷體" w:eastAsia="標楷體" w:hAnsi="標楷體"/>
        </w:rPr>
      </w:pPr>
    </w:p>
    <w:p w:rsidR="000F6585" w:rsidRPr="000F6585" w:rsidRDefault="00ED2001" w:rsidP="000F6585">
      <w:pPr>
        <w:jc w:val="both"/>
        <w:rPr>
          <w:rFonts w:ascii="標楷體" w:eastAsia="標楷體" w:hAnsi="標楷體"/>
          <w:b/>
          <w:sz w:val="28"/>
          <w:szCs w:val="28"/>
        </w:rPr>
      </w:pPr>
      <w:r w:rsidRPr="000F6585">
        <w:rPr>
          <w:rFonts w:ascii="標楷體" w:eastAsia="標楷體" w:hAnsi="標楷體" w:hint="eastAsia"/>
          <w:b/>
          <w:sz w:val="28"/>
          <w:szCs w:val="28"/>
        </w:rPr>
        <w:t>straddle</w:t>
      </w:r>
      <w:r>
        <w:rPr>
          <w:rFonts w:ascii="標楷體" w:eastAsia="標楷體" w:hAnsi="標楷體" w:hint="eastAsia"/>
          <w:b/>
          <w:sz w:val="28"/>
          <w:szCs w:val="28"/>
        </w:rPr>
        <w:t>(紅)</w:t>
      </w:r>
      <w:r w:rsidR="000F6585" w:rsidRPr="000F6585">
        <w:rPr>
          <w:rFonts w:ascii="標楷體" w:eastAsia="標楷體" w:hAnsi="標楷體" w:hint="eastAsia"/>
          <w:b/>
          <w:sz w:val="28"/>
          <w:szCs w:val="28"/>
        </w:rPr>
        <w:t>: 最高獲利較大，漲跌幅小時、在12900附近震盪時較優秀; 但獲利範圍較窄，漲跌幅較大</w:t>
      </w:r>
      <w:r>
        <w:rPr>
          <w:rFonts w:ascii="標楷體" w:eastAsia="標楷體" w:hAnsi="標楷體" w:hint="eastAsia"/>
          <w:b/>
          <w:sz w:val="28"/>
          <w:szCs w:val="28"/>
        </w:rPr>
        <w:t>一點</w:t>
      </w:r>
      <w:r w:rsidR="000F6585" w:rsidRPr="000F6585">
        <w:rPr>
          <w:rFonts w:ascii="標楷體" w:eastAsia="標楷體" w:hAnsi="標楷體" w:hint="eastAsia"/>
          <w:b/>
          <w:sz w:val="28"/>
          <w:szCs w:val="28"/>
        </w:rPr>
        <w:t>時</w:t>
      </w:r>
      <w:r>
        <w:rPr>
          <w:rFonts w:ascii="標楷體" w:eastAsia="標楷體" w:hAnsi="標楷體" w:hint="eastAsia"/>
          <w:b/>
          <w:sz w:val="28"/>
          <w:szCs w:val="28"/>
        </w:rPr>
        <w:t>表現</w:t>
      </w:r>
      <w:r w:rsidR="000F6585" w:rsidRPr="000F6585">
        <w:rPr>
          <w:rFonts w:ascii="標楷體" w:eastAsia="標楷體" w:hAnsi="標楷體" w:hint="eastAsia"/>
          <w:b/>
          <w:sz w:val="28"/>
          <w:szCs w:val="28"/>
        </w:rPr>
        <w:t>較</w:t>
      </w:r>
      <w:r>
        <w:rPr>
          <w:rFonts w:ascii="標楷體" w:eastAsia="標楷體" w:hAnsi="標楷體"/>
          <w:b/>
          <w:sz w:val="28"/>
          <w:szCs w:val="28"/>
        </w:rPr>
        <w:t>s</w:t>
      </w:r>
      <w:r w:rsidRPr="000F6585">
        <w:rPr>
          <w:rFonts w:ascii="標楷體" w:eastAsia="標楷體" w:hAnsi="標楷體" w:hint="eastAsia"/>
          <w:b/>
          <w:sz w:val="28"/>
          <w:szCs w:val="28"/>
        </w:rPr>
        <w:t>trangle</w:t>
      </w:r>
      <w:r>
        <w:rPr>
          <w:rFonts w:ascii="標楷體" w:eastAsia="標楷體" w:hAnsi="標楷體" w:hint="eastAsia"/>
          <w:b/>
          <w:sz w:val="28"/>
          <w:szCs w:val="28"/>
        </w:rPr>
        <w:t>差</w:t>
      </w:r>
    </w:p>
    <w:p w:rsidR="000F6585" w:rsidRPr="000F6585" w:rsidRDefault="00ED2001" w:rsidP="000F6585">
      <w:pPr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>s</w:t>
      </w:r>
      <w:r w:rsidRPr="000F6585">
        <w:rPr>
          <w:rFonts w:ascii="標楷體" w:eastAsia="標楷體" w:hAnsi="標楷體" w:hint="eastAsia"/>
          <w:b/>
          <w:sz w:val="28"/>
          <w:szCs w:val="28"/>
        </w:rPr>
        <w:t>trangle</w:t>
      </w:r>
      <w:r>
        <w:rPr>
          <w:rFonts w:ascii="標楷體" w:eastAsia="標楷體" w:hAnsi="標楷體" w:hint="eastAsia"/>
          <w:b/>
          <w:sz w:val="28"/>
          <w:szCs w:val="28"/>
        </w:rPr>
        <w:t>(綠)</w:t>
      </w:r>
      <w:r w:rsidR="000F6585" w:rsidRPr="000F6585">
        <w:rPr>
          <w:rFonts w:ascii="標楷體" w:eastAsia="標楷體" w:hAnsi="標楷體" w:hint="eastAsia"/>
          <w:b/>
          <w:sz w:val="28"/>
          <w:szCs w:val="28"/>
        </w:rPr>
        <w:t>: 獲利範圍較廣，漲跌幅較大</w:t>
      </w:r>
      <w:r>
        <w:rPr>
          <w:rFonts w:ascii="標楷體" w:eastAsia="標楷體" w:hAnsi="標楷體" w:hint="eastAsia"/>
          <w:b/>
          <w:sz w:val="28"/>
          <w:szCs w:val="28"/>
        </w:rPr>
        <w:t>一點</w:t>
      </w:r>
      <w:r w:rsidR="000F6585" w:rsidRPr="000F6585">
        <w:rPr>
          <w:rFonts w:ascii="標楷體" w:eastAsia="標楷體" w:hAnsi="標楷體" w:hint="eastAsia"/>
          <w:b/>
          <w:sz w:val="28"/>
          <w:szCs w:val="28"/>
        </w:rPr>
        <w:t>時較優秀; 但最高獲利較少，漲跌幅較小時、在12900附近震盪時</w:t>
      </w:r>
      <w:r>
        <w:rPr>
          <w:rFonts w:ascii="標楷體" w:eastAsia="標楷體" w:hAnsi="標楷體" w:hint="eastAsia"/>
          <w:b/>
          <w:sz w:val="28"/>
          <w:szCs w:val="28"/>
        </w:rPr>
        <w:t>表現</w:t>
      </w:r>
      <w:r w:rsidRPr="000F6585">
        <w:rPr>
          <w:rFonts w:ascii="標楷體" w:eastAsia="標楷體" w:hAnsi="標楷體" w:hint="eastAsia"/>
          <w:b/>
          <w:sz w:val="28"/>
          <w:szCs w:val="28"/>
        </w:rPr>
        <w:t>較straddle</w:t>
      </w:r>
      <w:r>
        <w:rPr>
          <w:rFonts w:ascii="標楷體" w:eastAsia="標楷體" w:hAnsi="標楷體" w:hint="eastAsia"/>
          <w:b/>
          <w:sz w:val="28"/>
          <w:szCs w:val="28"/>
        </w:rPr>
        <w:t>差</w:t>
      </w:r>
    </w:p>
    <w:p w:rsidR="000F6585" w:rsidRPr="002107E3" w:rsidRDefault="000F6585" w:rsidP="000F6585">
      <w:pPr>
        <w:jc w:val="both"/>
        <w:rPr>
          <w:rFonts w:ascii="標楷體" w:eastAsia="標楷體" w:hAnsi="標楷體"/>
        </w:rPr>
      </w:pPr>
    </w:p>
    <w:p w:rsidR="000F6585" w:rsidRDefault="000F6585" w:rsidP="00F51409">
      <w:pPr>
        <w:ind w:firstLine="480"/>
        <w:jc w:val="both"/>
        <w:rPr>
          <w:rFonts w:ascii="標楷體" w:eastAsia="標楷體" w:hAnsi="標楷體"/>
        </w:rPr>
      </w:pPr>
    </w:p>
    <w:p w:rsidR="000F6585" w:rsidRDefault="000F6585" w:rsidP="000F6585">
      <w:pPr>
        <w:jc w:val="both"/>
        <w:rPr>
          <w:rFonts w:ascii="標楷體" w:eastAsia="標楷體" w:hAnsi="標楷體"/>
        </w:rPr>
      </w:pPr>
    </w:p>
    <w:p w:rsidR="00F51409" w:rsidRPr="000F6585" w:rsidRDefault="00F51409" w:rsidP="00F51409">
      <w:pPr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0F6585">
        <w:rPr>
          <w:rFonts w:ascii="標楷體" w:eastAsia="標楷體" w:hAnsi="標楷體" w:hint="eastAsia"/>
          <w:sz w:val="28"/>
          <w:szCs w:val="28"/>
        </w:rPr>
        <w:lastRenderedPageBreak/>
        <w:t>3</w:t>
      </w:r>
      <w:r w:rsidRPr="000F6585">
        <w:rPr>
          <w:rFonts w:ascii="標楷體" w:eastAsia="標楷體" w:hAnsi="標楷體"/>
          <w:sz w:val="28"/>
          <w:szCs w:val="28"/>
        </w:rPr>
        <w:t>.</w:t>
      </w:r>
      <w:r w:rsidRPr="000F6585">
        <w:rPr>
          <w:rFonts w:ascii="標楷體" w:eastAsia="標楷體" w:hAnsi="標楷體" w:hint="eastAsia"/>
          <w:sz w:val="28"/>
          <w:szCs w:val="28"/>
        </w:rPr>
        <w:t>用履約價相同的買賣權，可以組合出等同於放空一口指數的商品</w:t>
      </w:r>
    </w:p>
    <w:p w:rsidR="00F51409" w:rsidRPr="000F6585" w:rsidRDefault="00F51409" w:rsidP="00F51409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0F6585">
        <w:rPr>
          <w:rFonts w:ascii="標楷體" w:eastAsia="標楷體" w:hAnsi="標楷體" w:hint="eastAsia"/>
          <w:sz w:val="28"/>
          <w:szCs w:val="28"/>
        </w:rPr>
        <w:t>請使用履約價分別為1</w:t>
      </w:r>
      <w:r w:rsidRPr="000F6585">
        <w:rPr>
          <w:rFonts w:ascii="標楷體" w:eastAsia="標楷體" w:hAnsi="標楷體"/>
          <w:sz w:val="28"/>
          <w:szCs w:val="28"/>
        </w:rPr>
        <w:t>2</w:t>
      </w:r>
      <w:r w:rsidRPr="000F6585">
        <w:rPr>
          <w:rFonts w:ascii="標楷體" w:eastAsia="標楷體" w:hAnsi="標楷體" w:hint="eastAsia"/>
          <w:sz w:val="28"/>
          <w:szCs w:val="28"/>
        </w:rPr>
        <w:t>600及1</w:t>
      </w:r>
      <w:r w:rsidRPr="000F6585">
        <w:rPr>
          <w:rFonts w:ascii="標楷體" w:eastAsia="標楷體" w:hAnsi="標楷體"/>
          <w:sz w:val="28"/>
          <w:szCs w:val="28"/>
        </w:rPr>
        <w:t>3</w:t>
      </w:r>
      <w:r w:rsidRPr="000F6585">
        <w:rPr>
          <w:rFonts w:ascii="標楷體" w:eastAsia="標楷體" w:hAnsi="標楷體" w:hint="eastAsia"/>
          <w:sz w:val="28"/>
          <w:szCs w:val="28"/>
        </w:rPr>
        <w:t>200的買賣權建構此組合，以紅線及綠線繪製損益曲線，試比較兩者之優缺點</w:t>
      </w:r>
    </w:p>
    <w:p w:rsidR="00F51409" w:rsidRPr="002107E3" w:rsidRDefault="00F51409" w:rsidP="00F51409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0F6585">
        <w:rPr>
          <w:rFonts w:ascii="標楷體" w:eastAsia="標楷體" w:hAnsi="標楷體" w:hint="eastAsia"/>
          <w:sz w:val="28"/>
          <w:szCs w:val="28"/>
        </w:rPr>
        <w:t>在這四口選擇權中，存在套利空間，分別說明需買或賣哪幾口選擇權</w:t>
      </w:r>
      <w:r w:rsidRPr="002107E3">
        <w:rPr>
          <w:rFonts w:ascii="標楷體" w:eastAsia="標楷體" w:hAnsi="標楷體" w:hint="eastAsia"/>
        </w:rPr>
        <w:t xml:space="preserve"> </w:t>
      </w:r>
    </w:p>
    <w:p w:rsidR="00F51409" w:rsidRDefault="00F51409" w:rsidP="00F51409">
      <w:pPr>
        <w:pStyle w:val="a3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73040" cy="3954780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01" w:rsidRDefault="00ED2001" w:rsidP="000F6585">
      <w:pPr>
        <w:pStyle w:val="a3"/>
        <w:jc w:val="both"/>
        <w:rPr>
          <w:rFonts w:ascii="標楷體" w:eastAsia="標楷體" w:hAnsi="標楷體"/>
          <w:b/>
          <w:sz w:val="26"/>
          <w:szCs w:val="26"/>
        </w:rPr>
      </w:pPr>
      <w:r>
        <w:rPr>
          <w:rFonts w:ascii="標楷體" w:eastAsia="標楷體" w:hAnsi="標楷體" w:hint="eastAsia"/>
          <w:b/>
          <w:sz w:val="26"/>
          <w:szCs w:val="26"/>
        </w:rPr>
        <w:t>紅線：賣12600的買權和買12600的賣權</w:t>
      </w:r>
    </w:p>
    <w:p w:rsidR="00ED2001" w:rsidRPr="00ED2001" w:rsidRDefault="00ED2001" w:rsidP="00ED2001">
      <w:pPr>
        <w:pStyle w:val="a3"/>
        <w:jc w:val="both"/>
        <w:rPr>
          <w:rFonts w:ascii="標楷體" w:eastAsia="標楷體" w:hAnsi="標楷體" w:hint="eastAsia"/>
          <w:b/>
          <w:sz w:val="26"/>
          <w:szCs w:val="26"/>
        </w:rPr>
      </w:pPr>
      <w:r>
        <w:rPr>
          <w:rFonts w:ascii="標楷體" w:eastAsia="標楷體" w:hAnsi="標楷體" w:hint="eastAsia"/>
          <w:b/>
          <w:sz w:val="26"/>
          <w:szCs w:val="26"/>
        </w:rPr>
        <w:t>綠</w:t>
      </w:r>
      <w:r>
        <w:rPr>
          <w:rFonts w:ascii="標楷體" w:eastAsia="標楷體" w:hAnsi="標楷體" w:hint="eastAsia"/>
          <w:b/>
          <w:sz w:val="26"/>
          <w:szCs w:val="26"/>
        </w:rPr>
        <w:t>線：賣1</w:t>
      </w:r>
      <w:r>
        <w:rPr>
          <w:rFonts w:ascii="標楷體" w:eastAsia="標楷體" w:hAnsi="標楷體" w:hint="eastAsia"/>
          <w:b/>
          <w:sz w:val="26"/>
          <w:szCs w:val="26"/>
        </w:rPr>
        <w:t>3</w:t>
      </w:r>
      <w:r>
        <w:rPr>
          <w:rFonts w:ascii="標楷體" w:eastAsia="標楷體" w:hAnsi="標楷體" w:hint="eastAsia"/>
          <w:b/>
          <w:sz w:val="26"/>
          <w:szCs w:val="26"/>
        </w:rPr>
        <w:t>200的買權和買1</w:t>
      </w:r>
      <w:r>
        <w:rPr>
          <w:rFonts w:ascii="標楷體" w:eastAsia="標楷體" w:hAnsi="標楷體" w:hint="eastAsia"/>
          <w:b/>
          <w:sz w:val="26"/>
          <w:szCs w:val="26"/>
        </w:rPr>
        <w:t>3</w:t>
      </w:r>
      <w:r>
        <w:rPr>
          <w:rFonts w:ascii="標楷體" w:eastAsia="標楷體" w:hAnsi="標楷體" w:hint="eastAsia"/>
          <w:b/>
          <w:sz w:val="26"/>
          <w:szCs w:val="26"/>
        </w:rPr>
        <w:t>200的賣權</w:t>
      </w:r>
    </w:p>
    <w:p w:rsidR="000F6585" w:rsidRPr="000F6585" w:rsidRDefault="000F6585" w:rsidP="000F6585">
      <w:pPr>
        <w:pStyle w:val="a3"/>
        <w:jc w:val="both"/>
        <w:rPr>
          <w:rFonts w:ascii="標楷體" w:eastAsia="標楷體" w:hAnsi="標楷體"/>
          <w:b/>
          <w:sz w:val="26"/>
          <w:szCs w:val="26"/>
        </w:rPr>
      </w:pPr>
      <w:r w:rsidRPr="000F6585">
        <w:rPr>
          <w:rFonts w:ascii="標楷體" w:eastAsia="標楷體" w:hAnsi="標楷體" w:hint="eastAsia"/>
          <w:b/>
          <w:sz w:val="26"/>
          <w:szCs w:val="26"/>
        </w:rPr>
        <w:t>兩種組合的結果一模一樣，無法套利</w:t>
      </w:r>
    </w:p>
    <w:p w:rsidR="000F6585" w:rsidRPr="000F6585" w:rsidRDefault="000F6585" w:rsidP="000F6585">
      <w:pPr>
        <w:pStyle w:val="a3"/>
        <w:jc w:val="both"/>
        <w:rPr>
          <w:rFonts w:ascii="標楷體" w:eastAsia="標楷體" w:hAnsi="標楷體"/>
          <w:b/>
          <w:sz w:val="26"/>
          <w:szCs w:val="26"/>
        </w:rPr>
      </w:pPr>
      <w:r w:rsidRPr="000F6585">
        <w:rPr>
          <w:rFonts w:ascii="標楷體" w:eastAsia="標楷體" w:hAnsi="標楷體" w:hint="eastAsia"/>
          <w:b/>
          <w:sz w:val="26"/>
          <w:szCs w:val="26"/>
        </w:rPr>
        <w:t>不存在套利空間，因為是市場資料，有套利空間的話早就被程式交易發現並套利掉了</w:t>
      </w:r>
    </w:p>
    <w:p w:rsidR="000F6585" w:rsidRPr="000F6585" w:rsidRDefault="000F6585" w:rsidP="000F6585">
      <w:pPr>
        <w:pStyle w:val="a3"/>
        <w:ind w:leftChars="0"/>
        <w:jc w:val="both"/>
        <w:rPr>
          <w:rFonts w:ascii="標楷體" w:eastAsia="標楷體" w:hAnsi="標楷體"/>
          <w:b/>
          <w:sz w:val="26"/>
          <w:szCs w:val="26"/>
        </w:rPr>
      </w:pPr>
      <w:r w:rsidRPr="000F6585">
        <w:rPr>
          <w:rFonts w:ascii="標楷體" w:eastAsia="標楷體" w:hAnsi="標楷體" w:hint="eastAsia"/>
          <w:b/>
          <w:sz w:val="26"/>
          <w:szCs w:val="26"/>
        </w:rPr>
        <w:t>有套利空間的話，就做多下面的線的組合做空上面的線的組合，也就是買上面的線的組合賣下面的線的組合</w:t>
      </w:r>
    </w:p>
    <w:p w:rsidR="000F6585" w:rsidRDefault="000F6585" w:rsidP="000F6585">
      <w:pPr>
        <w:jc w:val="both"/>
        <w:rPr>
          <w:rFonts w:ascii="標楷體" w:eastAsia="標楷體" w:hAnsi="標楷體" w:hint="eastAsia"/>
        </w:rPr>
      </w:pPr>
      <w:bookmarkStart w:id="0" w:name="_GoBack"/>
      <w:bookmarkEnd w:id="0"/>
    </w:p>
    <w:p w:rsidR="00F51409" w:rsidRPr="000F6585" w:rsidRDefault="00F51409" w:rsidP="00F51409">
      <w:pPr>
        <w:ind w:left="480"/>
        <w:jc w:val="both"/>
        <w:rPr>
          <w:rFonts w:ascii="標楷體" w:eastAsia="標楷體" w:hAnsi="標楷體"/>
          <w:sz w:val="28"/>
          <w:szCs w:val="28"/>
        </w:rPr>
      </w:pPr>
      <w:r w:rsidRPr="000F6585">
        <w:rPr>
          <w:rFonts w:ascii="標楷體" w:eastAsia="標楷體" w:hAnsi="標楷體" w:hint="eastAsia"/>
          <w:sz w:val="28"/>
          <w:szCs w:val="28"/>
        </w:rPr>
        <w:lastRenderedPageBreak/>
        <w:t>4</w:t>
      </w:r>
      <w:r w:rsidRPr="000F6585">
        <w:rPr>
          <w:rFonts w:ascii="標楷體" w:eastAsia="標楷體" w:hAnsi="標楷體"/>
          <w:sz w:val="28"/>
          <w:szCs w:val="28"/>
        </w:rPr>
        <w:t>.</w:t>
      </w:r>
      <w:r w:rsidRPr="000F6585">
        <w:rPr>
          <w:rFonts w:ascii="標楷體" w:eastAsia="標楷體" w:hAnsi="標楷體" w:hint="eastAsia"/>
          <w:sz w:val="28"/>
          <w:szCs w:val="28"/>
        </w:rPr>
        <w:t>請用三種不同履約價的買權，組合出預期市場盤整時的butterfly spread，並簡述其應用情境</w:t>
      </w:r>
    </w:p>
    <w:p w:rsidR="00F51409" w:rsidRDefault="00F51409" w:rsidP="00F51409">
      <w:pPr>
        <w:pStyle w:val="a3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73040" cy="3954780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01" w:rsidRDefault="00ED2001" w:rsidP="000F6585">
      <w:pPr>
        <w:pStyle w:val="a3"/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買12800的買權和買13000的買權再賣2口12900的買權</w:t>
      </w:r>
    </w:p>
    <w:p w:rsidR="0055528F" w:rsidRPr="000F6585" w:rsidRDefault="000F6585" w:rsidP="000F6585">
      <w:pPr>
        <w:pStyle w:val="a3"/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 w:rsidRPr="000F6585">
        <w:rPr>
          <w:rFonts w:ascii="標楷體" w:eastAsia="標楷體" w:hAnsi="標楷體" w:hint="eastAsia"/>
          <w:b/>
          <w:sz w:val="28"/>
          <w:szCs w:val="28"/>
        </w:rPr>
        <w:t>應用情境: 認為加權股價持續盤整，直到到期日前均會在12900附近震盪</w:t>
      </w:r>
    </w:p>
    <w:sectPr w:rsidR="0055528F" w:rsidRPr="000F65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A3466"/>
    <w:multiLevelType w:val="hybridMultilevel"/>
    <w:tmpl w:val="2D882A0A"/>
    <w:lvl w:ilvl="0" w:tplc="24DC70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88B6BEA"/>
    <w:multiLevelType w:val="hybridMultilevel"/>
    <w:tmpl w:val="7D8861F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C2D4D4B"/>
    <w:multiLevelType w:val="hybridMultilevel"/>
    <w:tmpl w:val="FAF07B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AF0BA6"/>
    <w:multiLevelType w:val="hybridMultilevel"/>
    <w:tmpl w:val="EA7298C8"/>
    <w:lvl w:ilvl="0" w:tplc="D744E71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FA35402"/>
    <w:multiLevelType w:val="hybridMultilevel"/>
    <w:tmpl w:val="4C6416FA"/>
    <w:lvl w:ilvl="0" w:tplc="2FF40F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2E81EA2"/>
    <w:multiLevelType w:val="hybridMultilevel"/>
    <w:tmpl w:val="CB46CAE6"/>
    <w:lvl w:ilvl="0" w:tplc="DB2E2FCA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663C61BE"/>
    <w:multiLevelType w:val="hybridMultilevel"/>
    <w:tmpl w:val="182E1FA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FBC1603"/>
    <w:multiLevelType w:val="hybridMultilevel"/>
    <w:tmpl w:val="0018EB8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09"/>
    <w:rsid w:val="000F6585"/>
    <w:rsid w:val="0055528F"/>
    <w:rsid w:val="007B7E9A"/>
    <w:rsid w:val="00ED2001"/>
    <w:rsid w:val="00F5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138D"/>
  <w15:chartTrackingRefBased/>
  <w15:docId w15:val="{FB89DFCC-F753-4BC1-87FF-19B539FA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4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4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2</cp:revision>
  <dcterms:created xsi:type="dcterms:W3CDTF">2020-10-12T17:21:00Z</dcterms:created>
  <dcterms:modified xsi:type="dcterms:W3CDTF">2020-10-14T07:21:00Z</dcterms:modified>
</cp:coreProperties>
</file>