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450E" w:rsidRDefault="007D012E">
      <w:pPr>
        <w:pStyle w:val="Heading1"/>
        <w:shd w:val="clear" w:color="auto" w:fill="FFFFFF"/>
        <w:jc w:val="both"/>
        <w:rPr>
          <w:b/>
          <w:sz w:val="22"/>
          <w:szCs w:val="22"/>
        </w:rPr>
      </w:pPr>
      <w:bookmarkStart w:id="0" w:name="_vjl0rvnjj4eg" w:colFirst="0" w:colLast="0"/>
      <w:bookmarkEnd w:id="0"/>
      <w:r>
        <w:rPr>
          <w:b/>
          <w:sz w:val="22"/>
          <w:szCs w:val="22"/>
        </w:rPr>
        <w:t>BONUS - A0136134N-A0190363H-A0187836L-A0188693H</w:t>
      </w:r>
    </w:p>
    <w:p w:rsidR="003F450E" w:rsidRDefault="007D012E">
      <w:pPr>
        <w:pStyle w:val="Heading1"/>
        <w:shd w:val="clear" w:color="auto" w:fill="FFFFFF"/>
        <w:jc w:val="both"/>
        <w:rPr>
          <w:b/>
          <w:sz w:val="22"/>
          <w:szCs w:val="22"/>
        </w:rPr>
      </w:pPr>
      <w:bookmarkStart w:id="1" w:name="_fqmp4ezd0c3x" w:colFirst="0" w:colLast="0"/>
      <w:bookmarkEnd w:id="1"/>
      <w:r>
        <w:rPr>
          <w:b/>
          <w:sz w:val="22"/>
          <w:szCs w:val="22"/>
        </w:rPr>
        <w:t>1. Query Expansion</w:t>
      </w:r>
    </w:p>
    <w:p w:rsidR="003F450E" w:rsidRDefault="007D012E">
      <w:pPr>
        <w:pStyle w:val="Heading2"/>
        <w:shd w:val="clear" w:color="auto" w:fill="FFFFFF"/>
        <w:jc w:val="both"/>
        <w:rPr>
          <w:b/>
          <w:sz w:val="22"/>
          <w:szCs w:val="22"/>
        </w:rPr>
      </w:pPr>
      <w:bookmarkStart w:id="2" w:name="_60vdsrapqffa" w:colFirst="0" w:colLast="0"/>
      <w:bookmarkEnd w:id="2"/>
      <w:r>
        <w:rPr>
          <w:b/>
          <w:sz w:val="22"/>
          <w:szCs w:val="22"/>
        </w:rPr>
        <w:t>1.1 Implementation</w:t>
      </w:r>
    </w:p>
    <w:p w:rsidR="003F450E" w:rsidRDefault="007D012E">
      <w:pPr>
        <w:pStyle w:val="Heading4"/>
        <w:jc w:val="both"/>
        <w:rPr>
          <w:b/>
          <w:sz w:val="22"/>
          <w:szCs w:val="22"/>
        </w:rPr>
      </w:pPr>
      <w:bookmarkStart w:id="3" w:name="_jwu6sdq239hg" w:colFirst="0" w:colLast="0"/>
      <w:bookmarkEnd w:id="3"/>
      <w:r>
        <w:rPr>
          <w:b/>
          <w:sz w:val="22"/>
          <w:szCs w:val="22"/>
        </w:rPr>
        <w:t xml:space="preserve">1.1.1 Using </w:t>
      </w:r>
      <w:proofErr w:type="spellStart"/>
      <w:r>
        <w:rPr>
          <w:b/>
          <w:sz w:val="22"/>
          <w:szCs w:val="22"/>
        </w:rPr>
        <w:t>Twinword</w:t>
      </w:r>
      <w:proofErr w:type="spellEnd"/>
      <w:r>
        <w:rPr>
          <w:b/>
          <w:sz w:val="22"/>
          <w:szCs w:val="22"/>
        </w:rPr>
        <w:t xml:space="preserve"> Text Analysis API (discontinued)</w:t>
      </w:r>
    </w:p>
    <w:p w:rsidR="003F450E" w:rsidRDefault="003F450E">
      <w:pPr>
        <w:jc w:val="both"/>
      </w:pPr>
    </w:p>
    <w:p w:rsidR="003F450E" w:rsidRDefault="007D012E">
      <w:pPr>
        <w:jc w:val="both"/>
      </w:pPr>
      <w:r>
        <w:t xml:space="preserve">We use an online API to get the synonyms for the query tokens. </w:t>
      </w:r>
      <w:hyperlink r:id="rId5">
        <w:proofErr w:type="spellStart"/>
        <w:r>
          <w:rPr>
            <w:color w:val="1155CC"/>
            <w:u w:val="single"/>
          </w:rPr>
          <w:t>Twinword</w:t>
        </w:r>
        <w:proofErr w:type="spellEnd"/>
      </w:hyperlink>
      <w:r>
        <w:t xml:space="preserve"> is an online text analysis API that provides sentiment analysis, topic tagging, </w:t>
      </w:r>
      <w:proofErr w:type="spellStart"/>
      <w:r>
        <w:t>lemmatizer</w:t>
      </w:r>
      <w:proofErr w:type="spellEnd"/>
      <w:r>
        <w:t xml:space="preserve"> and other services. For our use case, we will use the API to retr</w:t>
      </w:r>
      <w:r>
        <w:t>ieve word associations.</w:t>
      </w:r>
    </w:p>
    <w:p w:rsidR="003F450E" w:rsidRDefault="003F450E">
      <w:pPr>
        <w:jc w:val="both"/>
      </w:pPr>
    </w:p>
    <w:p w:rsidR="003F450E" w:rsidRDefault="007D012E">
      <w:pPr>
        <w:jc w:val="both"/>
      </w:pPr>
      <w:r>
        <w:t>Step 1: Tokenize the query</w:t>
      </w:r>
    </w:p>
    <w:p w:rsidR="003F450E" w:rsidRDefault="007D012E">
      <w:pPr>
        <w:jc w:val="both"/>
      </w:pPr>
      <w:r>
        <w:t>Step 2: For each token, retrieve the first 5 synonyms from the API and add to the tokens list</w:t>
      </w:r>
    </w:p>
    <w:p w:rsidR="003F450E" w:rsidRDefault="003F450E">
      <w:pPr>
        <w:jc w:val="both"/>
      </w:pPr>
    </w:p>
    <w:p w:rsidR="003F450E" w:rsidRDefault="007D012E">
      <w:pPr>
        <w:jc w:val="both"/>
      </w:pPr>
      <w:r>
        <w:t xml:space="preserve">We ultimately did not use this because the results gotten from using the word association </w:t>
      </w:r>
      <w:proofErr w:type="spellStart"/>
      <w:r>
        <w:t>api</w:t>
      </w:r>
      <w:proofErr w:type="spellEnd"/>
      <w:r>
        <w:t xml:space="preserve"> service was ver</w:t>
      </w:r>
      <w:r>
        <w:t xml:space="preserve">y poor. This is likely because it doesn't account for Part </w:t>
      </w:r>
      <w:proofErr w:type="gramStart"/>
      <w:r>
        <w:t>Of</w:t>
      </w:r>
      <w:proofErr w:type="gramEnd"/>
      <w:r>
        <w:t xml:space="preserve"> Speech (POS) tagging (</w:t>
      </w:r>
      <w:proofErr w:type="spellStart"/>
      <w:r>
        <w:t>eg.</w:t>
      </w:r>
      <w:proofErr w:type="spellEnd"/>
      <w:r>
        <w:t xml:space="preserve"> if the word is a noun, adverb, adjective </w:t>
      </w:r>
      <w:proofErr w:type="spellStart"/>
      <w:r>
        <w:t>etc</w:t>
      </w:r>
      <w:proofErr w:type="spellEnd"/>
      <w:r>
        <w:t>).</w:t>
      </w:r>
    </w:p>
    <w:p w:rsidR="003F450E" w:rsidRDefault="007D012E">
      <w:pPr>
        <w:pStyle w:val="Heading4"/>
        <w:jc w:val="both"/>
      </w:pPr>
      <w:bookmarkStart w:id="4" w:name="_q3ynyre9zddx" w:colFirst="0" w:colLast="0"/>
      <w:bookmarkEnd w:id="4"/>
      <w:r>
        <w:rPr>
          <w:b/>
          <w:sz w:val="22"/>
          <w:szCs w:val="22"/>
        </w:rPr>
        <w:t>1.1.2 Using Wordnet</w:t>
      </w:r>
    </w:p>
    <w:p w:rsidR="003F450E" w:rsidRDefault="007D012E">
      <w:pPr>
        <w:jc w:val="both"/>
      </w:pPr>
      <w:r>
        <w:t>To obtain more accurate synonyms, we used the Wordnet library and experimented with different metrics</w:t>
      </w:r>
      <w:r>
        <w:t xml:space="preserve"> to select the appropriate synonyms.</w:t>
      </w:r>
    </w:p>
    <w:p w:rsidR="003F450E" w:rsidRDefault="007D012E">
      <w:pPr>
        <w:spacing w:before="240" w:after="240"/>
        <w:jc w:val="both"/>
      </w:pPr>
      <w:r>
        <w:t>Step 1: Obtain words’ synonyms from Wordnet</w:t>
      </w:r>
    </w:p>
    <w:p w:rsidR="003F450E" w:rsidRDefault="007D012E">
      <w:pPr>
        <w:spacing w:before="240" w:after="240"/>
        <w:jc w:val="both"/>
      </w:pPr>
      <w:r>
        <w:t>Step 2: Filter synonyms based on metrics</w:t>
      </w:r>
    </w:p>
    <w:p w:rsidR="003F450E" w:rsidRDefault="007D012E" w:rsidP="007D012E">
      <w:pPr>
        <w:spacing w:before="240" w:after="240"/>
        <w:jc w:val="center"/>
      </w:pPr>
      <w:r>
        <w:rPr>
          <w:noProof/>
        </w:rPr>
        <w:drawing>
          <wp:inline distT="0" distB="0" distL="0" distR="0">
            <wp:extent cx="5943600" cy="95948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1-04-22 at 9.45.20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59485"/>
                    </a:xfrm>
                    <a:prstGeom prst="rect">
                      <a:avLst/>
                    </a:prstGeom>
                  </pic:spPr>
                </pic:pic>
              </a:graphicData>
            </a:graphic>
          </wp:inline>
        </w:drawing>
      </w:r>
      <w:bookmarkStart w:id="5" w:name="_GoBack"/>
      <w:bookmarkEnd w:id="5"/>
    </w:p>
    <w:p w:rsidR="003F450E" w:rsidRDefault="007D012E">
      <w:pPr>
        <w:pStyle w:val="Heading2"/>
        <w:shd w:val="clear" w:color="auto" w:fill="FFFFFF"/>
        <w:jc w:val="both"/>
        <w:rPr>
          <w:b/>
          <w:sz w:val="22"/>
          <w:szCs w:val="22"/>
        </w:rPr>
      </w:pPr>
      <w:bookmarkStart w:id="6" w:name="_ugyba43wqcny" w:colFirst="0" w:colLast="0"/>
      <w:bookmarkEnd w:id="6"/>
      <w:r>
        <w:rPr>
          <w:b/>
          <w:sz w:val="22"/>
          <w:szCs w:val="22"/>
        </w:rPr>
        <w:t xml:space="preserve">1.2 Synonym Filtering </w:t>
      </w:r>
    </w:p>
    <w:p w:rsidR="003F450E" w:rsidRDefault="007D012E">
      <w:pPr>
        <w:spacing w:before="240" w:after="240"/>
        <w:jc w:val="both"/>
      </w:pPr>
      <w:r>
        <w:t xml:space="preserve">For variations 1 &amp; 2, we first perform a layer of filtering to only extract synonyms which have high enough </w:t>
      </w:r>
      <w:proofErr w:type="spellStart"/>
      <w:r>
        <w:t>idf</w:t>
      </w:r>
      <w:proofErr w:type="spellEnd"/>
      <w:r>
        <w:t>. The rationale of doing this is that we wanted to prevent picking words that are too common and have too many synonyms. This is an additional fi</w:t>
      </w:r>
      <w:r>
        <w:t>lter applied on top of removing stop words.</w:t>
      </w:r>
    </w:p>
    <w:p w:rsidR="003F450E" w:rsidRDefault="007D012E">
      <w:pPr>
        <w:jc w:val="both"/>
      </w:pPr>
      <w:r>
        <w:rPr>
          <w:b/>
        </w:rPr>
        <w:t xml:space="preserve">Variation 1: </w:t>
      </w:r>
      <w:r>
        <w:t xml:space="preserve">We utilize the list of relevant documents (discontinued) </w:t>
      </w:r>
    </w:p>
    <w:p w:rsidR="003F450E" w:rsidRDefault="007D012E">
      <w:pPr>
        <w:numPr>
          <w:ilvl w:val="0"/>
          <w:numId w:val="4"/>
        </w:numPr>
        <w:jc w:val="both"/>
      </w:pPr>
      <w:r>
        <w:t>A synonym is returned only if it exists in either of the relevant documents</w:t>
      </w:r>
    </w:p>
    <w:p w:rsidR="003F450E" w:rsidRDefault="007D012E">
      <w:pPr>
        <w:numPr>
          <w:ilvl w:val="0"/>
          <w:numId w:val="4"/>
        </w:numPr>
        <w:jc w:val="both"/>
      </w:pPr>
      <w:r>
        <w:lastRenderedPageBreak/>
        <w:t>If the synonym does not appear in the relevant documents, it is a</w:t>
      </w:r>
      <w:r>
        <w:t xml:space="preserve"> signal that the synonym is not of the right context</w:t>
      </w:r>
    </w:p>
    <w:p w:rsidR="003F450E" w:rsidRDefault="007D012E">
      <w:pPr>
        <w:numPr>
          <w:ilvl w:val="0"/>
          <w:numId w:val="4"/>
        </w:numPr>
        <w:jc w:val="both"/>
      </w:pPr>
      <w:r>
        <w:t xml:space="preserve">Not very reliable since we may not always have relevant documents and the number of relevant documents </w:t>
      </w:r>
      <w:proofErr w:type="gramStart"/>
      <w:r>
        <w:t>are</w:t>
      </w:r>
      <w:proofErr w:type="gramEnd"/>
      <w:r>
        <w:t xml:space="preserve"> not many, which could make the synonyms very biased</w:t>
      </w:r>
    </w:p>
    <w:p w:rsidR="003F450E" w:rsidRDefault="003F450E">
      <w:pPr>
        <w:jc w:val="both"/>
      </w:pPr>
    </w:p>
    <w:p w:rsidR="003F450E" w:rsidRDefault="007D012E">
      <w:pPr>
        <w:spacing w:before="240" w:after="240"/>
        <w:jc w:val="both"/>
      </w:pPr>
      <w:r>
        <w:t>Example</w:t>
      </w:r>
    </w:p>
    <w:p w:rsidR="003F450E" w:rsidRDefault="007D012E">
      <w:pPr>
        <w:spacing w:before="240" w:after="240"/>
        <w:jc w:val="both"/>
      </w:pPr>
      <w:r>
        <w:t>Given query term: “quiet phone call”</w:t>
      </w:r>
    </w:p>
    <w:p w:rsidR="003F450E" w:rsidRDefault="007D012E">
      <w:pPr>
        <w:spacing w:before="240" w:after="240"/>
        <w:jc w:val="both"/>
      </w:pPr>
      <w:r>
        <w:t>Given relevant documents: Doc3, Doc4, Doc 5</w:t>
      </w:r>
    </w:p>
    <w:p w:rsidR="003F450E" w:rsidRDefault="007D012E">
      <w:pPr>
        <w:spacing w:before="240" w:after="240"/>
        <w:jc w:val="both"/>
      </w:pPr>
      <w:r>
        <w:t>Question: Determine if “quiet” and “tranquility” are synonyms</w:t>
      </w:r>
    </w:p>
    <w:p w:rsidR="003F450E" w:rsidRDefault="007D012E">
      <w:pPr>
        <w:spacing w:before="240" w:after="240"/>
        <w:jc w:val="both"/>
      </w:pPr>
      <w:r>
        <w:t>Count how many times “quiet” and “silent” in Doc3, Doc4 and Doc5, which have been identified as relevant document</w:t>
      </w:r>
      <w:r>
        <w:t>s. If the count is more than certain constant, we assume it as relevant</w:t>
      </w:r>
    </w:p>
    <w:p w:rsidR="003F450E" w:rsidRDefault="003F450E">
      <w:pPr>
        <w:jc w:val="both"/>
      </w:pPr>
    </w:p>
    <w:p w:rsidR="003F450E" w:rsidRDefault="007D012E">
      <w:pPr>
        <w:jc w:val="both"/>
      </w:pPr>
      <w:r>
        <w:rPr>
          <w:b/>
        </w:rPr>
        <w:t xml:space="preserve">Variation 2: </w:t>
      </w:r>
      <w:r>
        <w:t xml:space="preserve"> For this method, we assume we do not know which documents are relevant, so we look for co-occurrence in the entire corpus (discontinued) </w:t>
      </w:r>
    </w:p>
    <w:p w:rsidR="003F450E" w:rsidRDefault="007D012E">
      <w:pPr>
        <w:numPr>
          <w:ilvl w:val="0"/>
          <w:numId w:val="7"/>
        </w:numPr>
        <w:jc w:val="both"/>
      </w:pPr>
      <w:r>
        <w:t>Co-occurrence rate between each</w:t>
      </w:r>
      <w:r>
        <w:t xml:space="preserve"> term should be high</w:t>
      </w:r>
    </w:p>
    <w:p w:rsidR="003F450E" w:rsidRDefault="007D012E">
      <w:pPr>
        <w:numPr>
          <w:ilvl w:val="0"/>
          <w:numId w:val="7"/>
        </w:numPr>
        <w:jc w:val="both"/>
      </w:pPr>
      <w:r>
        <w:t xml:space="preserve">We also took standard deviation between the scores into account </w:t>
      </w:r>
    </w:p>
    <w:p w:rsidR="003F450E" w:rsidRDefault="007D012E">
      <w:pPr>
        <w:numPr>
          <w:ilvl w:val="1"/>
          <w:numId w:val="7"/>
        </w:numPr>
        <w:jc w:val="both"/>
      </w:pPr>
      <w:r>
        <w:t xml:space="preserve">A synonym is ideally considered to be of the right context if it is equally likely to appear with different terms of the query </w:t>
      </w:r>
    </w:p>
    <w:p w:rsidR="003F450E" w:rsidRDefault="007D012E">
      <w:pPr>
        <w:numPr>
          <w:ilvl w:val="0"/>
          <w:numId w:val="7"/>
        </w:numPr>
        <w:jc w:val="both"/>
      </w:pPr>
      <w:r>
        <w:t>We calculated co-occurrence rate by compar</w:t>
      </w:r>
      <w:r>
        <w:t xml:space="preserve">ing posting list of the term in query and the </w:t>
      </w:r>
    </w:p>
    <w:p w:rsidR="003F450E" w:rsidRDefault="007D012E">
      <w:pPr>
        <w:shd w:val="clear" w:color="auto" w:fill="FFFFFF"/>
        <w:spacing w:before="240" w:after="240"/>
        <w:jc w:val="both"/>
      </w:pPr>
      <w:r>
        <w:t>Example:</w:t>
      </w:r>
    </w:p>
    <w:p w:rsidR="003F450E" w:rsidRDefault="007D012E">
      <w:pPr>
        <w:shd w:val="clear" w:color="auto" w:fill="FFFFFF"/>
        <w:spacing w:before="240" w:after="240"/>
        <w:jc w:val="both"/>
      </w:pPr>
      <w:r>
        <w:t>Given query term: “</w:t>
      </w:r>
      <w:r>
        <w:rPr>
          <w:i/>
        </w:rPr>
        <w:t>quiet</w:t>
      </w:r>
      <w:r>
        <w:t xml:space="preserve"> phone call”</w:t>
      </w:r>
    </w:p>
    <w:p w:rsidR="003F450E" w:rsidRDefault="007D012E">
      <w:pPr>
        <w:shd w:val="clear" w:color="auto" w:fill="FFFFFF"/>
        <w:spacing w:before="240" w:after="240"/>
        <w:jc w:val="both"/>
      </w:pPr>
      <w:r>
        <w:t>Question: determine if “</w:t>
      </w:r>
      <w:r>
        <w:rPr>
          <w:i/>
        </w:rPr>
        <w:t>tranquility</w:t>
      </w:r>
      <w:r>
        <w:t>” is a synonym of “</w:t>
      </w:r>
      <w:r>
        <w:rPr>
          <w:i/>
        </w:rPr>
        <w:t>quiet</w:t>
      </w:r>
      <w:r>
        <w:t>”.</w:t>
      </w:r>
    </w:p>
    <w:p w:rsidR="003F450E" w:rsidRDefault="007D012E">
      <w:pPr>
        <w:shd w:val="clear" w:color="auto" w:fill="FFFFFF"/>
        <w:spacing w:before="240" w:after="240"/>
        <w:jc w:val="both"/>
      </w:pPr>
      <w:r>
        <w:t xml:space="preserve">Calculate </w:t>
      </w:r>
      <w:r>
        <w:rPr>
          <w:i/>
        </w:rPr>
        <w:t xml:space="preserve">co-occurrence score </w:t>
      </w:r>
      <w:r>
        <w:t>between “</w:t>
      </w:r>
      <w:r>
        <w:rPr>
          <w:i/>
        </w:rPr>
        <w:t>tranquility</w:t>
      </w:r>
      <w:r>
        <w:t>” and “quiet”, “</w:t>
      </w:r>
      <w:r>
        <w:rPr>
          <w:i/>
        </w:rPr>
        <w:t>tranquility</w:t>
      </w:r>
      <w:r>
        <w:t>” and “phone”</w:t>
      </w:r>
      <w:proofErr w:type="gramStart"/>
      <w:r>
        <w:t>, ”</w:t>
      </w:r>
      <w:r>
        <w:rPr>
          <w:i/>
        </w:rPr>
        <w:t>tranquility</w:t>
      </w:r>
      <w:proofErr w:type="gramEnd"/>
      <w:r>
        <w:t>” and “call”</w:t>
      </w:r>
    </w:p>
    <w:p w:rsidR="003F450E" w:rsidRDefault="007D012E">
      <w:pPr>
        <w:shd w:val="clear" w:color="auto" w:fill="FFFFFF"/>
        <w:spacing w:before="240" w:after="240"/>
        <w:jc w:val="both"/>
      </w:pPr>
      <w:r>
        <w:t>If co-occurrence score for all three pairs is high and co-occurrence scores are similar, then “</w:t>
      </w:r>
      <w:r>
        <w:rPr>
          <w:i/>
        </w:rPr>
        <w:t>tranquility</w:t>
      </w:r>
      <w:r>
        <w:t>” is considered a good synonym for “</w:t>
      </w:r>
      <w:r>
        <w:rPr>
          <w:i/>
        </w:rPr>
        <w:t>quiet</w:t>
      </w:r>
      <w:r>
        <w:t>”.</w:t>
      </w:r>
    </w:p>
    <w:p w:rsidR="003F450E" w:rsidRDefault="007D012E">
      <w:pPr>
        <w:numPr>
          <w:ilvl w:val="0"/>
          <w:numId w:val="1"/>
        </w:numPr>
        <w:shd w:val="clear" w:color="auto" w:fill="FFFFFF"/>
        <w:spacing w:before="240"/>
        <w:jc w:val="both"/>
      </w:pPr>
      <w:r>
        <w:t>For calculation of co-occurrence score, we first find the number of documents that</w:t>
      </w:r>
      <w:r>
        <w:t xml:space="preserve"> contain both the original term and synonym</w:t>
      </w:r>
    </w:p>
    <w:p w:rsidR="003F450E" w:rsidRDefault="007D012E">
      <w:pPr>
        <w:numPr>
          <w:ilvl w:val="0"/>
          <w:numId w:val="1"/>
        </w:numPr>
        <w:shd w:val="clear" w:color="auto" w:fill="FFFFFF"/>
        <w:jc w:val="both"/>
      </w:pPr>
      <w:r>
        <w:t xml:space="preserve">We also calculate the difference between the intersection calculated and the length of the original query term’s posting list </w:t>
      </w:r>
    </w:p>
    <w:p w:rsidR="003F450E" w:rsidRDefault="007D012E">
      <w:pPr>
        <w:numPr>
          <w:ilvl w:val="1"/>
          <w:numId w:val="1"/>
        </w:numPr>
        <w:shd w:val="clear" w:color="auto" w:fill="FFFFFF"/>
        <w:jc w:val="both"/>
      </w:pPr>
      <w:r>
        <w:t xml:space="preserve">This is to find out number of docs that contain the original query term but does not </w:t>
      </w:r>
      <w:r>
        <w:t>contain the synonym term</w:t>
      </w:r>
    </w:p>
    <w:p w:rsidR="003F450E" w:rsidRDefault="007D012E">
      <w:pPr>
        <w:numPr>
          <w:ilvl w:val="0"/>
          <w:numId w:val="1"/>
        </w:numPr>
        <w:shd w:val="clear" w:color="auto" w:fill="FFFFFF"/>
        <w:jc w:val="both"/>
      </w:pPr>
      <w:r>
        <w:lastRenderedPageBreak/>
        <w:t xml:space="preserve">For every document that contains both the original query term and the synonym, we give it a +1, if the document contains the original query term and not the synonym, we give it a -1. </w:t>
      </w:r>
    </w:p>
    <w:p w:rsidR="003F450E" w:rsidRDefault="007D012E">
      <w:pPr>
        <w:numPr>
          <w:ilvl w:val="0"/>
          <w:numId w:val="1"/>
        </w:numPr>
        <w:shd w:val="clear" w:color="auto" w:fill="FFFFFF"/>
        <w:jc w:val="both"/>
      </w:pPr>
      <w:r>
        <w:t>We then sum up the scores and we will mostly en</w:t>
      </w:r>
      <w:r>
        <w:t>d up with a negative value</w:t>
      </w:r>
    </w:p>
    <w:p w:rsidR="003F450E" w:rsidRDefault="007D012E">
      <w:pPr>
        <w:numPr>
          <w:ilvl w:val="0"/>
          <w:numId w:val="1"/>
        </w:numPr>
        <w:shd w:val="clear" w:color="auto" w:fill="FFFFFF"/>
        <w:jc w:val="both"/>
      </w:pPr>
      <w:r>
        <w:t xml:space="preserve">We will then modulate these final net scores and based on the difference, we will decide if the synonym is of the right context. </w:t>
      </w:r>
    </w:p>
    <w:p w:rsidR="003F450E" w:rsidRDefault="007D012E">
      <w:pPr>
        <w:numPr>
          <w:ilvl w:val="0"/>
          <w:numId w:val="1"/>
        </w:numPr>
        <w:shd w:val="clear" w:color="auto" w:fill="FFFFFF"/>
        <w:spacing w:after="240"/>
        <w:jc w:val="both"/>
      </w:pPr>
      <w:r>
        <w:t>Just as variation 1, the results were very unstable and we could not find a good balance to thresho</w:t>
      </w:r>
      <w:r>
        <w:t xml:space="preserve">ld whether a synonym was relevant or not. </w:t>
      </w:r>
    </w:p>
    <w:p w:rsidR="003F450E" w:rsidRDefault="007D012E">
      <w:pPr>
        <w:shd w:val="clear" w:color="auto" w:fill="FFFFFF"/>
        <w:spacing w:before="240" w:after="240"/>
        <w:jc w:val="both"/>
      </w:pPr>
      <w:r>
        <w:t xml:space="preserve">For the last variation, it is a much simpler approach as we do not filter the synonyms by </w:t>
      </w:r>
      <w:proofErr w:type="spellStart"/>
      <w:r>
        <w:t>idf</w:t>
      </w:r>
      <w:proofErr w:type="spellEnd"/>
      <w:r>
        <w:t>.</w:t>
      </w:r>
    </w:p>
    <w:p w:rsidR="003F450E" w:rsidRDefault="007D012E">
      <w:pPr>
        <w:shd w:val="clear" w:color="auto" w:fill="FFFFFF"/>
        <w:spacing w:before="240" w:after="240"/>
        <w:jc w:val="both"/>
      </w:pPr>
      <w:r>
        <w:rPr>
          <w:b/>
        </w:rPr>
        <w:t>Variation 3:</w:t>
      </w:r>
      <w:r>
        <w:t xml:space="preserve"> For this method, we find synonyms that have the same context and definition as the query token</w:t>
      </w:r>
    </w:p>
    <w:p w:rsidR="003F450E" w:rsidRDefault="007D012E">
      <w:pPr>
        <w:numPr>
          <w:ilvl w:val="0"/>
          <w:numId w:val="2"/>
        </w:numPr>
        <w:shd w:val="clear" w:color="auto" w:fill="FFFFFF"/>
        <w:spacing w:before="240"/>
        <w:jc w:val="both"/>
      </w:pPr>
      <w:r>
        <w:t>For each q</w:t>
      </w:r>
      <w:r>
        <w:t xml:space="preserve">uery term, we determine the type of </w:t>
      </w:r>
      <w:proofErr w:type="spellStart"/>
      <w:r>
        <w:t>pos</w:t>
      </w:r>
      <w:proofErr w:type="spellEnd"/>
      <w:r>
        <w:t xml:space="preserve"> (part of speech) it is </w:t>
      </w:r>
    </w:p>
    <w:p w:rsidR="003F450E" w:rsidRDefault="007D012E">
      <w:pPr>
        <w:numPr>
          <w:ilvl w:val="1"/>
          <w:numId w:val="2"/>
        </w:numPr>
        <w:shd w:val="clear" w:color="auto" w:fill="FFFFFF"/>
        <w:jc w:val="both"/>
      </w:pPr>
      <w:proofErr w:type="spellStart"/>
      <w:r>
        <w:t>E.g</w:t>
      </w:r>
      <w:proofErr w:type="spellEnd"/>
      <w:r>
        <w:t xml:space="preserve">, verb, noun, </w:t>
      </w:r>
      <w:proofErr w:type="spellStart"/>
      <w:r>
        <w:t>etc</w:t>
      </w:r>
      <w:proofErr w:type="spellEnd"/>
      <w:r>
        <w:t xml:space="preserve"> </w:t>
      </w:r>
    </w:p>
    <w:p w:rsidR="003F450E" w:rsidRDefault="007D012E">
      <w:pPr>
        <w:numPr>
          <w:ilvl w:val="0"/>
          <w:numId w:val="2"/>
        </w:numPr>
        <w:shd w:val="clear" w:color="auto" w:fill="FFFFFF"/>
        <w:jc w:val="both"/>
      </w:pPr>
      <w:r>
        <w:t xml:space="preserve">We will then retrieve synonyms for each query term that have the same </w:t>
      </w:r>
      <w:proofErr w:type="spellStart"/>
      <w:r>
        <w:t>pos</w:t>
      </w:r>
      <w:proofErr w:type="spellEnd"/>
      <w:r>
        <w:t xml:space="preserve"> as the query term </w:t>
      </w:r>
    </w:p>
    <w:p w:rsidR="003F450E" w:rsidRDefault="007D012E">
      <w:pPr>
        <w:numPr>
          <w:ilvl w:val="0"/>
          <w:numId w:val="2"/>
        </w:numPr>
        <w:shd w:val="clear" w:color="auto" w:fill="FFFFFF"/>
        <w:jc w:val="both"/>
      </w:pPr>
      <w:r>
        <w:t>For the set of synonyms generated per query term, we will only include the first k synonyms where k is a threshold we set</w:t>
      </w:r>
    </w:p>
    <w:p w:rsidR="003F450E" w:rsidRDefault="007D012E">
      <w:pPr>
        <w:numPr>
          <w:ilvl w:val="0"/>
          <w:numId w:val="2"/>
        </w:numPr>
        <w:shd w:val="clear" w:color="auto" w:fill="FFFFFF"/>
        <w:spacing w:after="240"/>
        <w:jc w:val="both"/>
      </w:pPr>
      <w:r>
        <w:t>This particular variation seems to work best and hence we have chosen to go with this approach.</w:t>
      </w:r>
    </w:p>
    <w:p w:rsidR="003F450E" w:rsidRDefault="007D012E">
      <w:pPr>
        <w:pStyle w:val="Heading1"/>
        <w:shd w:val="clear" w:color="auto" w:fill="FFFFFF"/>
        <w:jc w:val="both"/>
        <w:rPr>
          <w:b/>
          <w:sz w:val="22"/>
          <w:szCs w:val="22"/>
        </w:rPr>
      </w:pPr>
      <w:bookmarkStart w:id="7" w:name="_fjdnwtfezan5" w:colFirst="0" w:colLast="0"/>
      <w:bookmarkEnd w:id="7"/>
      <w:r>
        <w:rPr>
          <w:b/>
          <w:sz w:val="22"/>
          <w:szCs w:val="22"/>
        </w:rPr>
        <w:t>2. Relevance Feedback</w:t>
      </w:r>
    </w:p>
    <w:p w:rsidR="003F450E" w:rsidRDefault="007D012E">
      <w:pPr>
        <w:pStyle w:val="Heading2"/>
        <w:shd w:val="clear" w:color="auto" w:fill="FFFFFF"/>
        <w:jc w:val="both"/>
        <w:rPr>
          <w:b/>
          <w:sz w:val="22"/>
          <w:szCs w:val="22"/>
        </w:rPr>
      </w:pPr>
      <w:bookmarkStart w:id="8" w:name="_wbi9dmv74xs8" w:colFirst="0" w:colLast="0"/>
      <w:bookmarkEnd w:id="8"/>
      <w:r>
        <w:rPr>
          <w:b/>
          <w:sz w:val="22"/>
          <w:szCs w:val="22"/>
        </w:rPr>
        <w:t>2.1 Implementati</w:t>
      </w:r>
      <w:r>
        <w:rPr>
          <w:b/>
          <w:sz w:val="22"/>
          <w:szCs w:val="22"/>
        </w:rPr>
        <w:t>on</w:t>
      </w:r>
    </w:p>
    <w:p w:rsidR="003F450E" w:rsidRDefault="007D012E">
      <w:pPr>
        <w:shd w:val="clear" w:color="auto" w:fill="FFFFFF"/>
        <w:jc w:val="both"/>
        <w:rPr>
          <w:rFonts w:ascii="Roboto" w:eastAsia="Roboto" w:hAnsi="Roboto" w:cs="Roboto"/>
          <w:color w:val="373A3C"/>
        </w:rPr>
      </w:pPr>
      <w:r>
        <w:rPr>
          <w:rFonts w:ascii="Roboto" w:eastAsia="Roboto" w:hAnsi="Roboto" w:cs="Roboto"/>
          <w:color w:val="373A3C"/>
        </w:rPr>
        <w:t xml:space="preserve">We perform relevance feedback using the </w:t>
      </w:r>
      <w:proofErr w:type="spellStart"/>
      <w:r>
        <w:rPr>
          <w:rFonts w:ascii="Roboto" w:eastAsia="Roboto" w:hAnsi="Roboto" w:cs="Roboto"/>
          <w:color w:val="373A3C"/>
        </w:rPr>
        <w:t>Rocchio</w:t>
      </w:r>
      <w:proofErr w:type="spellEnd"/>
      <w:r>
        <w:rPr>
          <w:rFonts w:ascii="Roboto" w:eastAsia="Roboto" w:hAnsi="Roboto" w:cs="Roboto"/>
          <w:color w:val="373A3C"/>
        </w:rPr>
        <w:t xml:space="preserve"> algorithm. There is also an option to perform pseudo relevance feedback if no relevant documents are given.</w:t>
      </w:r>
    </w:p>
    <w:p w:rsidR="003F450E" w:rsidRDefault="003F450E">
      <w:pPr>
        <w:shd w:val="clear" w:color="auto" w:fill="FFFFFF"/>
        <w:jc w:val="both"/>
        <w:rPr>
          <w:rFonts w:ascii="Roboto" w:eastAsia="Roboto" w:hAnsi="Roboto" w:cs="Roboto"/>
          <w:color w:val="373A3C"/>
        </w:rPr>
      </w:pPr>
    </w:p>
    <w:p w:rsidR="003F450E" w:rsidRDefault="007D012E" w:rsidP="007D012E">
      <w:pPr>
        <w:jc w:val="center"/>
      </w:pPr>
      <w:r>
        <w:rPr>
          <w:noProof/>
        </w:rPr>
        <w:drawing>
          <wp:inline distT="114300" distB="114300" distL="114300" distR="114300">
            <wp:extent cx="4436241" cy="8948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3"/>
                    <a:stretch>
                      <a:fillRect/>
                    </a:stretch>
                  </pic:blipFill>
                  <pic:spPr>
                    <a:xfrm>
                      <a:off x="0" y="0"/>
                      <a:ext cx="4436241" cy="894810"/>
                    </a:xfrm>
                    <a:prstGeom prst="rect">
                      <a:avLst/>
                    </a:prstGeom>
                    <a:ln/>
                  </pic:spPr>
                </pic:pic>
              </a:graphicData>
            </a:graphic>
          </wp:inline>
        </w:drawing>
      </w:r>
    </w:p>
    <w:p w:rsidR="003F450E" w:rsidRDefault="007D012E">
      <w:pPr>
        <w:jc w:val="both"/>
      </w:pPr>
      <w:r>
        <w:t xml:space="preserve">Figure 1. </w:t>
      </w:r>
      <w:proofErr w:type="spellStart"/>
      <w:r>
        <w:t>Rocchio</w:t>
      </w:r>
      <w:proofErr w:type="spellEnd"/>
      <w:r>
        <w:t xml:space="preserve"> formula from week 10 lecture slides where alpha, beta and gamma represent original, relevant and non-relevant query weights respectively</w:t>
      </w:r>
    </w:p>
    <w:p w:rsidR="003F450E" w:rsidRDefault="003F450E">
      <w:pPr>
        <w:jc w:val="both"/>
      </w:pPr>
    </w:p>
    <w:p w:rsidR="003F450E" w:rsidRDefault="007D012E">
      <w:pPr>
        <w:shd w:val="clear" w:color="auto" w:fill="FFFFFF"/>
        <w:jc w:val="both"/>
        <w:rPr>
          <w:rFonts w:ascii="Roboto" w:eastAsia="Roboto" w:hAnsi="Roboto" w:cs="Roboto"/>
          <w:color w:val="373A3C"/>
        </w:rPr>
      </w:pPr>
      <w:r>
        <w:rPr>
          <w:rFonts w:ascii="Roboto" w:eastAsia="Roboto" w:hAnsi="Roboto" w:cs="Roboto"/>
          <w:color w:val="373A3C"/>
        </w:rPr>
        <w:t>The algorithm is implemented as follows:</w:t>
      </w:r>
    </w:p>
    <w:p w:rsidR="003F450E" w:rsidRDefault="007D012E">
      <w:pPr>
        <w:numPr>
          <w:ilvl w:val="0"/>
          <w:numId w:val="5"/>
        </w:numPr>
        <w:shd w:val="clear" w:color="auto" w:fill="FFFFFF"/>
        <w:jc w:val="both"/>
        <w:rPr>
          <w:rFonts w:ascii="Roboto" w:eastAsia="Roboto" w:hAnsi="Roboto" w:cs="Roboto"/>
          <w:color w:val="373A3C"/>
        </w:rPr>
      </w:pPr>
      <w:r>
        <w:rPr>
          <w:rFonts w:ascii="Roboto" w:eastAsia="Roboto" w:hAnsi="Roboto" w:cs="Roboto"/>
          <w:color w:val="373A3C"/>
        </w:rPr>
        <w:t>Obtain relevant documents from query</w:t>
      </w:r>
    </w:p>
    <w:p w:rsidR="003F450E" w:rsidRDefault="007D012E">
      <w:pPr>
        <w:numPr>
          <w:ilvl w:val="1"/>
          <w:numId w:val="5"/>
        </w:numPr>
        <w:shd w:val="clear" w:color="auto" w:fill="FFFFFF"/>
        <w:jc w:val="both"/>
        <w:rPr>
          <w:rFonts w:ascii="Roboto" w:eastAsia="Roboto" w:hAnsi="Roboto" w:cs="Roboto"/>
          <w:color w:val="373A3C"/>
        </w:rPr>
      </w:pPr>
      <w:r>
        <w:rPr>
          <w:rFonts w:ascii="Roboto" w:eastAsia="Roboto" w:hAnsi="Roboto" w:cs="Roboto"/>
          <w:color w:val="373A3C"/>
        </w:rPr>
        <w:t>If there are no releva</w:t>
      </w:r>
      <w:r>
        <w:rPr>
          <w:rFonts w:ascii="Roboto" w:eastAsia="Roboto" w:hAnsi="Roboto" w:cs="Roboto"/>
          <w:color w:val="373A3C"/>
        </w:rPr>
        <w:t>nt documents and pseudo relevance feedback is enabled, perform normal search and use the top 5 ranked documents as the relevant documents</w:t>
      </w:r>
    </w:p>
    <w:p w:rsidR="003F450E" w:rsidRDefault="007D012E">
      <w:pPr>
        <w:numPr>
          <w:ilvl w:val="0"/>
          <w:numId w:val="5"/>
        </w:numPr>
        <w:shd w:val="clear" w:color="auto" w:fill="FFFFFF"/>
        <w:jc w:val="both"/>
        <w:rPr>
          <w:rFonts w:ascii="Roboto" w:eastAsia="Roboto" w:hAnsi="Roboto" w:cs="Roboto"/>
          <w:color w:val="373A3C"/>
        </w:rPr>
      </w:pPr>
      <w:r>
        <w:rPr>
          <w:rFonts w:ascii="Roboto" w:eastAsia="Roboto" w:hAnsi="Roboto" w:cs="Roboto"/>
          <w:color w:val="373A3C"/>
        </w:rPr>
        <w:t>For every relevant document, build a normalized log weight document vector</w:t>
      </w:r>
    </w:p>
    <w:p w:rsidR="003F450E" w:rsidRDefault="007D012E">
      <w:pPr>
        <w:numPr>
          <w:ilvl w:val="0"/>
          <w:numId w:val="5"/>
        </w:numPr>
        <w:shd w:val="clear" w:color="auto" w:fill="FFFFFF"/>
        <w:jc w:val="both"/>
        <w:rPr>
          <w:rFonts w:ascii="Roboto" w:eastAsia="Roboto" w:hAnsi="Roboto" w:cs="Roboto"/>
          <w:color w:val="373A3C"/>
        </w:rPr>
      </w:pPr>
      <w:r>
        <w:rPr>
          <w:rFonts w:ascii="Roboto" w:eastAsia="Roboto" w:hAnsi="Roboto" w:cs="Roboto"/>
          <w:color w:val="373A3C"/>
        </w:rPr>
        <w:t>Build the normalized log weight query vecto</w:t>
      </w:r>
      <w:r>
        <w:rPr>
          <w:rFonts w:ascii="Roboto" w:eastAsia="Roboto" w:hAnsi="Roboto" w:cs="Roboto"/>
          <w:color w:val="373A3C"/>
        </w:rPr>
        <w:t>r</w:t>
      </w:r>
    </w:p>
    <w:p w:rsidR="003F450E" w:rsidRDefault="007D012E">
      <w:pPr>
        <w:numPr>
          <w:ilvl w:val="0"/>
          <w:numId w:val="5"/>
        </w:numPr>
        <w:shd w:val="clear" w:color="auto" w:fill="FFFFFF"/>
        <w:jc w:val="both"/>
        <w:rPr>
          <w:rFonts w:ascii="Roboto" w:eastAsia="Roboto" w:hAnsi="Roboto" w:cs="Roboto"/>
          <w:color w:val="373A3C"/>
        </w:rPr>
      </w:pPr>
      <w:r>
        <w:rPr>
          <w:rFonts w:ascii="Roboto" w:eastAsia="Roboto" w:hAnsi="Roboto" w:cs="Roboto"/>
          <w:color w:val="373A3C"/>
        </w:rPr>
        <w:lastRenderedPageBreak/>
        <w:t xml:space="preserve">Follow the </w:t>
      </w:r>
      <w:proofErr w:type="spellStart"/>
      <w:r>
        <w:rPr>
          <w:rFonts w:ascii="Roboto" w:eastAsia="Roboto" w:hAnsi="Roboto" w:cs="Roboto"/>
          <w:color w:val="373A3C"/>
        </w:rPr>
        <w:t>Rocchio</w:t>
      </w:r>
      <w:proofErr w:type="spellEnd"/>
      <w:r>
        <w:rPr>
          <w:rFonts w:ascii="Roboto" w:eastAsia="Roboto" w:hAnsi="Roboto" w:cs="Roboto"/>
          <w:color w:val="373A3C"/>
        </w:rPr>
        <w:t xml:space="preserve"> formula shown in Figure 1 above to add the query vector to the document vector to obtain the modified query vector.</w:t>
      </w:r>
    </w:p>
    <w:p w:rsidR="003F450E" w:rsidRDefault="007D012E">
      <w:pPr>
        <w:numPr>
          <w:ilvl w:val="1"/>
          <w:numId w:val="5"/>
        </w:numPr>
        <w:shd w:val="clear" w:color="auto" w:fill="FFFFFF"/>
        <w:jc w:val="both"/>
        <w:rPr>
          <w:rFonts w:ascii="Roboto" w:eastAsia="Roboto" w:hAnsi="Roboto" w:cs="Roboto"/>
          <w:color w:val="373A3C"/>
        </w:rPr>
      </w:pPr>
      <w:r>
        <w:rPr>
          <w:rFonts w:ascii="Roboto" w:eastAsia="Roboto" w:hAnsi="Roboto" w:cs="Roboto"/>
          <w:color w:val="373A3C"/>
        </w:rPr>
        <w:t>We work without non-relevant documents</w:t>
      </w:r>
    </w:p>
    <w:p w:rsidR="003F450E" w:rsidRDefault="007D012E">
      <w:pPr>
        <w:numPr>
          <w:ilvl w:val="1"/>
          <w:numId w:val="5"/>
        </w:numPr>
        <w:shd w:val="clear" w:color="auto" w:fill="FFFFFF"/>
        <w:jc w:val="both"/>
        <w:rPr>
          <w:rFonts w:ascii="Roboto" w:eastAsia="Roboto" w:hAnsi="Roboto" w:cs="Roboto"/>
          <w:color w:val="373A3C"/>
        </w:rPr>
      </w:pPr>
      <w:r>
        <w:rPr>
          <w:rFonts w:ascii="Roboto" w:eastAsia="Roboto" w:hAnsi="Roboto" w:cs="Roboto"/>
          <w:color w:val="373A3C"/>
        </w:rPr>
        <w:t>Thus, we set the non-relevant document weight to 0</w:t>
      </w:r>
    </w:p>
    <w:p w:rsidR="003F450E" w:rsidRDefault="007D012E">
      <w:pPr>
        <w:numPr>
          <w:ilvl w:val="1"/>
          <w:numId w:val="5"/>
        </w:numPr>
        <w:shd w:val="clear" w:color="auto" w:fill="FFFFFF"/>
        <w:jc w:val="both"/>
        <w:rPr>
          <w:rFonts w:ascii="Roboto" w:eastAsia="Roboto" w:hAnsi="Roboto" w:cs="Roboto"/>
          <w:color w:val="373A3C"/>
        </w:rPr>
      </w:pPr>
      <w:r>
        <w:rPr>
          <w:rFonts w:ascii="Roboto" w:eastAsia="Roboto" w:hAnsi="Roboto" w:cs="Roboto"/>
          <w:color w:val="373A3C"/>
        </w:rPr>
        <w:t>The relevant document weight is set to 0.75</w:t>
      </w:r>
    </w:p>
    <w:p w:rsidR="003F450E" w:rsidRDefault="007D012E">
      <w:pPr>
        <w:numPr>
          <w:ilvl w:val="1"/>
          <w:numId w:val="5"/>
        </w:numPr>
        <w:shd w:val="clear" w:color="auto" w:fill="FFFFFF"/>
        <w:jc w:val="both"/>
        <w:rPr>
          <w:rFonts w:ascii="Roboto" w:eastAsia="Roboto" w:hAnsi="Roboto" w:cs="Roboto"/>
          <w:color w:val="373A3C"/>
        </w:rPr>
      </w:pPr>
      <w:r>
        <w:rPr>
          <w:rFonts w:ascii="Roboto" w:eastAsia="Roboto" w:hAnsi="Roboto" w:cs="Roboto"/>
          <w:color w:val="373A3C"/>
        </w:rPr>
        <w:t>The original query weight is set to 1</w:t>
      </w:r>
    </w:p>
    <w:p w:rsidR="003F450E" w:rsidRDefault="007D012E">
      <w:pPr>
        <w:numPr>
          <w:ilvl w:val="0"/>
          <w:numId w:val="5"/>
        </w:numPr>
        <w:shd w:val="clear" w:color="auto" w:fill="FFFFFF"/>
        <w:jc w:val="both"/>
        <w:rPr>
          <w:rFonts w:ascii="Roboto" w:eastAsia="Roboto" w:hAnsi="Roboto" w:cs="Roboto"/>
          <w:color w:val="373A3C"/>
        </w:rPr>
      </w:pPr>
      <w:r>
        <w:rPr>
          <w:rFonts w:ascii="Roboto" w:eastAsia="Roboto" w:hAnsi="Roboto" w:cs="Roboto"/>
          <w:color w:val="373A3C"/>
        </w:rPr>
        <w:t>The modified query vector is used in the calculation of the cosine similarity score.</w:t>
      </w:r>
    </w:p>
    <w:p w:rsidR="003F450E" w:rsidRDefault="007D012E">
      <w:pPr>
        <w:pStyle w:val="Heading3"/>
        <w:shd w:val="clear" w:color="auto" w:fill="FFFFFF"/>
        <w:jc w:val="both"/>
        <w:rPr>
          <w:b/>
          <w:sz w:val="22"/>
          <w:szCs w:val="22"/>
        </w:rPr>
      </w:pPr>
      <w:bookmarkStart w:id="9" w:name="vhwc0i7swnm3" w:colFirst="0" w:colLast="0"/>
      <w:bookmarkStart w:id="10" w:name="_tp6vi830v4s8" w:colFirst="0" w:colLast="0"/>
      <w:bookmarkEnd w:id="9"/>
      <w:bookmarkEnd w:id="10"/>
      <w:r>
        <w:rPr>
          <w:b/>
          <w:sz w:val="22"/>
          <w:szCs w:val="22"/>
        </w:rPr>
        <w:t>2.2 Parameter Tuning</w:t>
      </w:r>
    </w:p>
    <w:p w:rsidR="003F450E" w:rsidRDefault="007D012E">
      <w:pPr>
        <w:jc w:val="both"/>
      </w:pPr>
      <w:r>
        <w:t>The alpha and beta parameters were tuned to get a better document sc</w:t>
      </w:r>
      <w:r>
        <w:t xml:space="preserve">ore. </w:t>
      </w:r>
      <w:proofErr w:type="gramStart"/>
      <w:r>
        <w:t>However</w:t>
      </w:r>
      <w:proofErr w:type="gramEnd"/>
      <w:r>
        <w:t xml:space="preserve"> there was no significant change to the F2, and the baseline alpha = 1 and beta = 0.75 were used.</w:t>
      </w:r>
    </w:p>
    <w:p w:rsidR="003F450E" w:rsidRDefault="007D012E">
      <w:pPr>
        <w:pStyle w:val="Heading3"/>
        <w:jc w:val="both"/>
      </w:pPr>
      <w:bookmarkStart w:id="11" w:name="_darhcbsth0la" w:colFirst="0" w:colLast="0"/>
      <w:bookmarkEnd w:id="11"/>
      <w:r>
        <w:rPr>
          <w:b/>
          <w:sz w:val="22"/>
          <w:szCs w:val="22"/>
        </w:rPr>
        <w:t>2.3 Performance</w:t>
      </w:r>
    </w:p>
    <w:p w:rsidR="003F450E" w:rsidRDefault="007D012E">
      <w:pPr>
        <w:jc w:val="center"/>
      </w:pPr>
      <w:r>
        <w:t>Table 1. Table of F2 scores for different scenarios using initial testing</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700"/>
        <w:gridCol w:w="2805"/>
        <w:gridCol w:w="2445"/>
      </w:tblGrid>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Query</w:t>
            </w:r>
          </w:p>
        </w:tc>
        <w:tc>
          <w:tcPr>
            <w:tcW w:w="270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With pseudo feedback</w:t>
            </w:r>
          </w:p>
        </w:tc>
        <w:tc>
          <w:tcPr>
            <w:tcW w:w="280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With normal feedback</w:t>
            </w:r>
          </w:p>
        </w:tc>
        <w:tc>
          <w:tcPr>
            <w:tcW w:w="244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 xml:space="preserve">Without </w:t>
            </w:r>
            <w:proofErr w:type="spellStart"/>
            <w:r>
              <w:t>Rocchio</w:t>
            </w:r>
            <w:proofErr w:type="spellEnd"/>
          </w:p>
        </w:tc>
      </w:tr>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Q1</w:t>
            </w:r>
          </w:p>
        </w:tc>
        <w:tc>
          <w:tcPr>
            <w:tcW w:w="270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0.0109273436296868</w:t>
            </w:r>
          </w:p>
        </w:tc>
        <w:tc>
          <w:tcPr>
            <w:tcW w:w="2805" w:type="dxa"/>
            <w:shd w:val="clear" w:color="auto" w:fill="auto"/>
            <w:tcMar>
              <w:top w:w="100" w:type="dxa"/>
              <w:left w:w="100" w:type="dxa"/>
              <w:bottom w:w="100" w:type="dxa"/>
              <w:right w:w="100" w:type="dxa"/>
            </w:tcMar>
          </w:tcPr>
          <w:p w:rsidR="003F450E" w:rsidRDefault="007D012E">
            <w:pPr>
              <w:widowControl w:val="0"/>
              <w:spacing w:line="240" w:lineRule="auto"/>
              <w:jc w:val="both"/>
            </w:pPr>
            <w:r>
              <w:t>0.0109057071960298</w:t>
            </w:r>
          </w:p>
        </w:tc>
        <w:tc>
          <w:tcPr>
            <w:tcW w:w="244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0.0109057071960298</w:t>
            </w:r>
          </w:p>
        </w:tc>
      </w:tr>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Q2</w:t>
            </w:r>
          </w:p>
        </w:tc>
        <w:tc>
          <w:tcPr>
            <w:tcW w:w="2700" w:type="dxa"/>
            <w:shd w:val="clear" w:color="auto" w:fill="auto"/>
            <w:tcMar>
              <w:top w:w="100" w:type="dxa"/>
              <w:left w:w="100" w:type="dxa"/>
              <w:bottom w:w="100" w:type="dxa"/>
              <w:right w:w="100" w:type="dxa"/>
            </w:tcMar>
          </w:tcPr>
          <w:p w:rsidR="003F450E" w:rsidRDefault="007D012E">
            <w:pPr>
              <w:widowControl w:val="0"/>
              <w:spacing w:line="240" w:lineRule="auto"/>
              <w:jc w:val="both"/>
              <w:rPr>
                <w:shd w:val="clear" w:color="auto" w:fill="FFF2CC"/>
              </w:rPr>
            </w:pPr>
            <w:r>
              <w:rPr>
                <w:shd w:val="clear" w:color="auto" w:fill="FFF2CC"/>
              </w:rPr>
              <w:t>0.373401534526854</w:t>
            </w:r>
          </w:p>
        </w:tc>
        <w:tc>
          <w:tcPr>
            <w:tcW w:w="2805" w:type="dxa"/>
            <w:shd w:val="clear" w:color="auto" w:fill="auto"/>
            <w:tcMar>
              <w:top w:w="100" w:type="dxa"/>
              <w:left w:w="100" w:type="dxa"/>
              <w:bottom w:w="100" w:type="dxa"/>
              <w:right w:w="100" w:type="dxa"/>
            </w:tcMar>
          </w:tcPr>
          <w:p w:rsidR="003F450E" w:rsidRDefault="007D012E">
            <w:pPr>
              <w:widowControl w:val="0"/>
              <w:spacing w:line="240" w:lineRule="auto"/>
              <w:jc w:val="both"/>
              <w:rPr>
                <w:shd w:val="clear" w:color="auto" w:fill="FFF2CC"/>
              </w:rPr>
            </w:pPr>
            <w:r>
              <w:rPr>
                <w:shd w:val="clear" w:color="auto" w:fill="FFF2CC"/>
              </w:rPr>
              <w:t>0.371088861076345</w:t>
            </w:r>
          </w:p>
        </w:tc>
        <w:tc>
          <w:tcPr>
            <w:tcW w:w="244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rPr>
                <w:shd w:val="clear" w:color="auto" w:fill="FFF2CC"/>
              </w:rPr>
            </w:pPr>
            <w:r>
              <w:rPr>
                <w:shd w:val="clear" w:color="auto" w:fill="FFF2CC"/>
              </w:rPr>
              <w:t>0.371088861076345</w:t>
            </w:r>
          </w:p>
        </w:tc>
      </w:tr>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Q3</w:t>
            </w:r>
          </w:p>
        </w:tc>
        <w:tc>
          <w:tcPr>
            <w:tcW w:w="270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0.00638354631347912</w:t>
            </w:r>
          </w:p>
        </w:tc>
        <w:tc>
          <w:tcPr>
            <w:tcW w:w="2805" w:type="dxa"/>
            <w:shd w:val="clear" w:color="auto" w:fill="auto"/>
            <w:tcMar>
              <w:top w:w="100" w:type="dxa"/>
              <w:left w:w="100" w:type="dxa"/>
              <w:bottom w:w="100" w:type="dxa"/>
              <w:right w:w="100" w:type="dxa"/>
            </w:tcMar>
          </w:tcPr>
          <w:p w:rsidR="003F450E" w:rsidRDefault="007D012E">
            <w:pPr>
              <w:widowControl w:val="0"/>
              <w:spacing w:line="240" w:lineRule="auto"/>
              <w:jc w:val="both"/>
            </w:pPr>
            <w:r>
              <w:t>0.0112076017176378</w:t>
            </w:r>
          </w:p>
        </w:tc>
        <w:tc>
          <w:tcPr>
            <w:tcW w:w="244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0.0112076017176378</w:t>
            </w:r>
          </w:p>
        </w:tc>
      </w:tr>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Q4</w:t>
            </w:r>
          </w:p>
        </w:tc>
        <w:tc>
          <w:tcPr>
            <w:tcW w:w="270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0.442255062944718</w:t>
            </w:r>
          </w:p>
        </w:tc>
        <w:tc>
          <w:tcPr>
            <w:tcW w:w="2805" w:type="dxa"/>
            <w:shd w:val="clear" w:color="auto" w:fill="auto"/>
            <w:tcMar>
              <w:top w:w="100" w:type="dxa"/>
              <w:left w:w="100" w:type="dxa"/>
              <w:bottom w:w="100" w:type="dxa"/>
              <w:right w:w="100" w:type="dxa"/>
            </w:tcMar>
          </w:tcPr>
          <w:p w:rsidR="003F450E" w:rsidRDefault="007D012E">
            <w:pPr>
              <w:widowControl w:val="0"/>
              <w:spacing w:line="240" w:lineRule="auto"/>
              <w:jc w:val="both"/>
            </w:pPr>
            <w:r>
              <w:t>0.448412698412698</w:t>
            </w:r>
          </w:p>
        </w:tc>
        <w:tc>
          <w:tcPr>
            <w:tcW w:w="2445" w:type="dxa"/>
            <w:shd w:val="clear" w:color="auto" w:fill="auto"/>
            <w:tcMar>
              <w:top w:w="100" w:type="dxa"/>
              <w:left w:w="100" w:type="dxa"/>
              <w:bottom w:w="100" w:type="dxa"/>
              <w:right w:w="100" w:type="dxa"/>
            </w:tcMar>
          </w:tcPr>
          <w:p w:rsidR="003F450E" w:rsidRDefault="007D012E">
            <w:pPr>
              <w:widowControl w:val="0"/>
              <w:spacing w:line="240" w:lineRule="auto"/>
              <w:jc w:val="both"/>
            </w:pPr>
            <w:r>
              <w:t>0.448412698412698</w:t>
            </w:r>
          </w:p>
        </w:tc>
      </w:tr>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Q5</w:t>
            </w:r>
          </w:p>
        </w:tc>
        <w:tc>
          <w:tcPr>
            <w:tcW w:w="270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0.0794887287080229</w:t>
            </w:r>
          </w:p>
        </w:tc>
        <w:tc>
          <w:tcPr>
            <w:tcW w:w="2805" w:type="dxa"/>
            <w:shd w:val="clear" w:color="auto" w:fill="auto"/>
            <w:tcMar>
              <w:top w:w="100" w:type="dxa"/>
              <w:left w:w="100" w:type="dxa"/>
              <w:bottom w:w="100" w:type="dxa"/>
              <w:right w:w="100" w:type="dxa"/>
            </w:tcMar>
          </w:tcPr>
          <w:p w:rsidR="003F450E" w:rsidRDefault="007D012E">
            <w:pPr>
              <w:widowControl w:val="0"/>
              <w:spacing w:line="240" w:lineRule="auto"/>
              <w:jc w:val="both"/>
            </w:pPr>
            <w:r>
              <w:t>0.080483181350175</w:t>
            </w:r>
          </w:p>
        </w:tc>
        <w:tc>
          <w:tcPr>
            <w:tcW w:w="244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0.080483181350175</w:t>
            </w:r>
          </w:p>
        </w:tc>
      </w:tr>
      <w:tr w:rsidR="003F450E">
        <w:tc>
          <w:tcPr>
            <w:tcW w:w="141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Q6</w:t>
            </w:r>
          </w:p>
        </w:tc>
        <w:tc>
          <w:tcPr>
            <w:tcW w:w="270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0.182225063938619</w:t>
            </w:r>
          </w:p>
        </w:tc>
        <w:tc>
          <w:tcPr>
            <w:tcW w:w="2805" w:type="dxa"/>
            <w:shd w:val="clear" w:color="auto" w:fill="auto"/>
            <w:tcMar>
              <w:top w:w="100" w:type="dxa"/>
              <w:left w:w="100" w:type="dxa"/>
              <w:bottom w:w="100" w:type="dxa"/>
              <w:right w:w="100" w:type="dxa"/>
            </w:tcMar>
          </w:tcPr>
          <w:p w:rsidR="003F450E" w:rsidRDefault="007D012E">
            <w:pPr>
              <w:widowControl w:val="0"/>
              <w:spacing w:line="240" w:lineRule="auto"/>
              <w:jc w:val="both"/>
            </w:pPr>
            <w:r>
              <w:t>0.265734265734266</w:t>
            </w:r>
          </w:p>
        </w:tc>
        <w:tc>
          <w:tcPr>
            <w:tcW w:w="2445"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0.265734265734266</w:t>
            </w:r>
          </w:p>
        </w:tc>
      </w:tr>
    </w:tbl>
    <w:p w:rsidR="003F450E" w:rsidRDefault="003F450E">
      <w:pPr>
        <w:jc w:val="both"/>
      </w:pPr>
    </w:p>
    <w:p w:rsidR="003F450E" w:rsidRDefault="007D012E">
      <w:pPr>
        <w:jc w:val="both"/>
      </w:pPr>
      <w:r>
        <w:t>As seen in Table 1, the combination of VSM with pseudo relevance feedback was only effective in improving F2 score for the highlighted query test case 2. For all other cases, there was a little reduction in F2 scores. Because we obtained the same results w</w:t>
      </w:r>
      <w:r>
        <w:t>hen we ran normal relevance feedback (only boost query vector if there are relevant documents given), it is likely that there are no relevant documents given at all in the queries. This will also explain why there was little change when doing parameter tun</w:t>
      </w:r>
      <w:r>
        <w:t xml:space="preserve">ing on the original query and relevant document weights in </w:t>
      </w:r>
      <w:hyperlink w:anchor="vhwc0i7swnm3">
        <w:r>
          <w:rPr>
            <w:color w:val="1155CC"/>
            <w:u w:val="single"/>
          </w:rPr>
          <w:t>2.2 Parameter Tuning</w:t>
        </w:r>
      </w:hyperlink>
      <w:r>
        <w:t>.</w:t>
      </w:r>
    </w:p>
    <w:p w:rsidR="003F450E" w:rsidRDefault="003F450E">
      <w:pPr>
        <w:jc w:val="both"/>
      </w:pPr>
    </w:p>
    <w:p w:rsidR="003F450E" w:rsidRDefault="007D012E" w:rsidP="007D012E">
      <w:pPr>
        <w:jc w:val="center"/>
      </w:pPr>
      <w:r>
        <w:rPr>
          <w:noProof/>
        </w:rPr>
        <w:drawing>
          <wp:inline distT="114300" distB="114300" distL="114300" distR="114300">
            <wp:extent cx="2800350" cy="16287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5757" r="5151" b="50145"/>
                    <a:stretch>
                      <a:fillRect/>
                    </a:stretch>
                  </pic:blipFill>
                  <pic:spPr>
                    <a:xfrm>
                      <a:off x="0" y="0"/>
                      <a:ext cx="2800350" cy="1628775"/>
                    </a:xfrm>
                    <a:prstGeom prst="rect">
                      <a:avLst/>
                    </a:prstGeom>
                    <a:ln/>
                  </pic:spPr>
                </pic:pic>
              </a:graphicData>
            </a:graphic>
          </wp:inline>
        </w:drawing>
      </w:r>
    </w:p>
    <w:p w:rsidR="003F450E" w:rsidRDefault="007D012E">
      <w:pPr>
        <w:jc w:val="both"/>
      </w:pPr>
      <w:r>
        <w:lastRenderedPageBreak/>
        <w:t>Figure 2. F2 scores after integration with other retrieval techniques</w:t>
      </w:r>
    </w:p>
    <w:p w:rsidR="003F450E" w:rsidRDefault="003F450E">
      <w:pPr>
        <w:jc w:val="both"/>
      </w:pPr>
    </w:p>
    <w:p w:rsidR="003F450E" w:rsidRDefault="007D012E">
      <w:pPr>
        <w:jc w:val="both"/>
      </w:pPr>
      <w:r>
        <w:t xml:space="preserve">We obtained more significant results after integrating </w:t>
      </w:r>
      <w:proofErr w:type="spellStart"/>
      <w:r>
        <w:t>Rocchio</w:t>
      </w:r>
      <w:proofErr w:type="spellEnd"/>
      <w:r>
        <w:t xml:space="preserve"> with different retrieval techniques as shown in Figure 2 above. This indicates that the better the F2 score for baseline document ranking, the better the performance for pseudo relevance feedba</w:t>
      </w:r>
      <w:r>
        <w:t xml:space="preserve">ck. In our case, the baseline document retrieval achieves a high F2 score which is further improved with pseudo relevance feedback. Thus, we choose to include </w:t>
      </w:r>
      <w:proofErr w:type="spellStart"/>
      <w:r>
        <w:t>Rocchio</w:t>
      </w:r>
      <w:proofErr w:type="spellEnd"/>
      <w:r>
        <w:t xml:space="preserve"> in our implementation.</w:t>
      </w:r>
    </w:p>
    <w:p w:rsidR="003F450E" w:rsidRDefault="007D012E">
      <w:pPr>
        <w:pStyle w:val="Heading2"/>
        <w:shd w:val="clear" w:color="auto" w:fill="FFFFFF"/>
        <w:jc w:val="both"/>
        <w:rPr>
          <w:b/>
          <w:sz w:val="22"/>
          <w:szCs w:val="22"/>
        </w:rPr>
      </w:pPr>
      <w:bookmarkStart w:id="12" w:name="_o190whnudp3v" w:colFirst="0" w:colLast="0"/>
      <w:bookmarkEnd w:id="12"/>
      <w:r>
        <w:rPr>
          <w:b/>
          <w:sz w:val="22"/>
          <w:szCs w:val="22"/>
        </w:rPr>
        <w:t xml:space="preserve">3. Date Relevance (discontinued) </w:t>
      </w:r>
    </w:p>
    <w:p w:rsidR="003F450E" w:rsidRDefault="007D012E">
      <w:pPr>
        <w:pStyle w:val="Heading3"/>
        <w:jc w:val="both"/>
        <w:rPr>
          <w:b/>
          <w:sz w:val="22"/>
          <w:szCs w:val="22"/>
        </w:rPr>
      </w:pPr>
      <w:bookmarkStart w:id="13" w:name="_w639h7nu1er" w:colFirst="0" w:colLast="0"/>
      <w:bookmarkEnd w:id="13"/>
      <w:r>
        <w:rPr>
          <w:b/>
          <w:sz w:val="22"/>
          <w:szCs w:val="22"/>
        </w:rPr>
        <w:t>3.1 Implementation</w:t>
      </w:r>
    </w:p>
    <w:p w:rsidR="003F450E" w:rsidRDefault="007D012E">
      <w:pPr>
        <w:numPr>
          <w:ilvl w:val="0"/>
          <w:numId w:val="3"/>
        </w:numPr>
        <w:jc w:val="both"/>
      </w:pPr>
      <w:r>
        <w:t>Given a searc</w:t>
      </w:r>
      <w:r>
        <w:t xml:space="preserve">h year, </w:t>
      </w:r>
      <w:proofErr w:type="spellStart"/>
      <w:r>
        <w:t>e.g</w:t>
      </w:r>
      <w:proofErr w:type="spellEnd"/>
      <w:r>
        <w:t xml:space="preserve"> 1980, we will give documents that contain this year with a certain range an additional weightage</w:t>
      </w:r>
    </w:p>
    <w:p w:rsidR="003F450E" w:rsidRDefault="007D012E">
      <w:pPr>
        <w:numPr>
          <w:ilvl w:val="0"/>
          <w:numId w:val="3"/>
        </w:numPr>
        <w:jc w:val="both"/>
      </w:pPr>
      <w:r>
        <w:t xml:space="preserve">We decided to look at a year range of +-4 years </w:t>
      </w:r>
    </w:p>
    <w:p w:rsidR="003F450E" w:rsidRDefault="007D012E">
      <w:pPr>
        <w:numPr>
          <w:ilvl w:val="0"/>
          <w:numId w:val="3"/>
        </w:numPr>
        <w:jc w:val="both"/>
      </w:pPr>
      <w:r>
        <w:t>If the year found in the document is further from the original search year in terms of absolute di</w:t>
      </w:r>
      <w:r>
        <w:t>fference, we give it a smaller weight and if nearer to the original search year, we give it a greater weight.</w:t>
      </w:r>
    </w:p>
    <w:p w:rsidR="003F450E" w:rsidRDefault="007D012E">
      <w:pPr>
        <w:numPr>
          <w:ilvl w:val="0"/>
          <w:numId w:val="3"/>
        </w:numPr>
        <w:jc w:val="both"/>
      </w:pPr>
      <w:r>
        <w:t>We apply the logic of a normal distribution to scale the weights given to [0,1]</w:t>
      </w:r>
    </w:p>
    <w:p w:rsidR="003F450E" w:rsidRDefault="007D012E">
      <w:pPr>
        <w:numPr>
          <w:ilvl w:val="0"/>
          <w:numId w:val="3"/>
        </w:numPr>
        <w:jc w:val="both"/>
      </w:pPr>
      <w:r>
        <w:t xml:space="preserve">We will then use </w:t>
      </w:r>
      <w:proofErr w:type="gramStart"/>
      <w:r>
        <w:t>this weights</w:t>
      </w:r>
      <w:proofErr w:type="gramEnd"/>
      <w:r>
        <w:t xml:space="preserve"> and combine it with the other factor</w:t>
      </w:r>
      <w:r>
        <w:t xml:space="preserve">s </w:t>
      </w:r>
    </w:p>
    <w:p w:rsidR="003F450E" w:rsidRDefault="007D012E">
      <w:pPr>
        <w:numPr>
          <w:ilvl w:val="0"/>
          <w:numId w:val="3"/>
        </w:numPr>
        <w:jc w:val="both"/>
      </w:pPr>
      <w:r>
        <w:t xml:space="preserve">We will then rank docs with at least a </w:t>
      </w:r>
      <w:proofErr w:type="spellStart"/>
      <w:proofErr w:type="gramStart"/>
      <w:r>
        <w:t>non zero</w:t>
      </w:r>
      <w:proofErr w:type="spellEnd"/>
      <w:proofErr w:type="gramEnd"/>
      <w:r>
        <w:t xml:space="preserve"> date weight more important than a doc with a zero date weight, even if the overall score was better than the document with the </w:t>
      </w:r>
      <w:proofErr w:type="spellStart"/>
      <w:r>
        <w:t>non zero</w:t>
      </w:r>
      <w:proofErr w:type="spellEnd"/>
      <w:r>
        <w:t xml:space="preserve"> date weight</w:t>
      </w:r>
    </w:p>
    <w:p w:rsidR="003F450E" w:rsidRDefault="007D012E">
      <w:pPr>
        <w:numPr>
          <w:ilvl w:val="0"/>
          <w:numId w:val="3"/>
        </w:numPr>
        <w:jc w:val="both"/>
      </w:pPr>
      <w:r>
        <w:t>We ultimately dropped this feature because the assumption</w:t>
      </w:r>
      <w:r>
        <w:t xml:space="preserve"> that documents that contain the relevant years would be more important than the documents with no relevant years even if the document with no relevant years has a higher </w:t>
      </w:r>
      <w:proofErr w:type="spellStart"/>
      <w:r>
        <w:t>nett</w:t>
      </w:r>
      <w:proofErr w:type="spellEnd"/>
      <w:r>
        <w:t xml:space="preserve"> score might be too biased</w:t>
      </w:r>
    </w:p>
    <w:p w:rsidR="003F450E" w:rsidRDefault="007D012E">
      <w:pPr>
        <w:pStyle w:val="Heading2"/>
        <w:shd w:val="clear" w:color="auto" w:fill="FFFFFF"/>
        <w:jc w:val="both"/>
        <w:rPr>
          <w:b/>
          <w:sz w:val="22"/>
          <w:szCs w:val="22"/>
        </w:rPr>
      </w:pPr>
      <w:bookmarkStart w:id="14" w:name="_ul8t3wl6vg8y" w:colFirst="0" w:colLast="0"/>
      <w:bookmarkEnd w:id="14"/>
      <w:r>
        <w:rPr>
          <w:b/>
          <w:sz w:val="22"/>
          <w:szCs w:val="22"/>
        </w:rPr>
        <w:t xml:space="preserve">4. </w:t>
      </w:r>
      <w:proofErr w:type="spellStart"/>
      <w:r>
        <w:rPr>
          <w:b/>
          <w:sz w:val="22"/>
          <w:szCs w:val="22"/>
        </w:rPr>
        <w:t>Biword</w:t>
      </w:r>
      <w:proofErr w:type="spellEnd"/>
      <w:r>
        <w:rPr>
          <w:b/>
          <w:sz w:val="22"/>
          <w:szCs w:val="22"/>
        </w:rPr>
        <w:t xml:space="preserve"> Index (discontinued)</w:t>
      </w:r>
    </w:p>
    <w:p w:rsidR="003F450E" w:rsidRDefault="007D012E">
      <w:pPr>
        <w:pStyle w:val="Heading3"/>
        <w:jc w:val="both"/>
        <w:rPr>
          <w:b/>
          <w:sz w:val="22"/>
          <w:szCs w:val="22"/>
        </w:rPr>
      </w:pPr>
      <w:bookmarkStart w:id="15" w:name="_1vq3y5eqtu2t" w:colFirst="0" w:colLast="0"/>
      <w:bookmarkEnd w:id="15"/>
      <w:r>
        <w:rPr>
          <w:b/>
          <w:sz w:val="22"/>
          <w:szCs w:val="22"/>
        </w:rPr>
        <w:t>4.1 Implementation</w:t>
      </w:r>
    </w:p>
    <w:p w:rsidR="003F450E" w:rsidRDefault="007D012E">
      <w:pPr>
        <w:numPr>
          <w:ilvl w:val="0"/>
          <w:numId w:val="6"/>
        </w:numPr>
        <w:jc w:val="both"/>
      </w:pPr>
      <w:r>
        <w:t>We a</w:t>
      </w:r>
      <w:r>
        <w:t xml:space="preserve">ttempted to maintain a </w:t>
      </w:r>
      <w:proofErr w:type="spellStart"/>
      <w:r>
        <w:t>biword</w:t>
      </w:r>
      <w:proofErr w:type="spellEnd"/>
      <w:r>
        <w:t xml:space="preserve"> index to handle phrasal queries</w:t>
      </w:r>
    </w:p>
    <w:p w:rsidR="003F450E" w:rsidRDefault="007D012E">
      <w:pPr>
        <w:numPr>
          <w:ilvl w:val="0"/>
          <w:numId w:val="6"/>
        </w:numPr>
        <w:jc w:val="both"/>
      </w:pPr>
      <w:proofErr w:type="spellStart"/>
      <w:r>
        <w:t>Biword</w:t>
      </w:r>
      <w:proofErr w:type="spellEnd"/>
      <w:r>
        <w:t xml:space="preserve"> index facilitates faster retrieval for </w:t>
      </w:r>
      <w:proofErr w:type="spellStart"/>
      <w:r>
        <w:t>biwords</w:t>
      </w:r>
      <w:proofErr w:type="spellEnd"/>
      <w:r>
        <w:t xml:space="preserve"> and </w:t>
      </w:r>
      <w:proofErr w:type="spellStart"/>
      <w:r>
        <w:t>triwords</w:t>
      </w:r>
      <w:proofErr w:type="spellEnd"/>
    </w:p>
    <w:p w:rsidR="003F450E" w:rsidRDefault="007D012E">
      <w:pPr>
        <w:numPr>
          <w:ilvl w:val="1"/>
          <w:numId w:val="6"/>
        </w:numPr>
        <w:jc w:val="both"/>
      </w:pPr>
      <w:r>
        <w:t xml:space="preserve">To find </w:t>
      </w:r>
      <w:proofErr w:type="spellStart"/>
      <w:r>
        <w:t>triwords</w:t>
      </w:r>
      <w:proofErr w:type="spellEnd"/>
      <w:r>
        <w:t xml:space="preserve">, simply merge the postings lists for the </w:t>
      </w:r>
      <w:proofErr w:type="spellStart"/>
      <w:r>
        <w:t>biwords</w:t>
      </w:r>
      <w:proofErr w:type="spellEnd"/>
      <w:r>
        <w:t xml:space="preserve"> that make up the </w:t>
      </w:r>
      <w:proofErr w:type="spellStart"/>
      <w:r>
        <w:t>triword</w:t>
      </w:r>
      <w:proofErr w:type="spellEnd"/>
      <w:r>
        <w:t>, and check their positions to ensure</w:t>
      </w:r>
      <w:r>
        <w:t xml:space="preserve"> that they are adjacent</w:t>
      </w:r>
    </w:p>
    <w:p w:rsidR="003F450E" w:rsidRDefault="007D012E">
      <w:pPr>
        <w:numPr>
          <w:ilvl w:val="0"/>
          <w:numId w:val="6"/>
        </w:numPr>
        <w:jc w:val="both"/>
      </w:pPr>
      <w:proofErr w:type="gramStart"/>
      <w:r>
        <w:t>However</w:t>
      </w:r>
      <w:proofErr w:type="gramEnd"/>
      <w:r>
        <w:t xml:space="preserve"> we eventually excluded this due to the 800MB memory limit</w:t>
      </w:r>
    </w:p>
    <w:p w:rsidR="003F450E" w:rsidRDefault="007D012E">
      <w:pPr>
        <w:numPr>
          <w:ilvl w:val="1"/>
          <w:numId w:val="6"/>
        </w:numPr>
        <w:jc w:val="both"/>
      </w:pPr>
      <w:r>
        <w:t xml:space="preserve">Base inverted index already 784MB, insufficient space for additional </w:t>
      </w:r>
      <w:proofErr w:type="spellStart"/>
      <w:r>
        <w:t>biword</w:t>
      </w:r>
      <w:proofErr w:type="spellEnd"/>
      <w:r>
        <w:t xml:space="preserve"> index</w:t>
      </w:r>
    </w:p>
    <w:p w:rsidR="003F450E" w:rsidRDefault="007D012E">
      <w:pPr>
        <w:numPr>
          <w:ilvl w:val="0"/>
          <w:numId w:val="6"/>
        </w:numPr>
        <w:jc w:val="both"/>
      </w:pPr>
      <w:r>
        <w:t>Alternative approach to use positional index was used in final submission</w:t>
      </w:r>
    </w:p>
    <w:p w:rsidR="003F450E" w:rsidRDefault="007D012E">
      <w:pPr>
        <w:numPr>
          <w:ilvl w:val="1"/>
          <w:numId w:val="6"/>
        </w:numPr>
        <w:jc w:val="both"/>
      </w:pPr>
      <w:r>
        <w:t>More space</w:t>
      </w:r>
      <w:r>
        <w:t xml:space="preserve"> efficient</w:t>
      </w:r>
    </w:p>
    <w:p w:rsidR="003F450E" w:rsidRDefault="007D012E">
      <w:pPr>
        <w:numPr>
          <w:ilvl w:val="1"/>
          <w:numId w:val="6"/>
        </w:numPr>
        <w:jc w:val="both"/>
      </w:pPr>
      <w:r>
        <w:t xml:space="preserve">Can be </w:t>
      </w:r>
      <w:proofErr w:type="spellStart"/>
      <w:r>
        <w:t>generalised</w:t>
      </w:r>
      <w:proofErr w:type="spellEnd"/>
      <w:r>
        <w:t xml:space="preserve"> to </w:t>
      </w:r>
      <w:proofErr w:type="spellStart"/>
      <w:r>
        <w:t>to</w:t>
      </w:r>
      <w:proofErr w:type="spellEnd"/>
      <w:r>
        <w:t xml:space="preserve"> find postings lists for </w:t>
      </w:r>
      <w:proofErr w:type="spellStart"/>
      <w:r>
        <w:t>biwords</w:t>
      </w:r>
      <w:proofErr w:type="spellEnd"/>
      <w:r>
        <w:t xml:space="preserve">, </w:t>
      </w:r>
      <w:proofErr w:type="spellStart"/>
      <w:r>
        <w:t>triwords</w:t>
      </w:r>
      <w:proofErr w:type="spellEnd"/>
      <w:r>
        <w:t xml:space="preserve"> or </w:t>
      </w:r>
      <w:proofErr w:type="spellStart"/>
      <w:r>
        <w:t>multiwords</w:t>
      </w:r>
      <w:proofErr w:type="spellEnd"/>
      <w:r>
        <w:t xml:space="preserve"> of any length by checking their relative positions</w:t>
      </w:r>
    </w:p>
    <w:p w:rsidR="003F450E" w:rsidRDefault="007D012E">
      <w:pPr>
        <w:numPr>
          <w:ilvl w:val="1"/>
          <w:numId w:val="6"/>
        </w:numPr>
        <w:jc w:val="both"/>
      </w:pPr>
      <w:r>
        <w:t xml:space="preserve">Allows for inclusion of </w:t>
      </w:r>
      <w:proofErr w:type="spellStart"/>
      <w:r>
        <w:t>subterms</w:t>
      </w:r>
      <w:proofErr w:type="spellEnd"/>
      <w:r>
        <w:t xml:space="preserve"> (i.e. for phrase “A B C”, we also score “A”, “B”, “C”, “A B” and “B C”) which ma</w:t>
      </w:r>
      <w:r>
        <w:t>y also be relevant to user</w:t>
      </w:r>
    </w:p>
    <w:p w:rsidR="003F450E" w:rsidRDefault="007D012E">
      <w:pPr>
        <w:pStyle w:val="Heading2"/>
        <w:shd w:val="clear" w:color="auto" w:fill="FFFFFF"/>
        <w:jc w:val="both"/>
        <w:rPr>
          <w:b/>
          <w:sz w:val="22"/>
          <w:szCs w:val="22"/>
        </w:rPr>
      </w:pPr>
      <w:bookmarkStart w:id="16" w:name="_qdwyxul523ol" w:colFirst="0" w:colLast="0"/>
      <w:bookmarkEnd w:id="16"/>
      <w:r>
        <w:rPr>
          <w:b/>
          <w:sz w:val="22"/>
          <w:szCs w:val="22"/>
        </w:rPr>
        <w:lastRenderedPageBreak/>
        <w:t>5. Proof of Concept</w:t>
      </w:r>
    </w:p>
    <w:p w:rsidR="003F450E" w:rsidRDefault="007D012E">
      <w:pPr>
        <w:pStyle w:val="Heading3"/>
        <w:jc w:val="both"/>
        <w:rPr>
          <w:b/>
          <w:sz w:val="22"/>
          <w:szCs w:val="22"/>
        </w:rPr>
      </w:pPr>
      <w:bookmarkStart w:id="17" w:name="_p0d0r4oiysq6" w:colFirst="0" w:colLast="0"/>
      <w:bookmarkEnd w:id="17"/>
      <w:r>
        <w:rPr>
          <w:b/>
          <w:sz w:val="22"/>
          <w:szCs w:val="22"/>
        </w:rPr>
        <w:t>5.1 Test query with query refinement (relevance feedback + query expansion)</w:t>
      </w:r>
    </w:p>
    <w:p w:rsidR="003F450E" w:rsidRDefault="003F450E">
      <w:pPr>
        <w:jc w:val="both"/>
      </w:pPr>
    </w:p>
    <w:p w:rsidR="003F450E" w:rsidRDefault="007D012E">
      <w:pPr>
        <w:jc w:val="both"/>
        <w:rPr>
          <w:rFonts w:ascii="Courier New" w:eastAsia="Courier New" w:hAnsi="Courier New" w:cs="Courier New"/>
          <w:color w:val="FF9900"/>
          <w:shd w:val="clear" w:color="auto" w:fill="2B2B2B"/>
        </w:rPr>
      </w:pPr>
      <w:r>
        <w:t xml:space="preserve">Test query: </w:t>
      </w:r>
      <w:r>
        <w:rPr>
          <w:rFonts w:ascii="Courier New" w:eastAsia="Courier New" w:hAnsi="Courier New" w:cs="Courier New"/>
          <w:color w:val="FF9900"/>
          <w:shd w:val="clear" w:color="auto" w:fill="2B2B2B"/>
        </w:rPr>
        <w:t>quiet phone call</w:t>
      </w:r>
    </w:p>
    <w:p w:rsidR="003F450E" w:rsidRDefault="007D012E">
      <w:pPr>
        <w:jc w:val="both"/>
      </w:pPr>
      <w:r>
        <w:t xml:space="preserve">After query expansion: </w:t>
      </w:r>
      <w:r>
        <w:rPr>
          <w:rFonts w:ascii="Courier New" w:eastAsia="Courier New" w:hAnsi="Courier New" w:cs="Courier New"/>
          <w:color w:val="FF9900"/>
          <w:highlight w:val="black"/>
        </w:rPr>
        <w:t>['call', 'phone', '</w:t>
      </w:r>
      <w:proofErr w:type="spellStart"/>
      <w:r>
        <w:rPr>
          <w:rFonts w:ascii="Courier New" w:eastAsia="Courier New" w:hAnsi="Courier New" w:cs="Courier New"/>
          <w:color w:val="FF9900"/>
          <w:highlight w:val="black"/>
        </w:rPr>
        <w:t>telephon</w:t>
      </w:r>
      <w:proofErr w:type="spellEnd"/>
      <w:r>
        <w:rPr>
          <w:rFonts w:ascii="Courier New" w:eastAsia="Courier New" w:hAnsi="Courier New" w:cs="Courier New"/>
          <w:color w:val="FF9900"/>
          <w:highlight w:val="black"/>
        </w:rPr>
        <w:t>', 'speech', 'sound', 'quiet', '</w:t>
      </w:r>
      <w:proofErr w:type="spellStart"/>
      <w:r>
        <w:rPr>
          <w:rFonts w:ascii="Courier New" w:eastAsia="Courier New" w:hAnsi="Courier New" w:cs="Courier New"/>
          <w:color w:val="FF9900"/>
          <w:highlight w:val="black"/>
        </w:rPr>
        <w:t>silenc</w:t>
      </w:r>
      <w:proofErr w:type="spellEnd"/>
      <w:r>
        <w:rPr>
          <w:rFonts w:ascii="Courier New" w:eastAsia="Courier New" w:hAnsi="Courier New" w:cs="Courier New"/>
          <w:color w:val="FF9900"/>
          <w:highlight w:val="black"/>
        </w:rPr>
        <w:t>']</w:t>
      </w:r>
    </w:p>
    <w:p w:rsidR="003F450E" w:rsidRDefault="003F450E">
      <w:pPr>
        <w:jc w:val="both"/>
      </w:pPr>
    </w:p>
    <w:p w:rsidR="003F450E" w:rsidRDefault="007D012E">
      <w:pPr>
        <w:jc w:val="both"/>
      </w:pPr>
      <w:r>
        <w:t>Table 2. Query vector before and after query expansion and relevance feedback</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Query Term</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Before adjustment</w:t>
            </w:r>
          </w:p>
        </w:tc>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t>After adjustment</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call</w:t>
            </w:r>
          </w:p>
        </w:tc>
        <w:tc>
          <w:tcPr>
            <w:tcW w:w="3120" w:type="dxa"/>
            <w:shd w:val="clear" w:color="auto" w:fill="auto"/>
            <w:tcMar>
              <w:top w:w="100" w:type="dxa"/>
              <w:left w:w="100" w:type="dxa"/>
              <w:bottom w:w="100" w:type="dxa"/>
              <w:right w:w="100" w:type="dxa"/>
            </w:tcMar>
          </w:tcPr>
          <w:p w:rsidR="003F450E" w:rsidRDefault="007D012E">
            <w:pPr>
              <w:jc w:val="both"/>
            </w:pPr>
            <w:r>
              <w:t>0.0670499076988648</w:t>
            </w:r>
          </w:p>
        </w:tc>
        <w:tc>
          <w:tcPr>
            <w:tcW w:w="3120" w:type="dxa"/>
            <w:shd w:val="clear" w:color="auto" w:fill="auto"/>
            <w:tcMar>
              <w:top w:w="100" w:type="dxa"/>
              <w:left w:w="100" w:type="dxa"/>
              <w:bottom w:w="100" w:type="dxa"/>
              <w:right w:w="100" w:type="dxa"/>
            </w:tcMar>
          </w:tcPr>
          <w:p w:rsidR="003F450E" w:rsidRDefault="007D012E">
            <w:pPr>
              <w:jc w:val="both"/>
            </w:pPr>
            <w:r>
              <w:t>0.10178266992454416</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phone</w:t>
            </w:r>
          </w:p>
        </w:tc>
        <w:tc>
          <w:tcPr>
            <w:tcW w:w="3120" w:type="dxa"/>
            <w:shd w:val="clear" w:color="auto" w:fill="auto"/>
            <w:tcMar>
              <w:top w:w="100" w:type="dxa"/>
              <w:left w:w="100" w:type="dxa"/>
              <w:bottom w:w="100" w:type="dxa"/>
              <w:right w:w="100" w:type="dxa"/>
            </w:tcMar>
          </w:tcPr>
          <w:p w:rsidR="003F450E" w:rsidRDefault="007D012E">
            <w:pPr>
              <w:jc w:val="both"/>
            </w:pPr>
            <w:r>
              <w:t>0.2918951229604982</w:t>
            </w:r>
          </w:p>
        </w:tc>
        <w:tc>
          <w:tcPr>
            <w:tcW w:w="3120" w:type="dxa"/>
            <w:shd w:val="clear" w:color="auto" w:fill="auto"/>
            <w:tcMar>
              <w:top w:w="100" w:type="dxa"/>
              <w:left w:w="100" w:type="dxa"/>
              <w:bottom w:w="100" w:type="dxa"/>
              <w:right w:w="100" w:type="dxa"/>
            </w:tcMar>
          </w:tcPr>
          <w:p w:rsidR="003F450E" w:rsidRDefault="007D012E">
            <w:pPr>
              <w:jc w:val="both"/>
            </w:pPr>
            <w:r>
              <w:t>0.2918951229604982</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proofErr w:type="spellStart"/>
            <w:r>
              <w:t>telephon</w:t>
            </w:r>
            <w:proofErr w:type="spellEnd"/>
          </w:p>
        </w:tc>
        <w:tc>
          <w:tcPr>
            <w:tcW w:w="3120" w:type="dxa"/>
            <w:shd w:val="clear" w:color="auto" w:fill="auto"/>
            <w:tcMar>
              <w:top w:w="100" w:type="dxa"/>
              <w:left w:w="100" w:type="dxa"/>
              <w:bottom w:w="100" w:type="dxa"/>
              <w:right w:w="100" w:type="dxa"/>
            </w:tcMar>
          </w:tcPr>
          <w:p w:rsidR="003F450E" w:rsidRDefault="007D012E">
            <w:pPr>
              <w:jc w:val="both"/>
            </w:pPr>
            <w:r>
              <w:t>0.2452788074423365</w:t>
            </w:r>
          </w:p>
        </w:tc>
        <w:tc>
          <w:tcPr>
            <w:tcW w:w="3120" w:type="dxa"/>
            <w:shd w:val="clear" w:color="auto" w:fill="auto"/>
            <w:tcMar>
              <w:top w:w="100" w:type="dxa"/>
              <w:left w:w="100" w:type="dxa"/>
              <w:bottom w:w="100" w:type="dxa"/>
              <w:right w:w="100" w:type="dxa"/>
            </w:tcMar>
          </w:tcPr>
          <w:p w:rsidR="003F450E" w:rsidRDefault="007D012E">
            <w:pPr>
              <w:jc w:val="both"/>
            </w:pPr>
            <w:r>
              <w:t>0.2758365103291561</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speech</w:t>
            </w:r>
          </w:p>
        </w:tc>
        <w:tc>
          <w:tcPr>
            <w:tcW w:w="3120" w:type="dxa"/>
            <w:shd w:val="clear" w:color="auto" w:fill="auto"/>
            <w:tcMar>
              <w:top w:w="100" w:type="dxa"/>
              <w:left w:w="100" w:type="dxa"/>
              <w:bottom w:w="100" w:type="dxa"/>
              <w:right w:w="100" w:type="dxa"/>
            </w:tcMar>
          </w:tcPr>
          <w:p w:rsidR="003F450E" w:rsidRDefault="007D012E">
            <w:pPr>
              <w:jc w:val="both"/>
            </w:pPr>
            <w:r>
              <w:t>0.42615565333452</w:t>
            </w:r>
          </w:p>
        </w:tc>
        <w:tc>
          <w:tcPr>
            <w:tcW w:w="3120" w:type="dxa"/>
            <w:shd w:val="clear" w:color="auto" w:fill="auto"/>
            <w:tcMar>
              <w:top w:w="100" w:type="dxa"/>
              <w:left w:w="100" w:type="dxa"/>
              <w:bottom w:w="100" w:type="dxa"/>
              <w:right w:w="100" w:type="dxa"/>
            </w:tcMar>
          </w:tcPr>
          <w:p w:rsidR="003F450E" w:rsidRDefault="007D012E">
            <w:pPr>
              <w:jc w:val="both"/>
            </w:pPr>
            <w:r>
              <w:t>0.432235947638725</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sound</w:t>
            </w:r>
          </w:p>
        </w:tc>
        <w:tc>
          <w:tcPr>
            <w:tcW w:w="3120" w:type="dxa"/>
            <w:shd w:val="clear" w:color="auto" w:fill="auto"/>
            <w:tcMar>
              <w:top w:w="100" w:type="dxa"/>
              <w:left w:w="100" w:type="dxa"/>
              <w:bottom w:w="100" w:type="dxa"/>
              <w:right w:w="100" w:type="dxa"/>
            </w:tcMar>
          </w:tcPr>
          <w:p w:rsidR="003F450E" w:rsidRDefault="007D012E">
            <w:pPr>
              <w:jc w:val="both"/>
            </w:pPr>
            <w:r>
              <w:t>0.30951898376452736</w:t>
            </w:r>
          </w:p>
        </w:tc>
        <w:tc>
          <w:tcPr>
            <w:tcW w:w="3120" w:type="dxa"/>
            <w:shd w:val="clear" w:color="auto" w:fill="auto"/>
            <w:tcMar>
              <w:top w:w="100" w:type="dxa"/>
              <w:left w:w="100" w:type="dxa"/>
              <w:bottom w:w="100" w:type="dxa"/>
              <w:right w:w="100" w:type="dxa"/>
            </w:tcMar>
          </w:tcPr>
          <w:p w:rsidR="003F450E" w:rsidRDefault="007D012E">
            <w:pPr>
              <w:jc w:val="both"/>
            </w:pPr>
            <w:r>
              <w:t>0.3203837172871688</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quiet</w:t>
            </w:r>
          </w:p>
        </w:tc>
        <w:tc>
          <w:tcPr>
            <w:tcW w:w="3120" w:type="dxa"/>
            <w:shd w:val="clear" w:color="auto" w:fill="auto"/>
            <w:tcMar>
              <w:top w:w="100" w:type="dxa"/>
              <w:left w:w="100" w:type="dxa"/>
              <w:bottom w:w="100" w:type="dxa"/>
              <w:right w:w="100" w:type="dxa"/>
            </w:tcMar>
          </w:tcPr>
          <w:p w:rsidR="003F450E" w:rsidRDefault="007D012E">
            <w:pPr>
              <w:jc w:val="both"/>
            </w:pPr>
            <w:r>
              <w:t>0.5734180230670308</w:t>
            </w:r>
          </w:p>
        </w:tc>
        <w:tc>
          <w:tcPr>
            <w:tcW w:w="3120" w:type="dxa"/>
            <w:shd w:val="clear" w:color="auto" w:fill="auto"/>
            <w:tcMar>
              <w:top w:w="100" w:type="dxa"/>
              <w:left w:w="100" w:type="dxa"/>
              <w:bottom w:w="100" w:type="dxa"/>
              <w:right w:w="100" w:type="dxa"/>
            </w:tcMar>
          </w:tcPr>
          <w:p w:rsidR="003F450E" w:rsidRDefault="007D012E">
            <w:pPr>
              <w:jc w:val="both"/>
            </w:pPr>
            <w:r>
              <w:t>0.5790753411697126</w:t>
            </w:r>
          </w:p>
        </w:tc>
      </w:tr>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proofErr w:type="spellStart"/>
            <w:r>
              <w:t>silenc</w:t>
            </w:r>
            <w:proofErr w:type="spellEnd"/>
          </w:p>
        </w:tc>
        <w:tc>
          <w:tcPr>
            <w:tcW w:w="3120" w:type="dxa"/>
            <w:shd w:val="clear" w:color="auto" w:fill="auto"/>
            <w:tcMar>
              <w:top w:w="100" w:type="dxa"/>
              <w:left w:w="100" w:type="dxa"/>
              <w:bottom w:w="100" w:type="dxa"/>
              <w:right w:w="100" w:type="dxa"/>
            </w:tcMar>
          </w:tcPr>
          <w:p w:rsidR="003F450E" w:rsidRDefault="007D012E">
            <w:pPr>
              <w:jc w:val="both"/>
            </w:pPr>
            <w:r>
              <w:t>0.4938835716354771</w:t>
            </w:r>
          </w:p>
        </w:tc>
        <w:tc>
          <w:tcPr>
            <w:tcW w:w="3120" w:type="dxa"/>
            <w:shd w:val="clear" w:color="auto" w:fill="auto"/>
            <w:tcMar>
              <w:top w:w="100" w:type="dxa"/>
              <w:left w:w="100" w:type="dxa"/>
              <w:bottom w:w="100" w:type="dxa"/>
              <w:right w:w="100" w:type="dxa"/>
            </w:tcMar>
          </w:tcPr>
          <w:p w:rsidR="003F450E" w:rsidRDefault="007D012E">
            <w:pPr>
              <w:jc w:val="both"/>
            </w:pPr>
            <w:r>
              <w:t>0.5002472407362438</w:t>
            </w:r>
          </w:p>
        </w:tc>
      </w:tr>
    </w:tbl>
    <w:p w:rsidR="003F450E" w:rsidRDefault="003F450E">
      <w:pPr>
        <w:jc w:val="both"/>
      </w:pPr>
    </w:p>
    <w:p w:rsidR="003F450E" w:rsidRDefault="007D012E">
      <w:pPr>
        <w:jc w:val="both"/>
        <w:rPr>
          <w:rFonts w:ascii="Courier New" w:eastAsia="Courier New" w:hAnsi="Courier New" w:cs="Courier New"/>
          <w:color w:val="A9B7C6"/>
          <w:shd w:val="clear" w:color="auto" w:fill="2B2B2B"/>
        </w:rPr>
      </w:pPr>
      <w:r>
        <w:t xml:space="preserve">Top 10 Doc ranking in descending doc score before adjustment: </w:t>
      </w:r>
      <w:r>
        <w:rPr>
          <w:rFonts w:ascii="Courier New" w:eastAsia="Courier New" w:hAnsi="Courier New" w:cs="Courier New"/>
          <w:color w:val="A9B7C6"/>
          <w:shd w:val="clear" w:color="auto" w:fill="2B2B2B"/>
        </w:rPr>
        <w:t>2223478 2225511 6072585 2914577 6666862 2725285 2888569 2884850 4336635 2709275</w:t>
      </w:r>
    </w:p>
    <w:p w:rsidR="003F450E" w:rsidRDefault="007D012E">
      <w:pPr>
        <w:jc w:val="both"/>
        <w:rPr>
          <w:rFonts w:ascii="Courier New" w:eastAsia="Courier New" w:hAnsi="Courier New" w:cs="Courier New"/>
          <w:color w:val="A9B7C6"/>
          <w:shd w:val="clear" w:color="auto" w:fill="2B2B2B"/>
        </w:rPr>
      </w:pPr>
      <w:r>
        <w:t xml:space="preserve">Top 10 Doc ranking in descending doc score after adjustment: </w:t>
      </w:r>
      <w:r>
        <w:rPr>
          <w:rFonts w:ascii="Courier New" w:eastAsia="Courier New" w:hAnsi="Courier New" w:cs="Courier New"/>
          <w:color w:val="A9B7C6"/>
          <w:shd w:val="clear" w:color="auto" w:fill="2B2B2B"/>
        </w:rPr>
        <w:t>2706568 2763888 2241291 6752120 2720182 2223478 27456</w:t>
      </w:r>
      <w:r>
        <w:rPr>
          <w:rFonts w:ascii="Courier New" w:eastAsia="Courier New" w:hAnsi="Courier New" w:cs="Courier New"/>
          <w:color w:val="A9B7C6"/>
          <w:shd w:val="clear" w:color="auto" w:fill="2B2B2B"/>
        </w:rPr>
        <w:t>60 2754748 2701440 2705791</w:t>
      </w:r>
    </w:p>
    <w:p w:rsidR="003F450E" w:rsidRDefault="003F450E">
      <w:pPr>
        <w:jc w:val="both"/>
        <w:rPr>
          <w:rFonts w:ascii="Courier New" w:eastAsia="Courier New" w:hAnsi="Courier New" w:cs="Courier New"/>
          <w:color w:val="A9B7C6"/>
          <w:shd w:val="clear" w:color="auto" w:fill="2B2B2B"/>
        </w:rPr>
      </w:pPr>
    </w:p>
    <w:p w:rsidR="003F450E" w:rsidRDefault="007D012E">
      <w:pPr>
        <w:jc w:val="both"/>
      </w:pPr>
      <w:r>
        <w:t xml:space="preserve">We see that the document ranking changes. Let us observe the first difference in ranking. The third highest document rank is different. Using normal search, the document ranked third is 6072585. </w:t>
      </w:r>
    </w:p>
    <w:p w:rsidR="003F450E" w:rsidRDefault="003F450E">
      <w:pPr>
        <w:jc w:val="both"/>
      </w:pPr>
    </w:p>
    <w:p w:rsidR="003F450E" w:rsidRDefault="007D012E">
      <w:pPr>
        <w:jc w:val="both"/>
      </w:pPr>
      <w:r>
        <w:t>Table 3. Document term frequency for document 6072585 and 2241291</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3F450E">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Term</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 xml:space="preserve">Document 6072585 </w:t>
            </w:r>
            <w:proofErr w:type="spellStart"/>
            <w:r>
              <w:t>tf</w:t>
            </w:r>
            <w:proofErr w:type="spellEnd"/>
          </w:p>
        </w:tc>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t xml:space="preserve">Document 2241291 </w:t>
            </w:r>
            <w:proofErr w:type="spellStart"/>
            <w:r>
              <w:t>tf</w:t>
            </w:r>
            <w:proofErr w:type="spellEnd"/>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t>call</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3</w:t>
            </w:r>
          </w:p>
        </w:tc>
        <w:tc>
          <w:tcPr>
            <w:tcW w:w="3120" w:type="dxa"/>
            <w:tcMar>
              <w:top w:w="100" w:type="dxa"/>
              <w:left w:w="100" w:type="dxa"/>
              <w:bottom w:w="100" w:type="dxa"/>
              <w:right w:w="100" w:type="dxa"/>
            </w:tcMar>
          </w:tcPr>
          <w:p w:rsidR="003F450E" w:rsidRDefault="007D012E">
            <w:pPr>
              <w:spacing w:line="240" w:lineRule="auto"/>
              <w:jc w:val="both"/>
            </w:pPr>
            <w:r>
              <w:t>1</w:t>
            </w:r>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t>phone</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7</w:t>
            </w:r>
          </w:p>
        </w:tc>
        <w:tc>
          <w:tcPr>
            <w:tcW w:w="3120" w:type="dxa"/>
            <w:tcMar>
              <w:top w:w="100" w:type="dxa"/>
              <w:left w:w="100" w:type="dxa"/>
              <w:bottom w:w="100" w:type="dxa"/>
              <w:right w:w="100" w:type="dxa"/>
            </w:tcMar>
          </w:tcPr>
          <w:p w:rsidR="003F450E" w:rsidRDefault="007D012E">
            <w:pPr>
              <w:spacing w:line="240" w:lineRule="auto"/>
              <w:jc w:val="both"/>
            </w:pPr>
            <w:r>
              <w:t>0</w:t>
            </w:r>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proofErr w:type="spellStart"/>
            <w:r>
              <w:t>telephon</w:t>
            </w:r>
            <w:proofErr w:type="spellEnd"/>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w:t>
            </w:r>
          </w:p>
        </w:tc>
        <w:tc>
          <w:tcPr>
            <w:tcW w:w="3120" w:type="dxa"/>
            <w:tcMar>
              <w:top w:w="100" w:type="dxa"/>
              <w:left w:w="100" w:type="dxa"/>
              <w:bottom w:w="100" w:type="dxa"/>
              <w:right w:w="100" w:type="dxa"/>
            </w:tcMar>
          </w:tcPr>
          <w:p w:rsidR="003F450E" w:rsidRDefault="007D012E">
            <w:pPr>
              <w:spacing w:line="240" w:lineRule="auto"/>
              <w:jc w:val="both"/>
            </w:pPr>
            <w:r>
              <w:t>0</w:t>
            </w:r>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t>speech</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w:t>
            </w:r>
          </w:p>
        </w:tc>
        <w:tc>
          <w:tcPr>
            <w:tcW w:w="3120" w:type="dxa"/>
            <w:tcMar>
              <w:top w:w="100" w:type="dxa"/>
              <w:left w:w="100" w:type="dxa"/>
              <w:bottom w:w="100" w:type="dxa"/>
              <w:right w:w="100" w:type="dxa"/>
            </w:tcMar>
          </w:tcPr>
          <w:p w:rsidR="003F450E" w:rsidRDefault="007D012E">
            <w:pPr>
              <w:spacing w:line="240" w:lineRule="auto"/>
              <w:jc w:val="both"/>
            </w:pPr>
            <w:r>
              <w:t>8</w:t>
            </w:r>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t>sound</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w:t>
            </w:r>
          </w:p>
        </w:tc>
        <w:tc>
          <w:tcPr>
            <w:tcW w:w="3120" w:type="dxa"/>
            <w:tcMar>
              <w:top w:w="100" w:type="dxa"/>
              <w:left w:w="100" w:type="dxa"/>
              <w:bottom w:w="100" w:type="dxa"/>
              <w:right w:w="100" w:type="dxa"/>
            </w:tcMar>
          </w:tcPr>
          <w:p w:rsidR="003F450E" w:rsidRDefault="007D012E">
            <w:pPr>
              <w:spacing w:line="240" w:lineRule="auto"/>
              <w:jc w:val="both"/>
            </w:pPr>
            <w:r>
              <w:t>0</w:t>
            </w:r>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r>
              <w:lastRenderedPageBreak/>
              <w:t>quiet</w:t>
            </w:r>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4</w:t>
            </w:r>
          </w:p>
        </w:tc>
        <w:tc>
          <w:tcPr>
            <w:tcW w:w="3120" w:type="dxa"/>
            <w:tcMar>
              <w:top w:w="100" w:type="dxa"/>
              <w:left w:w="100" w:type="dxa"/>
              <w:bottom w:w="100" w:type="dxa"/>
              <w:right w:w="100" w:type="dxa"/>
            </w:tcMar>
          </w:tcPr>
          <w:p w:rsidR="003F450E" w:rsidRDefault="007D012E">
            <w:pPr>
              <w:spacing w:line="240" w:lineRule="auto"/>
              <w:jc w:val="both"/>
            </w:pPr>
            <w:r>
              <w:t>0</w:t>
            </w:r>
          </w:p>
        </w:tc>
      </w:tr>
      <w:tr w:rsidR="003F450E">
        <w:tc>
          <w:tcPr>
            <w:tcW w:w="3120" w:type="dxa"/>
            <w:shd w:val="clear" w:color="auto" w:fill="auto"/>
            <w:tcMar>
              <w:top w:w="100" w:type="dxa"/>
              <w:left w:w="100" w:type="dxa"/>
              <w:bottom w:w="100" w:type="dxa"/>
              <w:right w:w="100" w:type="dxa"/>
            </w:tcMar>
          </w:tcPr>
          <w:p w:rsidR="003F450E" w:rsidRDefault="007D012E">
            <w:pPr>
              <w:widowControl w:val="0"/>
              <w:spacing w:line="240" w:lineRule="auto"/>
              <w:jc w:val="both"/>
            </w:pPr>
            <w:proofErr w:type="spellStart"/>
            <w:r>
              <w:t>silenc</w:t>
            </w:r>
            <w:proofErr w:type="spellEnd"/>
          </w:p>
        </w:tc>
        <w:tc>
          <w:tcPr>
            <w:tcW w:w="3120" w:type="dxa"/>
            <w:shd w:val="clear" w:color="auto" w:fill="auto"/>
            <w:tcMar>
              <w:top w:w="100" w:type="dxa"/>
              <w:left w:w="100" w:type="dxa"/>
              <w:bottom w:w="100" w:type="dxa"/>
              <w:right w:w="100" w:type="dxa"/>
            </w:tcMar>
          </w:tcPr>
          <w:p w:rsidR="003F450E" w:rsidRDefault="007D012E">
            <w:pPr>
              <w:widowControl w:val="0"/>
              <w:pBdr>
                <w:top w:val="nil"/>
                <w:left w:val="nil"/>
                <w:bottom w:val="nil"/>
                <w:right w:val="nil"/>
                <w:between w:val="nil"/>
              </w:pBdr>
              <w:spacing w:line="240" w:lineRule="auto"/>
              <w:jc w:val="both"/>
            </w:pPr>
            <w:r>
              <w:t>0</w:t>
            </w:r>
          </w:p>
        </w:tc>
        <w:tc>
          <w:tcPr>
            <w:tcW w:w="3120" w:type="dxa"/>
            <w:tcMar>
              <w:top w:w="100" w:type="dxa"/>
              <w:left w:w="100" w:type="dxa"/>
              <w:bottom w:w="100" w:type="dxa"/>
              <w:right w:w="100" w:type="dxa"/>
            </w:tcMar>
          </w:tcPr>
          <w:p w:rsidR="003F450E" w:rsidRDefault="007D012E">
            <w:pPr>
              <w:spacing w:line="240" w:lineRule="auto"/>
              <w:jc w:val="both"/>
            </w:pPr>
            <w:r>
              <w:t>10</w:t>
            </w:r>
          </w:p>
        </w:tc>
      </w:tr>
    </w:tbl>
    <w:p w:rsidR="003F450E" w:rsidRDefault="003F450E">
      <w:pPr>
        <w:jc w:val="both"/>
      </w:pPr>
    </w:p>
    <w:p w:rsidR="003F450E" w:rsidRDefault="007D012E">
      <w:pPr>
        <w:jc w:val="both"/>
      </w:pPr>
      <w:r>
        <w:t xml:space="preserve">In Table 2 above, we see that the weightage of the </w:t>
      </w:r>
      <w:r>
        <w:rPr>
          <w:rFonts w:ascii="Courier New" w:eastAsia="Courier New" w:hAnsi="Courier New" w:cs="Courier New"/>
          <w:color w:val="FF9900"/>
          <w:highlight w:val="black"/>
        </w:rPr>
        <w:t>call</w:t>
      </w:r>
      <w:r>
        <w:rPr>
          <w:rFonts w:ascii="Courier New" w:eastAsia="Courier New" w:hAnsi="Courier New" w:cs="Courier New"/>
        </w:rPr>
        <w:t xml:space="preserve"> </w:t>
      </w:r>
      <w:r>
        <w:t xml:space="preserve">query term has increased significantly. From Table 3 above, we observe that the </w:t>
      </w:r>
      <w:r>
        <w:rPr>
          <w:rFonts w:ascii="Courier New" w:eastAsia="Courier New" w:hAnsi="Courier New" w:cs="Courier New"/>
          <w:color w:val="FF9900"/>
          <w:highlight w:val="black"/>
        </w:rPr>
        <w:t>call</w:t>
      </w:r>
      <w:r>
        <w:t xml:space="preserve"> term frequency for document 6072585 is greater than the term frequency for document 2241291, which causes the change in ranking.</w:t>
      </w:r>
    </w:p>
    <w:p w:rsidR="003F450E" w:rsidRDefault="007D012E">
      <w:pPr>
        <w:pStyle w:val="Heading3"/>
        <w:jc w:val="both"/>
        <w:rPr>
          <w:b/>
          <w:sz w:val="22"/>
          <w:szCs w:val="22"/>
        </w:rPr>
      </w:pPr>
      <w:bookmarkStart w:id="18" w:name="_eqjr96wl4ylr" w:colFirst="0" w:colLast="0"/>
      <w:bookmarkEnd w:id="18"/>
      <w:r>
        <w:rPr>
          <w:b/>
          <w:sz w:val="22"/>
          <w:szCs w:val="22"/>
        </w:rPr>
        <w:t>5.2 Test query with date relevance</w:t>
      </w:r>
    </w:p>
    <w:p w:rsidR="003F450E" w:rsidRDefault="007D012E">
      <w:pPr>
        <w:jc w:val="both"/>
        <w:rPr>
          <w:rFonts w:ascii="Courier New" w:eastAsia="Courier New" w:hAnsi="Courier New" w:cs="Courier New"/>
          <w:color w:val="FF9900"/>
          <w:shd w:val="clear" w:color="auto" w:fill="2B2B2B"/>
        </w:rPr>
      </w:pPr>
      <w:r>
        <w:t xml:space="preserve">Test query: </w:t>
      </w:r>
      <w:r>
        <w:rPr>
          <w:rFonts w:ascii="Courier New" w:eastAsia="Courier New" w:hAnsi="Courier New" w:cs="Courier New"/>
          <w:color w:val="FF9900"/>
          <w:shd w:val="clear" w:color="auto" w:fill="2B2B2B"/>
        </w:rPr>
        <w:t>2016 quiet phone call</w:t>
      </w:r>
    </w:p>
    <w:p w:rsidR="003F450E" w:rsidRDefault="007D012E">
      <w:pPr>
        <w:jc w:val="both"/>
        <w:rPr>
          <w:rFonts w:ascii="Courier New" w:eastAsia="Courier New" w:hAnsi="Courier New" w:cs="Courier New"/>
        </w:rPr>
      </w:pPr>
      <w:r>
        <w:t xml:space="preserve">Top 10 Doc ranking in descending doc score without date authority: </w:t>
      </w:r>
      <w:r>
        <w:rPr>
          <w:rFonts w:ascii="Courier New" w:eastAsia="Courier New" w:hAnsi="Courier New" w:cs="Courier New"/>
          <w:color w:val="A9B7C6"/>
          <w:shd w:val="clear" w:color="auto" w:fill="2B2B2B"/>
        </w:rPr>
        <w:t>2706568 2763888 2241291 6752120 2720182 2223478 2745660 2754748 2701440 2705791</w:t>
      </w:r>
    </w:p>
    <w:p w:rsidR="003F450E" w:rsidRDefault="007D012E">
      <w:pPr>
        <w:jc w:val="both"/>
        <w:rPr>
          <w:rFonts w:ascii="Courier New" w:eastAsia="Courier New" w:hAnsi="Courier New" w:cs="Courier New"/>
          <w:color w:val="A9B7C6"/>
          <w:shd w:val="clear" w:color="auto" w:fill="2B2B2B"/>
        </w:rPr>
      </w:pPr>
      <w:r>
        <w:t xml:space="preserve">Top 10 Doc ranking in descending doc score with date authority: </w:t>
      </w:r>
      <w:r>
        <w:rPr>
          <w:rFonts w:ascii="Courier New" w:eastAsia="Courier New" w:hAnsi="Courier New" w:cs="Courier New"/>
          <w:color w:val="A9B7C6"/>
          <w:shd w:val="clear" w:color="auto" w:fill="2B2B2B"/>
        </w:rPr>
        <w:t>6554609 614</w:t>
      </w:r>
      <w:r>
        <w:rPr>
          <w:rFonts w:ascii="Courier New" w:eastAsia="Courier New" w:hAnsi="Courier New" w:cs="Courier New"/>
          <w:color w:val="A9B7C6"/>
          <w:shd w:val="clear" w:color="auto" w:fill="2B2B2B"/>
        </w:rPr>
        <w:t>6011 6019401 2770819 3744374 2701466 6525052 3797443 2768181 2763740</w:t>
      </w:r>
    </w:p>
    <w:p w:rsidR="003F450E" w:rsidRDefault="003F450E">
      <w:pPr>
        <w:jc w:val="both"/>
        <w:rPr>
          <w:rFonts w:ascii="Courier New" w:eastAsia="Courier New" w:hAnsi="Courier New" w:cs="Courier New"/>
          <w:color w:val="A9B7C6"/>
          <w:shd w:val="clear" w:color="auto" w:fill="2B2B2B"/>
        </w:rPr>
      </w:pPr>
    </w:p>
    <w:p w:rsidR="003F450E" w:rsidRDefault="007D012E">
      <w:pPr>
        <w:jc w:val="both"/>
      </w:pPr>
      <w:r>
        <w:t xml:space="preserve">We see that the document rankings have changed. Now, documents that are dated </w:t>
      </w:r>
      <m:oMath>
        <m:r>
          <w:rPr>
            <w:rFonts w:ascii="Cambria Math" w:hAnsi="Cambria Math"/>
          </w:rPr>
          <m:t>±</m:t>
        </m:r>
      </m:oMath>
      <w:r>
        <w:t>4 years to the query date are ranked higher, and come before documents that are not dated.</w:t>
      </w:r>
    </w:p>
    <w:p w:rsidR="003F450E" w:rsidRDefault="003F450E">
      <w:pPr>
        <w:jc w:val="both"/>
      </w:pPr>
    </w:p>
    <w:sectPr w:rsidR="003F45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72382"/>
    <w:multiLevelType w:val="multilevel"/>
    <w:tmpl w:val="D5083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AA04625"/>
    <w:multiLevelType w:val="multilevel"/>
    <w:tmpl w:val="59825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5F298E"/>
    <w:multiLevelType w:val="multilevel"/>
    <w:tmpl w:val="CCEC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507455"/>
    <w:multiLevelType w:val="multilevel"/>
    <w:tmpl w:val="7A28CA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CE16C0"/>
    <w:multiLevelType w:val="multilevel"/>
    <w:tmpl w:val="F98277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7018F1"/>
    <w:multiLevelType w:val="multilevel"/>
    <w:tmpl w:val="FEE4F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DB04AA"/>
    <w:multiLevelType w:val="multilevel"/>
    <w:tmpl w:val="3E303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50E"/>
    <w:rsid w:val="003F450E"/>
    <w:rsid w:val="007D012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A5AD0BD1-14B6-4043-BF17-3071BEA8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50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rapidapi.com/twinword/api/twinword-text-analysis-bundle/endpoint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Kai Qun Jeremy</cp:lastModifiedBy>
  <cp:revision>2</cp:revision>
  <dcterms:created xsi:type="dcterms:W3CDTF">2021-04-22T13:44:00Z</dcterms:created>
  <dcterms:modified xsi:type="dcterms:W3CDTF">2021-04-22T13:45:00Z</dcterms:modified>
</cp:coreProperties>
</file>