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</w:t>
      </w:r>
    </w:p>
    <w:p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Cs w:val="21"/>
        </w:rPr>
        <w:t xml:space="preserve">                                                       </w:t>
      </w:r>
      <w:r>
        <w:rPr>
          <w:rFonts w:hint="eastAsia" w:ascii="宋体" w:hAnsi="宋体"/>
          <w:sz w:val="24"/>
          <w:szCs w:val="24"/>
        </w:rPr>
        <w:t>项目编号：</w:t>
      </w:r>
      <w:r>
        <w:rPr>
          <w:rFonts w:hint="eastAsia" w:ascii="宋体" w:hAnsi="宋体"/>
          <w:lang w:val="en-US" w:eastAsia="zh-CN"/>
        </w:rPr>
        <w:t>{{identifier}}</w:t>
      </w:r>
    </w:p>
    <w:p>
      <w:pPr>
        <w:spacing w:line="400" w:lineRule="exact"/>
        <w:jc w:val="center"/>
        <w:rPr>
          <w:rFonts w:ascii="宋体" w:hAnsi="宋体"/>
          <w:sz w:val="22"/>
        </w:rPr>
      </w:pPr>
    </w:p>
    <w:p>
      <w:pPr>
        <w:ind w:right="-210" w:rightChars="-100"/>
        <w:jc w:val="center"/>
        <w:rPr>
          <w:rFonts w:eastAsia="黑体"/>
          <w:sz w:val="28"/>
          <w:szCs w:val="28"/>
        </w:rPr>
      </w:pPr>
      <w:r>
        <w:rPr>
          <w:rFonts w:ascii="黑体" w:eastAsia="黑体"/>
          <w:sz w:val="32"/>
          <w:szCs w:val="32"/>
        </w:rPr>
        <w:drawing>
          <wp:inline distT="0" distB="0" distL="0" distR="0">
            <wp:extent cx="3819525" cy="1395095"/>
            <wp:effectExtent l="0" t="0" r="0" b="0"/>
            <wp:docPr id="1" name="图片 1" descr="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050" cy="14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ind w:right="-210" w:rightChars="-100"/>
        <w:rPr>
          <w:rFonts w:ascii="宋体" w:hAnsi="宋体"/>
          <w:sz w:val="28"/>
          <w:szCs w:val="28"/>
        </w:rPr>
      </w:pPr>
    </w:p>
    <w:p>
      <w:pPr>
        <w:ind w:right="-210" w:rightChars="-100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环保</w:t>
      </w:r>
      <w:r>
        <w:rPr>
          <w:rFonts w:hint="eastAsia" w:eastAsia="黑体"/>
          <w:b/>
          <w:bCs/>
          <w:sz w:val="52"/>
          <w:szCs w:val="52"/>
        </w:rPr>
        <w:t>应急预案</w:t>
      </w:r>
    </w:p>
    <w:p>
      <w:pPr>
        <w:jc w:val="center"/>
        <w:rPr>
          <w:rFonts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52"/>
          <w:szCs w:val="52"/>
        </w:rPr>
        <w:t>技术服务合同</w:t>
      </w:r>
    </w:p>
    <w:p>
      <w:pPr>
        <w:jc w:val="center"/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58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sz w:val="2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{{projectName}}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甲    方：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rFonts w:eastAsia="黑体"/>
                <w:sz w:val="2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{{entrustCompany}}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乙    方：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rFonts w:eastAsia="黑体"/>
                <w:sz w:val="2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浙江安联检测技术服务有限公司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eastAsia="黑体"/>
                <w:sz w:val="22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签订时间：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rFonts w:eastAsia="黑体"/>
                <w:sz w:val="22"/>
              </w:rPr>
            </w:pP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年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月</w:t>
            </w:r>
          </w:p>
        </w:tc>
      </w:tr>
    </w:tbl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浙江安联检测技术服务有限公司</w:t>
      </w: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spacing w:line="720" w:lineRule="auto"/>
        <w:jc w:val="center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环境监测技术服务合同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委托方名称（甲方）：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{{entrustCompany}}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详细地址：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{{entrustOfficeAddress}}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联系人：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{{contact}}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电 话：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{{telephone}}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受托方名称（乙方）：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浙江安联检测技术服务有限公司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详细地址：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浙江省杭州市滨江区东冠路611号金盛科技园7、8幢5楼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联系人：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{{salesmen}}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电 话：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{{phoneNumber}}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座 机：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0571-85028656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传 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0571-85086601</w:t>
      </w:r>
    </w:p>
    <w:p>
      <w:pPr>
        <w:spacing w:line="48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本合同甲方委托乙方对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{{company}}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环保应急预案编制技术服务工作，并依据相关要求出具《环保应急预案》,支付相应的技术服务报酬。双方经过平等协商，在真实、充分地表达各自意愿的基础上，根据《中华人民共和国民法典》的规定，达成本合作协议，并由双方共同恪守。</w:t>
      </w:r>
    </w:p>
    <w:p>
      <w:pPr>
        <w:snapToGrid w:val="0"/>
        <w:spacing w:line="48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1、监测技术服务类别</w:t>
      </w:r>
    </w:p>
    <w:p>
      <w:pPr>
        <w:snapToGrid w:val="0"/>
        <w:spacing w:line="480" w:lineRule="auto"/>
        <w:ind w:firstLine="420" w:firstLineChars="17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（1）、建设项目验收监测 □             （2）、排污许可申报监测 □</w:t>
      </w:r>
    </w:p>
    <w:p>
      <w:pPr>
        <w:snapToGrid w:val="0"/>
        <w:spacing w:line="480" w:lineRule="auto"/>
        <w:ind w:firstLine="420" w:firstLineChars="17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（3）、环境影响评价监测 □             （4）、限期治理验收监测 □</w:t>
      </w:r>
    </w:p>
    <w:p>
      <w:pPr>
        <w:spacing w:line="480" w:lineRule="auto"/>
        <w:ind w:firstLine="420" w:firstLineChars="175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（5）、污染纠纷仲裁监测 □             （6）、环保应急预案编制 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single" w:color="auto" w:sz="4" w:space="0"/>
        </w:rPr>
        <w:t>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2、监测技术服务内容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2.1 技术对象及服务项目名称：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2.2  服务内容：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spacing w:line="360" w:lineRule="auto"/>
        <w:ind w:firstLine="1080" w:firstLineChars="45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分包项目：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ab/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ab/>
      </w: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是否同意分包：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同意□   不同意□ 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3、工作条件要求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3.1甲方为乙方提供如下条件：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（1）提供技术对象及服务项目相关的资料、信息等；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（2）提供技术服务所需工况、场地、基础设施、安全条件以及其他与本次技术服务工作相关的必要条件等；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（3）保确保提供的资料内容有效且属实。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4服务时间：</w:t>
      </w:r>
    </w:p>
    <w:p>
      <w:pPr>
        <w:spacing w:line="360" w:lineRule="auto"/>
        <w:ind w:right="284"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</w:t>
      </w:r>
      <w:r>
        <w:rPr>
          <w:rFonts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、乙方在完成现场调查收集所需资料后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>25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个工作日内完成报告，并将应急预案报告报告中文正本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2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份提交给甲方；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</w:t>
      </w:r>
      <w:r>
        <w:rPr>
          <w:rFonts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、报告提交方式为（口领取、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single" w:color="auto" w:sz="4" w:space="0"/>
        </w:rPr>
        <w:t>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快递、口其他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）。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5、付款方式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snapToGrid w:val="0"/>
        <w:spacing w:line="480" w:lineRule="auto"/>
        <w:ind w:left="454" w:leftChars="216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5.1、技术服务费总额为：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{{totalMoneyStr}}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（小写：¥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{{totalMoney}}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元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）；</w:t>
      </w:r>
    </w:p>
    <w:p>
      <w:pPr>
        <w:snapToGrid w:val="0"/>
        <w:spacing w:line="480" w:lineRule="auto"/>
        <w:ind w:left="454" w:leftChars="216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5.2、技术服务费支付方式： 乙方完成《环保应急预案》后开具等额增值税专用发票给甲方（发票税率6%），甲方按合同额全额付款后，乙方向甲方递交符合质量要求的《环保应急预案》。</w:t>
      </w:r>
    </w:p>
    <w:p>
      <w:pPr>
        <w:snapToGrid w:val="0"/>
        <w:spacing w:line="480" w:lineRule="auto"/>
        <w:ind w:left="454" w:leftChars="216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5.3、 账户信息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户    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浙江安联检测技术服务有限公司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开户银行：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广发银行杭州萧然支行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账    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>9550880235893800131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u w:val="single"/>
        </w:rPr>
        <w:t xml:space="preserve"> 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6、违约责任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6.1、甲方、乙方单方面解除合同的，违约方应当支付违约金，违约金按合同总额的50%支付；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6.2、甲方不得以任何形式干扰乙方现场监测工作，由于甲方原因影响工作进度或逾期接受乙方环保应急预案，乙方交付报告的时间应顺延；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6.3、甲方延期付款的，按合同总额的4‰/天支付给乙方违约金；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6.4、因乙方原因延迟交付报告，应当按日向甲方支付违约金，每日支付技术服务费总额的4‰；</w:t>
      </w:r>
    </w:p>
    <w:p>
      <w:pPr>
        <w:spacing w:line="360" w:lineRule="auto"/>
        <w:jc w:val="lef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6.5、因甲方原因提前解除或终止合同执行，甲方应当承担全部的技术服务费。在任何情况下甲乙双方承担的违约金不得超过本项目所定的监测费。</w:t>
      </w:r>
    </w:p>
    <w:p>
      <w:pPr>
        <w:pStyle w:val="3"/>
        <w:spacing w:line="360" w:lineRule="auto"/>
        <w:ind w:left="0" w:leftChars="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7、其他条款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1、甲乙双方在履行本协议的过程中，因本协议及协议的其他有效附件而发生任何争议，双方应尽最大努力通过友好协商解决。如果未通过友好协商解决，申请由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方所在地仲裁委员会仲裁或向有管辖权的人民法院起诉。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2、本合同一式贰 份，甲方执壹份，乙方执壹份，具有同等法律效力；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3、本合同经双方签字盖章后生效。</w:t>
      </w:r>
    </w:p>
    <w:p>
      <w:pPr>
        <w:adjustRightInd w:val="0"/>
        <w:snapToGrid w:val="0"/>
        <w:spacing w:line="48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adjustRightInd w:val="0"/>
        <w:snapToGrid w:val="0"/>
        <w:spacing w:line="480" w:lineRule="auto"/>
        <w:ind w:firstLine="480" w:firstLineChars="200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甲方：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{{entrustCompany}}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（盖章）</w:t>
      </w:r>
    </w:p>
    <w:p>
      <w:pPr>
        <w:adjustRightInd w:val="0"/>
        <w:snapToGrid w:val="0"/>
        <w:spacing w:line="480" w:lineRule="auto"/>
        <w:ind w:firstLine="480" w:firstLineChars="200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法定代表人/委托代理人：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（签名）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年</w:t>
      </w: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日 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ind w:firstLine="480" w:firstLineChars="200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乙方：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浙江安联检测技术服务有限公司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（盖章）</w:t>
      </w:r>
    </w:p>
    <w:p>
      <w:pPr>
        <w:adjustRightInd w:val="0"/>
        <w:snapToGrid w:val="0"/>
        <w:spacing w:line="480" w:lineRule="auto"/>
        <w:ind w:firstLine="480" w:firstLineChars="200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法定代表人/委托代理人：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（签名）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年</w:t>
      </w: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134" w:right="1588" w:bottom="1134" w:left="1588" w:header="907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spacing w:after="120" w:afterLines="50" w:line="320" w:lineRule="exact"/>
      <w:rPr>
        <w:rFonts w:ascii="Times New Roman" w:hAnsi="Times New Roman"/>
        <w:sz w:val="21"/>
        <w:szCs w:val="21"/>
      </w:rPr>
    </w:pPr>
    <w:r>
      <w:pict>
        <v:shape id="PowerPlusWaterMarkObject11984017" o:spid="_x0000_s3074" o:spt="136" type="#_x0000_t136" style="position:absolute;left:0pt;height:36pt;width:50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浙江安联检测技术服务有限公司" style="font-family:宋体;font-size:36pt;v-text-align:center;"/>
        </v:shape>
      </w:pict>
    </w:r>
    <w:r>
      <w:rPr>
        <w:rFonts w:ascii="Times New Roman" w:hAnsi="Times New Roman"/>
        <w:sz w:val="21"/>
        <w:szCs w:val="21"/>
      </w:rPr>
      <w:t>记录编号：</w:t>
    </w:r>
    <w:r>
      <w:rPr>
        <w:rFonts w:ascii="Times New Roman" w:hAnsi="Times New Roman"/>
        <w:color w:val="000000"/>
        <w:sz w:val="21"/>
        <w:szCs w:val="21"/>
      </w:rPr>
      <w:t>ALJC/JL 14-05</w:t>
    </w:r>
    <w:r>
      <w:rPr>
        <w:rFonts w:hint="eastAsia" w:ascii="Times New Roman" w:hAnsi="Times New Roman"/>
        <w:color w:val="000000"/>
        <w:sz w:val="21"/>
        <w:szCs w:val="21"/>
      </w:rPr>
      <w:t xml:space="preserve">           </w:t>
    </w:r>
    <w:r>
      <w:rPr>
        <w:rFonts w:ascii="Times New Roman" w:hAnsi="Times New Roman"/>
        <w:color w:val="000000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</w:t>
    </w:r>
    <w:r>
      <w:rPr>
        <w:rFonts w:ascii="Times New Roman" w:hAnsi="Times New Roman"/>
        <w:sz w:val="21"/>
        <w:szCs w:val="21"/>
      </w:rPr>
      <w:t>修订状态：4/2</w:t>
    </w:r>
    <w:r>
      <w:rPr>
        <w:rFonts w:hint="eastAsia" w:ascii="Times New Roman" w:hAnsi="Times New Roman"/>
        <w:sz w:val="21"/>
        <w:szCs w:val="21"/>
      </w:rPr>
      <w:t xml:space="preserve">   </w:t>
    </w:r>
    <w:r>
      <w:rPr>
        <w:rFonts w:ascii="Times New Roman" w:hAnsi="Times New Roman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    </w:t>
    </w:r>
    <w:r>
      <w:rPr>
        <w:rFonts w:ascii="Times New Roman" w:hAnsi="Times New Roman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   </w:t>
    </w:r>
    <w:r>
      <w:rPr>
        <w:rFonts w:ascii="Times New Roman" w:hAnsi="Times New Roman"/>
        <w:sz w:val="21"/>
        <w:szCs w:val="21"/>
        <w:lang w:val="zh-CN"/>
      </w:rPr>
      <w:t xml:space="preserve"> </w:t>
    </w:r>
    <w:r>
      <w:rPr>
        <w:rFonts w:hint="eastAsia" w:ascii="Times New Roman" w:hAnsi="Times New Roman"/>
        <w:sz w:val="21"/>
        <w:szCs w:val="21"/>
      </w:rPr>
      <w:t>第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PAGE  \* Arabic  \* MERGEFORMAT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4</w:t>
    </w:r>
    <w:r>
      <w:rPr>
        <w:rFonts w:ascii="Times New Roman" w:hAnsi="Times New Roman"/>
        <w:sz w:val="21"/>
        <w:szCs w:val="21"/>
      </w:rPr>
      <w:fldChar w:fldCharType="end"/>
    </w:r>
    <w:r>
      <w:rPr>
        <w:rFonts w:hint="eastAsia" w:ascii="Times New Roman" w:hAnsi="Times New Roman"/>
        <w:sz w:val="21"/>
        <w:szCs w:val="21"/>
      </w:rPr>
      <w:t>页</w:t>
    </w:r>
    <w:r>
      <w:rPr>
        <w:rFonts w:ascii="Times New Roman" w:hAnsi="Times New Roman"/>
        <w:sz w:val="21"/>
        <w:szCs w:val="21"/>
      </w:rPr>
      <w:t xml:space="preserve">  </w:t>
    </w:r>
    <w:r>
      <w:rPr>
        <w:rFonts w:hint="eastAsia" w:ascii="Times New Roman" w:hAnsi="Times New Roman"/>
        <w:sz w:val="21"/>
        <w:szCs w:val="21"/>
      </w:rPr>
      <w:t>共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NUMPAGES  \* Arabic  \* MERGEFORMAT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4</w:t>
    </w:r>
    <w:r>
      <w:rPr>
        <w:rFonts w:ascii="Times New Roman" w:hAnsi="Times New Roman"/>
        <w:sz w:val="21"/>
        <w:szCs w:val="21"/>
      </w:rPr>
      <w:fldChar w:fldCharType="end"/>
    </w:r>
    <w:r>
      <w:rPr>
        <w:rFonts w:hint="eastAsia" w:ascii="Times New Roman" w:hAnsi="Times New Roman"/>
        <w:sz w:val="21"/>
        <w:szCs w:val="21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1984016" o:spid="_x0000_s3075" o:spt="136" type="#_x0000_t136" style="position:absolute;left:0pt;height:36pt;width:50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浙江安联检测技术服务有限公司" style="font-family:宋体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1984015" o:spid="_x0000_s3073" o:spt="136" type="#_x0000_t136" style="position:absolute;left:0pt;height:36pt;width:50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浙江安联检测技术服务有限公司" style="font-family:宋体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5MDQ0NmIyYTQ0MzI5OWU5NzlhNmRjOTlkYTNjZjUifQ=="/>
  </w:docVars>
  <w:rsids>
    <w:rsidRoot w:val="006A4286"/>
    <w:rsid w:val="000437D0"/>
    <w:rsid w:val="00056780"/>
    <w:rsid w:val="00091708"/>
    <w:rsid w:val="000B58D9"/>
    <w:rsid w:val="000E2C66"/>
    <w:rsid w:val="00131741"/>
    <w:rsid w:val="00185985"/>
    <w:rsid w:val="00186EF4"/>
    <w:rsid w:val="00197BD6"/>
    <w:rsid w:val="001A59A6"/>
    <w:rsid w:val="001E00B2"/>
    <w:rsid w:val="00205D2A"/>
    <w:rsid w:val="00242E29"/>
    <w:rsid w:val="002808DF"/>
    <w:rsid w:val="002910F8"/>
    <w:rsid w:val="002C1DAB"/>
    <w:rsid w:val="002D4BBD"/>
    <w:rsid w:val="002E5216"/>
    <w:rsid w:val="00322528"/>
    <w:rsid w:val="00333C15"/>
    <w:rsid w:val="0036240B"/>
    <w:rsid w:val="00390189"/>
    <w:rsid w:val="004074A5"/>
    <w:rsid w:val="00413134"/>
    <w:rsid w:val="00453F25"/>
    <w:rsid w:val="004545A1"/>
    <w:rsid w:val="00495644"/>
    <w:rsid w:val="004B132A"/>
    <w:rsid w:val="00512B7B"/>
    <w:rsid w:val="00525FBC"/>
    <w:rsid w:val="00534B89"/>
    <w:rsid w:val="005749B5"/>
    <w:rsid w:val="005913B8"/>
    <w:rsid w:val="005C3E1B"/>
    <w:rsid w:val="0061677D"/>
    <w:rsid w:val="006A4286"/>
    <w:rsid w:val="006A7D9B"/>
    <w:rsid w:val="00711927"/>
    <w:rsid w:val="00784E21"/>
    <w:rsid w:val="007A0F46"/>
    <w:rsid w:val="007A4518"/>
    <w:rsid w:val="007E235A"/>
    <w:rsid w:val="007E7A83"/>
    <w:rsid w:val="00824096"/>
    <w:rsid w:val="00834515"/>
    <w:rsid w:val="008863AF"/>
    <w:rsid w:val="0089622D"/>
    <w:rsid w:val="008A15E7"/>
    <w:rsid w:val="008A5382"/>
    <w:rsid w:val="008D4E8A"/>
    <w:rsid w:val="008F24E7"/>
    <w:rsid w:val="008F5127"/>
    <w:rsid w:val="009062F2"/>
    <w:rsid w:val="00921D83"/>
    <w:rsid w:val="00934F4B"/>
    <w:rsid w:val="00965DD2"/>
    <w:rsid w:val="009662E5"/>
    <w:rsid w:val="0096673D"/>
    <w:rsid w:val="0098576A"/>
    <w:rsid w:val="009D296D"/>
    <w:rsid w:val="009E79B2"/>
    <w:rsid w:val="009F2778"/>
    <w:rsid w:val="00A55792"/>
    <w:rsid w:val="00AA5AFF"/>
    <w:rsid w:val="00AA6262"/>
    <w:rsid w:val="00AC7494"/>
    <w:rsid w:val="00AE2377"/>
    <w:rsid w:val="00B73A1B"/>
    <w:rsid w:val="00B7500B"/>
    <w:rsid w:val="00B93CCE"/>
    <w:rsid w:val="00BA14B0"/>
    <w:rsid w:val="00BC1CF1"/>
    <w:rsid w:val="00BD553F"/>
    <w:rsid w:val="00BF22BF"/>
    <w:rsid w:val="00C61C90"/>
    <w:rsid w:val="00C649DD"/>
    <w:rsid w:val="00CA43B4"/>
    <w:rsid w:val="00CB3DE3"/>
    <w:rsid w:val="00CC3E1E"/>
    <w:rsid w:val="00CD1931"/>
    <w:rsid w:val="00CF725E"/>
    <w:rsid w:val="00D17D64"/>
    <w:rsid w:val="00D33AD1"/>
    <w:rsid w:val="00D4132B"/>
    <w:rsid w:val="00D471BA"/>
    <w:rsid w:val="00D72907"/>
    <w:rsid w:val="00DC5EAE"/>
    <w:rsid w:val="00E21A14"/>
    <w:rsid w:val="00E32F0D"/>
    <w:rsid w:val="00E36905"/>
    <w:rsid w:val="00E447F5"/>
    <w:rsid w:val="00E52363"/>
    <w:rsid w:val="00E66174"/>
    <w:rsid w:val="00E84AFD"/>
    <w:rsid w:val="00EA200A"/>
    <w:rsid w:val="00EC06F9"/>
    <w:rsid w:val="00EC1BE6"/>
    <w:rsid w:val="00EE5E10"/>
    <w:rsid w:val="00EF272F"/>
    <w:rsid w:val="00F2210C"/>
    <w:rsid w:val="00F55179"/>
    <w:rsid w:val="00F73C71"/>
    <w:rsid w:val="00FE1156"/>
    <w:rsid w:val="02766FC2"/>
    <w:rsid w:val="0461693C"/>
    <w:rsid w:val="05F46421"/>
    <w:rsid w:val="07523294"/>
    <w:rsid w:val="089E78B8"/>
    <w:rsid w:val="09F80481"/>
    <w:rsid w:val="0B870BFC"/>
    <w:rsid w:val="0C15669D"/>
    <w:rsid w:val="0FFF7F82"/>
    <w:rsid w:val="19455848"/>
    <w:rsid w:val="1A6D7F58"/>
    <w:rsid w:val="1ADE4F67"/>
    <w:rsid w:val="1D2E1DED"/>
    <w:rsid w:val="1D461D80"/>
    <w:rsid w:val="1FE05242"/>
    <w:rsid w:val="20235C78"/>
    <w:rsid w:val="25CC778C"/>
    <w:rsid w:val="27086011"/>
    <w:rsid w:val="285E47C4"/>
    <w:rsid w:val="288C2543"/>
    <w:rsid w:val="2BA3343F"/>
    <w:rsid w:val="2D412E34"/>
    <w:rsid w:val="2D9A14E8"/>
    <w:rsid w:val="30F30976"/>
    <w:rsid w:val="31EF166D"/>
    <w:rsid w:val="34102C8C"/>
    <w:rsid w:val="34393C48"/>
    <w:rsid w:val="35C932AC"/>
    <w:rsid w:val="36C631B0"/>
    <w:rsid w:val="3F2C4D33"/>
    <w:rsid w:val="43DA0BFE"/>
    <w:rsid w:val="4579174C"/>
    <w:rsid w:val="4B4E550C"/>
    <w:rsid w:val="4EF21F78"/>
    <w:rsid w:val="4F06105D"/>
    <w:rsid w:val="4FC64962"/>
    <w:rsid w:val="4FF0523E"/>
    <w:rsid w:val="54722E97"/>
    <w:rsid w:val="570F61E3"/>
    <w:rsid w:val="583409F1"/>
    <w:rsid w:val="5C3C0E6F"/>
    <w:rsid w:val="5CA63129"/>
    <w:rsid w:val="5DC64BFB"/>
    <w:rsid w:val="5F214107"/>
    <w:rsid w:val="622F01E4"/>
    <w:rsid w:val="62554A35"/>
    <w:rsid w:val="62BC15BC"/>
    <w:rsid w:val="65CF5ADA"/>
    <w:rsid w:val="699F40DF"/>
    <w:rsid w:val="6C3C2241"/>
    <w:rsid w:val="6E1D0728"/>
    <w:rsid w:val="6ECC5E28"/>
    <w:rsid w:val="6EFB0275"/>
    <w:rsid w:val="70492CD2"/>
    <w:rsid w:val="73326032"/>
    <w:rsid w:val="75EC2FD7"/>
    <w:rsid w:val="78485178"/>
    <w:rsid w:val="78DE045A"/>
    <w:rsid w:val="7A472520"/>
    <w:rsid w:val="7DD0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0"/>
    <w:pPr>
      <w:jc w:val="center"/>
    </w:pPr>
    <w:rPr>
      <w:rFonts w:ascii="Times New Roman" w:hAnsi="Times New Roman"/>
      <w:szCs w:val="20"/>
    </w:r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正文文本 Char1"/>
    <w:link w:val="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1">
    <w:name w:val="正文文本 Char"/>
    <w:basedOn w:val="9"/>
    <w:semiHidden/>
    <w:qFormat/>
    <w:uiPriority w:val="99"/>
    <w:rPr>
      <w:rFonts w:ascii="Calibri" w:hAnsi="Calibri" w:eastAsia="宋体" w:cs="Times New Roman"/>
    </w:rPr>
  </w:style>
  <w:style w:type="character" w:customStyle="1" w:styleId="12">
    <w:name w:val="页眉 Char"/>
    <w:basedOn w:val="9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眉 Char1"/>
    <w:semiHidden/>
    <w:qFormat/>
    <w:uiPriority w:val="99"/>
    <w:rPr>
      <w:sz w:val="18"/>
      <w:szCs w:val="18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16">
    <w:name w:val="1"/>
    <w:basedOn w:val="1"/>
    <w:next w:val="3"/>
    <w:qFormat/>
    <w:uiPriority w:val="0"/>
    <w:pPr>
      <w:adjustRightInd w:val="0"/>
      <w:snapToGrid w:val="0"/>
      <w:ind w:firstLine="560" w:firstLineChars="200"/>
    </w:pPr>
    <w:rPr>
      <w:rFonts w:ascii="宋体" w:hAnsi="宋体"/>
      <w:sz w:val="28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4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304</Words>
  <Characters>1738</Characters>
  <Lines>14</Lines>
  <Paragraphs>4</Paragraphs>
  <TotalTime>7</TotalTime>
  <ScaleCrop>false</ScaleCrop>
  <LinksUpToDate>false</LinksUpToDate>
  <CharactersWithSpaces>2038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2021-11-19T05:56:00Z</dcterms:created>
  <dc:creator>SSD</dc:creator>
  <cp:lastModifiedBy>blank</cp:lastModifiedBy>
  <cp:lastPrinted>2020-05-29T08:38:00Z</cp:lastPrinted>
  <dcterms:modified xsi:type="dcterms:W3CDTF">2023-06-14T08:46:57Z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49AF5D15E5B14478AF571059FE9F023B</vt:lpwstr>
  </property>
</Properties>
</file>