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szCs w:val="21"/>
        </w:rPr>
      </w:pPr>
      <w:r>
        <w:rPr>
          <w:rFonts w:hint="eastAsia" w:ascii="宋体" w:hAnsi="宋体"/>
          <w:szCs w:val="21"/>
        </w:rPr>
        <w:t xml:space="preserve">                                                    </w:t>
      </w:r>
    </w:p>
    <w:p>
      <w:pPr>
        <w:spacing w:line="360" w:lineRule="auto"/>
        <w:jc w:val="center"/>
        <w:rPr>
          <w:rFonts w:ascii="宋体" w:hAnsi="宋体"/>
          <w:sz w:val="24"/>
          <w:szCs w:val="24"/>
        </w:rPr>
      </w:pPr>
      <w:r>
        <w:rPr>
          <w:rFonts w:hint="eastAsia" w:ascii="宋体" w:hAnsi="宋体"/>
          <w:szCs w:val="21"/>
        </w:rPr>
        <w:t xml:space="preserve">                                                        </w:t>
      </w:r>
      <w:r>
        <w:rPr>
          <w:rFonts w:hint="eastAsia" w:ascii="宋体" w:hAnsi="宋体"/>
          <w:sz w:val="24"/>
          <w:szCs w:val="24"/>
        </w:rPr>
        <w:t>项目编号：</w:t>
      </w:r>
      <w:r>
        <w:rPr>
          <w:rFonts w:hint="eastAsia" w:ascii="宋体" w:hAnsi="宋体"/>
          <w:szCs w:val="21"/>
          <w:u w:val="single"/>
        </w:rPr>
        <w:t xml:space="preserve"> {{identifier}}</w:t>
      </w:r>
    </w:p>
    <w:p>
      <w:pPr>
        <w:spacing w:line="360" w:lineRule="auto"/>
        <w:jc w:val="center"/>
        <w:rPr>
          <w:rFonts w:ascii="宋体" w:hAnsi="宋体"/>
          <w:sz w:val="22"/>
        </w:rPr>
      </w:pPr>
    </w:p>
    <w:p>
      <w:pPr>
        <w:spacing w:line="360" w:lineRule="auto"/>
        <w:ind w:right="-210" w:rightChars="-100"/>
        <w:jc w:val="center"/>
        <w:rPr>
          <w:rFonts w:eastAsia="黑体"/>
          <w:sz w:val="28"/>
          <w:szCs w:val="28"/>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r>
        <w:rPr>
          <w:rFonts w:hint="eastAsia" w:ascii="黑体" w:eastAsia="黑体"/>
          <w:sz w:val="32"/>
          <w:szCs w:val="32"/>
        </w:rPr>
        <w:t xml:space="preserve"> </w:t>
      </w:r>
    </w:p>
    <w:p>
      <w:pPr>
        <w:spacing w:line="360" w:lineRule="auto"/>
        <w:ind w:right="-210" w:rightChars="-100"/>
        <w:rPr>
          <w:rFonts w:ascii="宋体" w:hAnsi="宋体"/>
          <w:sz w:val="28"/>
          <w:szCs w:val="28"/>
        </w:rPr>
      </w:pPr>
    </w:p>
    <w:p>
      <w:pPr>
        <w:spacing w:line="360" w:lineRule="auto"/>
        <w:ind w:right="-210" w:rightChars="-100"/>
        <w:jc w:val="center"/>
        <w:rPr>
          <w:rFonts w:eastAsia="黑体"/>
          <w:b/>
          <w:bCs/>
          <w:sz w:val="52"/>
          <w:szCs w:val="52"/>
        </w:rPr>
      </w:pPr>
      <w:r>
        <w:rPr>
          <w:rFonts w:hint="eastAsia" w:eastAsia="黑体"/>
          <w:b/>
          <w:bCs/>
          <w:sz w:val="52"/>
          <w:szCs w:val="52"/>
        </w:rPr>
        <w:t>环保咨询</w:t>
      </w:r>
    </w:p>
    <w:p>
      <w:pPr>
        <w:spacing w:line="360" w:lineRule="auto"/>
        <w:jc w:val="center"/>
        <w:rPr>
          <w:rFonts w:eastAsia="黑体"/>
          <w:b/>
          <w:bCs/>
          <w:sz w:val="28"/>
          <w:szCs w:val="28"/>
        </w:rPr>
      </w:pPr>
      <w:r>
        <w:rPr>
          <w:rFonts w:hint="eastAsia" w:eastAsia="黑体"/>
          <w:b/>
          <w:bCs/>
          <w:sz w:val="52"/>
          <w:szCs w:val="52"/>
        </w:rPr>
        <w:t>技术服务合同</w:t>
      </w:r>
    </w:p>
    <w:p>
      <w:pPr>
        <w:spacing w:line="360" w:lineRule="auto"/>
        <w:jc w:val="center"/>
        <w:rPr>
          <w:rFonts w:eastAsia="黑体"/>
          <w:sz w:val="28"/>
          <w:szCs w:val="28"/>
        </w:rPr>
      </w:pPr>
    </w:p>
    <w:p>
      <w:pPr>
        <w:spacing w:line="360" w:lineRule="auto"/>
        <w:rPr>
          <w:rFonts w:eastAsia="黑体"/>
          <w:sz w:val="28"/>
          <w:szCs w:val="28"/>
        </w:rPr>
      </w:pPr>
    </w:p>
    <w:p>
      <w:pPr>
        <w:spacing w:line="360" w:lineRule="auto"/>
        <w:jc w:val="center"/>
        <w:rPr>
          <w:rFonts w:eastAsia="黑体"/>
          <w:sz w:val="28"/>
          <w:szCs w:val="28"/>
        </w:rPr>
      </w:pPr>
    </w:p>
    <w:tbl>
      <w:tblPr>
        <w:tblStyle w:val="7"/>
        <w:tblW w:w="0" w:type="auto"/>
        <w:jc w:val="center"/>
        <w:tblLayout w:type="fixed"/>
        <w:tblCellMar>
          <w:top w:w="0" w:type="dxa"/>
          <w:left w:w="108" w:type="dxa"/>
          <w:bottom w:w="0" w:type="dxa"/>
          <w:right w:w="108" w:type="dxa"/>
        </w:tblCellMar>
      </w:tblPr>
      <w:tblGrid>
        <w:gridCol w:w="2235"/>
        <w:gridCol w:w="5882"/>
      </w:tblGrid>
      <w:tr>
        <w:tblPrEx>
          <w:tblCellMar>
            <w:top w:w="0" w:type="dxa"/>
            <w:left w:w="108" w:type="dxa"/>
            <w:bottom w:w="0" w:type="dxa"/>
            <w:right w:w="108" w:type="dxa"/>
          </w:tblCellMar>
        </w:tblPrEx>
        <w:trPr>
          <w:trHeight w:val="851" w:hRule="atLeast"/>
          <w:jc w:val="center"/>
        </w:trPr>
        <w:tc>
          <w:tcPr>
            <w:tcW w:w="2235" w:type="dxa"/>
          </w:tcPr>
          <w:p>
            <w:pPr>
              <w:spacing w:line="360" w:lineRule="auto"/>
              <w:jc w:val="center"/>
              <w:rPr>
                <w:rFonts w:ascii="宋体" w:hAnsi="宋体"/>
                <w:b/>
                <w:bCs/>
                <w:sz w:val="28"/>
                <w:szCs w:val="28"/>
              </w:rPr>
            </w:pPr>
            <w:r>
              <w:rPr>
                <w:rFonts w:hint="eastAsia" w:ascii="宋体" w:hAnsi="宋体"/>
                <w:b/>
                <w:bCs/>
                <w:sz w:val="28"/>
                <w:szCs w:val="28"/>
              </w:rPr>
              <w:t>项目名称：</w:t>
            </w:r>
          </w:p>
        </w:tc>
        <w:tc>
          <w:tcPr>
            <w:tcW w:w="5882" w:type="dxa"/>
          </w:tcPr>
          <w:p>
            <w:pPr>
              <w:spacing w:line="360" w:lineRule="auto"/>
              <w:jc w:val="left"/>
              <w:rPr>
                <w:rFonts w:eastAsia="黑体"/>
                <w:sz w:val="22"/>
              </w:rPr>
            </w:pPr>
            <w:r>
              <w:rPr>
                <w:rFonts w:hint="eastAsia" w:ascii="宋体" w:hAnsi="宋体"/>
                <w:b/>
                <w:sz w:val="28"/>
                <w:szCs w:val="28"/>
                <w:u w:val="single"/>
              </w:rPr>
              <w:t xml:space="preserve">          </w:t>
            </w:r>
            <w:r>
              <w:rPr>
                <w:rFonts w:hint="eastAsia" w:ascii="宋体" w:hAnsi="宋体"/>
                <w:szCs w:val="21"/>
                <w:u w:val="single"/>
              </w:rPr>
              <w:t xml:space="preserve"> {{projectName}}</w:t>
            </w:r>
            <w:r>
              <w:rPr>
                <w:rFonts w:hint="eastAsia" w:ascii="宋体" w:hAnsi="宋体"/>
                <w:b/>
                <w:sz w:val="28"/>
                <w:szCs w:val="28"/>
                <w:u w:val="single"/>
              </w:rPr>
              <w:t xml:space="preserve">    </w:t>
            </w:r>
            <w:r>
              <w:rPr>
                <w:rFonts w:ascii="宋体" w:hAnsi="宋体"/>
                <w:b/>
                <w:sz w:val="28"/>
                <w:szCs w:val="28"/>
                <w:u w:val="single"/>
              </w:rPr>
              <w:t xml:space="preserve">   </w:t>
            </w:r>
            <w:r>
              <w:rPr>
                <w:rFonts w:hint="eastAsia" w:ascii="宋体" w:hAnsi="宋体"/>
                <w:b/>
                <w:sz w:val="28"/>
                <w:szCs w:val="28"/>
                <w:u w:val="single"/>
              </w:rPr>
              <w:t xml:space="preserve">  </w:t>
            </w:r>
          </w:p>
        </w:tc>
      </w:tr>
      <w:tr>
        <w:tblPrEx>
          <w:tblCellMar>
            <w:top w:w="0" w:type="dxa"/>
            <w:left w:w="108" w:type="dxa"/>
            <w:bottom w:w="0" w:type="dxa"/>
            <w:right w:w="108" w:type="dxa"/>
          </w:tblCellMar>
        </w:tblPrEx>
        <w:trPr>
          <w:trHeight w:val="851" w:hRule="atLeast"/>
          <w:jc w:val="center"/>
        </w:trPr>
        <w:tc>
          <w:tcPr>
            <w:tcW w:w="2235" w:type="dxa"/>
          </w:tcPr>
          <w:p>
            <w:pPr>
              <w:spacing w:line="360" w:lineRule="auto"/>
              <w:jc w:val="center"/>
              <w:rPr>
                <w:rFonts w:ascii="宋体" w:hAnsi="宋体"/>
                <w:b/>
                <w:bCs/>
                <w:sz w:val="28"/>
                <w:szCs w:val="28"/>
              </w:rPr>
            </w:pPr>
            <w:r>
              <w:rPr>
                <w:rFonts w:hint="eastAsia" w:ascii="宋体" w:hAnsi="宋体"/>
                <w:b/>
                <w:bCs/>
                <w:sz w:val="28"/>
                <w:szCs w:val="28"/>
              </w:rPr>
              <w:t>甲    方：</w:t>
            </w:r>
          </w:p>
        </w:tc>
        <w:tc>
          <w:tcPr>
            <w:tcW w:w="5882" w:type="dxa"/>
          </w:tcPr>
          <w:p>
            <w:pPr>
              <w:spacing w:line="360" w:lineRule="auto"/>
              <w:jc w:val="left"/>
              <w:rPr>
                <w:rFonts w:eastAsia="黑体"/>
                <w:sz w:val="22"/>
              </w:rPr>
            </w:pPr>
            <w:r>
              <w:rPr>
                <w:rFonts w:hint="eastAsia" w:ascii="宋体" w:hAnsi="宋体"/>
                <w:b/>
                <w:sz w:val="28"/>
                <w:szCs w:val="28"/>
                <w:u w:val="single"/>
              </w:rPr>
              <w:t xml:space="preserve"> </w:t>
            </w:r>
            <w:r>
              <w:rPr>
                <w:rFonts w:ascii="宋体" w:hAnsi="宋体"/>
                <w:b/>
                <w:sz w:val="28"/>
                <w:szCs w:val="28"/>
                <w:u w:val="single"/>
              </w:rPr>
              <w:t xml:space="preserve">         </w:t>
            </w:r>
            <w:r>
              <w:rPr>
                <w:rFonts w:hint="eastAsia" w:ascii="宋体" w:hAnsi="宋体"/>
                <w:b/>
                <w:sz w:val="28"/>
                <w:szCs w:val="28"/>
                <w:u w:val="single"/>
              </w:rPr>
              <w:t>{{entrustCompany}}</w:t>
            </w:r>
            <w:r>
              <w:rPr>
                <w:rFonts w:ascii="宋体" w:hAnsi="宋体"/>
                <w:b/>
                <w:sz w:val="28"/>
                <w:szCs w:val="28"/>
                <w:u w:val="single"/>
              </w:rPr>
              <w:t xml:space="preserve">                </w:t>
            </w:r>
          </w:p>
        </w:tc>
      </w:tr>
      <w:tr>
        <w:tblPrEx>
          <w:tblCellMar>
            <w:top w:w="0" w:type="dxa"/>
            <w:left w:w="108" w:type="dxa"/>
            <w:bottom w:w="0" w:type="dxa"/>
            <w:right w:w="108" w:type="dxa"/>
          </w:tblCellMar>
        </w:tblPrEx>
        <w:trPr>
          <w:trHeight w:val="851" w:hRule="atLeast"/>
          <w:jc w:val="center"/>
        </w:trPr>
        <w:tc>
          <w:tcPr>
            <w:tcW w:w="2235" w:type="dxa"/>
          </w:tcPr>
          <w:p>
            <w:pPr>
              <w:spacing w:line="360" w:lineRule="auto"/>
              <w:jc w:val="center"/>
              <w:rPr>
                <w:rFonts w:ascii="宋体" w:hAnsi="宋体"/>
                <w:b/>
                <w:bCs/>
                <w:sz w:val="28"/>
                <w:szCs w:val="28"/>
              </w:rPr>
            </w:pPr>
            <w:r>
              <w:rPr>
                <w:rFonts w:hint="eastAsia" w:ascii="宋体" w:hAnsi="宋体"/>
                <w:b/>
                <w:bCs/>
                <w:sz w:val="28"/>
                <w:szCs w:val="28"/>
              </w:rPr>
              <w:t>乙    方：</w:t>
            </w:r>
          </w:p>
        </w:tc>
        <w:tc>
          <w:tcPr>
            <w:tcW w:w="5882" w:type="dxa"/>
          </w:tcPr>
          <w:p>
            <w:pPr>
              <w:spacing w:line="360" w:lineRule="auto"/>
              <w:jc w:val="left"/>
              <w:rPr>
                <w:rFonts w:eastAsia="黑体"/>
                <w:sz w:val="22"/>
              </w:rPr>
            </w:pPr>
            <w:r>
              <w:rPr>
                <w:rFonts w:hint="eastAsia" w:ascii="宋体" w:hAnsi="宋体"/>
                <w:b/>
                <w:sz w:val="28"/>
                <w:szCs w:val="28"/>
                <w:u w:val="single"/>
              </w:rPr>
              <w:t xml:space="preserve">浙江安联检测技术服务有限公司   </w:t>
            </w:r>
          </w:p>
        </w:tc>
      </w:tr>
      <w:tr>
        <w:tblPrEx>
          <w:tblCellMar>
            <w:top w:w="0" w:type="dxa"/>
            <w:left w:w="108" w:type="dxa"/>
            <w:bottom w:w="0" w:type="dxa"/>
            <w:right w:w="108" w:type="dxa"/>
          </w:tblCellMar>
        </w:tblPrEx>
        <w:trPr>
          <w:trHeight w:val="851" w:hRule="atLeast"/>
          <w:jc w:val="center"/>
        </w:trPr>
        <w:tc>
          <w:tcPr>
            <w:tcW w:w="2235" w:type="dxa"/>
          </w:tcPr>
          <w:p>
            <w:pPr>
              <w:spacing w:line="360" w:lineRule="auto"/>
              <w:jc w:val="center"/>
              <w:rPr>
                <w:rFonts w:eastAsia="黑体"/>
                <w:sz w:val="22"/>
              </w:rPr>
            </w:pPr>
            <w:r>
              <w:rPr>
                <w:rFonts w:hint="eastAsia" w:ascii="宋体" w:hAnsi="宋体"/>
                <w:b/>
                <w:bCs/>
                <w:sz w:val="28"/>
                <w:szCs w:val="28"/>
              </w:rPr>
              <w:t>签订时间：</w:t>
            </w:r>
          </w:p>
        </w:tc>
        <w:tc>
          <w:tcPr>
            <w:tcW w:w="5882" w:type="dxa"/>
          </w:tcPr>
          <w:p>
            <w:pPr>
              <w:spacing w:line="360" w:lineRule="auto"/>
              <w:jc w:val="left"/>
              <w:rPr>
                <w:rFonts w:eastAsia="黑体"/>
                <w:sz w:val="22"/>
              </w:rPr>
            </w:pPr>
            <w:r>
              <w:rPr>
                <w:rFonts w:ascii="宋体" w:hAnsi="宋体"/>
                <w:b/>
                <w:sz w:val="28"/>
                <w:szCs w:val="28"/>
                <w:u w:val="single"/>
              </w:rPr>
              <w:t xml:space="preserve">      </w:t>
            </w:r>
            <w:r>
              <w:rPr>
                <w:rFonts w:hint="eastAsia" w:ascii="宋体" w:hAnsi="宋体"/>
                <w:b/>
                <w:sz w:val="28"/>
                <w:szCs w:val="28"/>
                <w:u w:val="single"/>
              </w:rPr>
              <w:t>年     月</w:t>
            </w:r>
            <w:r>
              <w:rPr>
                <w:rFonts w:hint="eastAsia" w:ascii="宋体" w:hAnsi="宋体"/>
                <w:szCs w:val="21"/>
                <w:u w:val="single"/>
              </w:rPr>
              <w:t xml:space="preserve"> </w:t>
            </w:r>
          </w:p>
        </w:tc>
      </w:tr>
    </w:tbl>
    <w:p>
      <w:pPr>
        <w:spacing w:line="360" w:lineRule="auto"/>
        <w:jc w:val="center"/>
        <w:rPr>
          <w:rFonts w:asciiTheme="minorEastAsia" w:hAnsiTheme="minorEastAsia" w:eastAsiaTheme="minorEastAsia" w:cstheme="minorEastAsia"/>
          <w:b/>
          <w:sz w:val="24"/>
          <w:szCs w:val="24"/>
        </w:rPr>
      </w:pPr>
    </w:p>
    <w:p>
      <w:pPr>
        <w:spacing w:line="360" w:lineRule="auto"/>
        <w:jc w:val="center"/>
        <w:rPr>
          <w:rFonts w:asciiTheme="minorEastAsia" w:hAnsiTheme="minorEastAsia" w:eastAsiaTheme="minorEastAsia" w:cstheme="minorEastAsia"/>
          <w:b/>
          <w:sz w:val="24"/>
          <w:szCs w:val="24"/>
        </w:rPr>
      </w:pPr>
    </w:p>
    <w:p>
      <w:pPr>
        <w:spacing w:line="360" w:lineRule="auto"/>
        <w:jc w:val="center"/>
        <w:rPr>
          <w:rFonts w:asciiTheme="minorEastAsia" w:hAnsiTheme="minorEastAsia" w:eastAsiaTheme="minorEastAsia" w:cstheme="minorEastAsia"/>
          <w:b/>
          <w:sz w:val="24"/>
          <w:szCs w:val="24"/>
        </w:rPr>
      </w:pPr>
    </w:p>
    <w:p>
      <w:pPr>
        <w:spacing w:line="360" w:lineRule="auto"/>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浙江安联检测技术服务有限公司</w:t>
      </w:r>
    </w:p>
    <w:p>
      <w:pPr>
        <w:spacing w:line="360" w:lineRule="auto"/>
        <w:jc w:val="center"/>
        <w:rPr>
          <w:rFonts w:asciiTheme="minorEastAsia" w:hAnsiTheme="minorEastAsia" w:eastAsiaTheme="minorEastAsia" w:cstheme="minorEastAsia"/>
          <w:bCs/>
          <w:sz w:val="24"/>
          <w:szCs w:val="24"/>
        </w:rPr>
      </w:pPr>
    </w:p>
    <w:p>
      <w:pPr>
        <w:spacing w:line="360" w:lineRule="auto"/>
        <w:jc w:val="center"/>
        <w:rPr>
          <w:rFonts w:asciiTheme="minorEastAsia" w:hAnsiTheme="minorEastAsia" w:eastAsiaTheme="minorEastAsia" w:cstheme="minorEastAsia"/>
          <w:bCs/>
          <w:sz w:val="24"/>
          <w:szCs w:val="24"/>
        </w:rPr>
      </w:pP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环保咨询技术服务合同</w:t>
      </w:r>
    </w:p>
    <w:p>
      <w:pPr>
        <w:spacing w:line="360" w:lineRule="auto"/>
        <w:ind w:left="420" w:left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委托方名称（甲方）：</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hint="eastAsia" w:ascii="宋体" w:hAnsi="宋体"/>
          <w:szCs w:val="21"/>
          <w:u w:val="single"/>
        </w:rPr>
        <w:t xml:space="preserve"> {{entrustCompany}}</w:t>
      </w:r>
      <w:r>
        <w:rPr>
          <w:rFonts w:asciiTheme="minorEastAsia" w:hAnsiTheme="minorEastAsia" w:eastAsiaTheme="minorEastAsia" w:cstheme="minorEastAsia"/>
          <w:sz w:val="24"/>
          <w:szCs w:val="24"/>
          <w:u w:val="single"/>
        </w:rPr>
        <w:t xml:space="preserve">                     </w:t>
      </w:r>
    </w:p>
    <w:p>
      <w:pPr>
        <w:spacing w:line="360" w:lineRule="auto"/>
        <w:ind w:left="420" w:left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详细地址：</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{{entrustOfficeAddress}}</w:t>
      </w:r>
      <w:r>
        <w:rPr>
          <w:rFonts w:hint="eastAsia" w:ascii="宋体" w:hAnsi="宋体"/>
          <w:szCs w:val="21"/>
          <w:u w:val="single"/>
        </w:rPr>
        <w:t xml:space="preserve"> </w:t>
      </w:r>
      <w:r>
        <w:rPr>
          <w:rFonts w:asciiTheme="minorEastAsia" w:hAnsiTheme="minorEastAsia" w:eastAsiaTheme="minorEastAsia" w:cstheme="minorEastAsia"/>
          <w:sz w:val="24"/>
          <w:szCs w:val="24"/>
          <w:u w:val="single"/>
        </w:rPr>
        <w:t xml:space="preserve">                        </w:t>
      </w:r>
    </w:p>
    <w:p>
      <w:pPr>
        <w:spacing w:line="360" w:lineRule="auto"/>
        <w:ind w:left="420" w:leftChars="200"/>
        <w:jc w:val="left"/>
        <w:rPr>
          <w:rFonts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 xml:space="preserve">联系人： </w:t>
      </w:r>
      <w:r>
        <w:rPr>
          <w:rFonts w:hint="eastAsia" w:asciiTheme="minorEastAsia" w:hAnsiTheme="minorEastAsia" w:eastAsiaTheme="minorEastAsia" w:cstheme="minorEastAsia"/>
          <w:sz w:val="24"/>
          <w:szCs w:val="24"/>
          <w:u w:val="single"/>
        </w:rPr>
        <w:t xml:space="preserve">   </w:t>
      </w:r>
      <w:r>
        <w:rPr>
          <w:rFonts w:hint="eastAsia" w:ascii="宋体" w:hAnsi="宋体"/>
          <w:szCs w:val="21"/>
          <w:u w:val="single"/>
        </w:rPr>
        <w:t xml:space="preserve"> {{contact}}</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 xml:space="preserve"> 电 话：</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hint="eastAsia" w:ascii="宋体" w:hAnsi="宋体"/>
          <w:szCs w:val="21"/>
          <w:u w:val="single"/>
        </w:rPr>
        <w:t xml:space="preserve">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{{telephone}}</w:t>
      </w:r>
      <w:r>
        <w:rPr>
          <w:rFonts w:asciiTheme="minorEastAsia" w:hAnsiTheme="minorEastAsia" w:eastAsiaTheme="minorEastAsia" w:cstheme="minorEastAsia"/>
          <w:sz w:val="24"/>
          <w:szCs w:val="24"/>
          <w:u w:val="single"/>
        </w:rPr>
        <w:t xml:space="preserve">          </w:t>
      </w:r>
    </w:p>
    <w:p>
      <w:pPr>
        <w:spacing w:line="360" w:lineRule="auto"/>
        <w:ind w:left="420" w:left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受托方名称（乙方）： </w:t>
      </w:r>
      <w:r>
        <w:rPr>
          <w:rFonts w:hint="eastAsia" w:asciiTheme="minorEastAsia" w:hAnsiTheme="minorEastAsia" w:eastAsiaTheme="minorEastAsia" w:cstheme="minorEastAsia"/>
          <w:sz w:val="24"/>
          <w:szCs w:val="24"/>
          <w:u w:val="single"/>
        </w:rPr>
        <w:t xml:space="preserve"> 浙江安联检测技术服务有限公司  </w:t>
      </w:r>
    </w:p>
    <w:p>
      <w:pPr>
        <w:spacing w:line="360" w:lineRule="auto"/>
        <w:ind w:left="420" w:left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详细地址：</w:t>
      </w:r>
      <w:r>
        <w:rPr>
          <w:rFonts w:hint="eastAsia" w:asciiTheme="minorEastAsia" w:hAnsiTheme="minorEastAsia" w:eastAsiaTheme="minorEastAsia" w:cstheme="minorEastAsia"/>
          <w:sz w:val="24"/>
          <w:szCs w:val="24"/>
          <w:u w:val="single"/>
        </w:rPr>
        <w:t xml:space="preserve">   杭州市滨江区东冠路6</w:t>
      </w:r>
      <w:r>
        <w:rPr>
          <w:rFonts w:asciiTheme="minorEastAsia" w:hAnsiTheme="minorEastAsia" w:eastAsiaTheme="minorEastAsia" w:cstheme="minorEastAsia"/>
          <w:sz w:val="24"/>
          <w:szCs w:val="24"/>
          <w:u w:val="single"/>
        </w:rPr>
        <w:t>11</w:t>
      </w:r>
      <w:r>
        <w:rPr>
          <w:rFonts w:hint="eastAsia" w:asciiTheme="minorEastAsia" w:hAnsiTheme="minorEastAsia" w:eastAsiaTheme="minorEastAsia" w:cstheme="minorEastAsia"/>
          <w:sz w:val="24"/>
          <w:szCs w:val="24"/>
          <w:u w:val="single"/>
        </w:rPr>
        <w:t>号金盛科技园7-</w:t>
      </w:r>
      <w:r>
        <w:rPr>
          <w:rFonts w:asciiTheme="minorEastAsia" w:hAnsiTheme="minorEastAsia" w:eastAsiaTheme="minorEastAsia" w:cstheme="minorEastAsia"/>
          <w:sz w:val="24"/>
          <w:szCs w:val="24"/>
          <w:u w:val="single"/>
        </w:rPr>
        <w:t>8</w:t>
      </w:r>
      <w:r>
        <w:rPr>
          <w:rFonts w:hint="eastAsia" w:asciiTheme="minorEastAsia" w:hAnsiTheme="minorEastAsia" w:eastAsiaTheme="minorEastAsia" w:cstheme="minorEastAsia"/>
          <w:sz w:val="24"/>
          <w:szCs w:val="24"/>
          <w:u w:val="single"/>
        </w:rPr>
        <w:t>幢5楼</w:t>
      </w:r>
    </w:p>
    <w:p>
      <w:pPr>
        <w:spacing w:line="360" w:lineRule="auto"/>
        <w:ind w:left="420" w:leftChars="200"/>
        <w:jc w:val="left"/>
        <w:rPr>
          <w:rFonts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 xml:space="preserve">联系人： </w:t>
      </w:r>
      <w:r>
        <w:rPr>
          <w:rFonts w:hint="eastAsia" w:asciiTheme="minorEastAsia" w:hAnsiTheme="minorEastAsia" w:eastAsiaTheme="minorEastAsia" w:cstheme="minorEastAsia"/>
          <w:sz w:val="24"/>
          <w:szCs w:val="24"/>
          <w:u w:val="single"/>
        </w:rPr>
        <w:t xml:space="preserve">      </w:t>
      </w:r>
      <w:r>
        <w:rPr>
          <w:rFonts w:hint="eastAsia" w:ascii="宋体" w:hAnsi="宋体"/>
          <w:szCs w:val="21"/>
          <w:u w:val="single"/>
        </w:rPr>
        <w:t xml:space="preserve">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{{salesmen}}</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 xml:space="preserve">   电 话：</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{{phoneNumber}}</w:t>
      </w:r>
      <w:r>
        <w:rPr>
          <w:rFonts w:asciiTheme="minorEastAsia" w:hAnsiTheme="minorEastAsia" w:eastAsiaTheme="minorEastAsia" w:cstheme="minorEastAsia"/>
          <w:sz w:val="24"/>
          <w:szCs w:val="24"/>
          <w:u w:val="single"/>
        </w:rPr>
        <w:t xml:space="preserve">         </w:t>
      </w:r>
    </w:p>
    <w:p>
      <w:pPr>
        <w:spacing w:line="360" w:lineRule="auto"/>
        <w:ind w:left="420" w:leftChars="200"/>
        <w:jc w:val="left"/>
        <w:rPr>
          <w:rFonts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 xml:space="preserve">座 机： </w:t>
      </w:r>
      <w:r>
        <w:rPr>
          <w:rFonts w:hint="eastAsia" w:asciiTheme="minorEastAsia" w:hAnsiTheme="minorEastAsia" w:eastAsiaTheme="minorEastAsia" w:cstheme="minorEastAsia"/>
          <w:sz w:val="24"/>
          <w:szCs w:val="24"/>
          <w:u w:val="single"/>
        </w:rPr>
        <w:t xml:space="preserve">  0571-85028656  </w:t>
      </w:r>
      <w:r>
        <w:rPr>
          <w:rFonts w:hint="eastAsia" w:asciiTheme="minorEastAsia" w:hAnsiTheme="minorEastAsia" w:eastAsiaTheme="minorEastAsia" w:cstheme="minorEastAsia"/>
          <w:sz w:val="24"/>
          <w:szCs w:val="24"/>
        </w:rPr>
        <w:t xml:space="preserve">   传 真：</w:t>
      </w:r>
      <w:r>
        <w:rPr>
          <w:rFonts w:hint="eastAsia" w:asciiTheme="minorEastAsia" w:hAnsiTheme="minorEastAsia" w:eastAsiaTheme="minorEastAsia" w:cstheme="minorEastAsia"/>
          <w:sz w:val="24"/>
          <w:szCs w:val="24"/>
          <w:u w:val="single"/>
        </w:rPr>
        <w:t xml:space="preserve">  0571-85086601</w:t>
      </w:r>
    </w:p>
    <w:p>
      <w:pPr>
        <w:spacing w:line="360" w:lineRule="auto"/>
        <w:ind w:firstLine="480" w:firstLineChars="200"/>
        <w:jc w:val="left"/>
        <w:rPr>
          <w:rFonts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本合同甲方委托乙方对</w:t>
      </w:r>
      <w:r>
        <w:rPr>
          <w:rFonts w:hint="eastAsia" w:asciiTheme="minorEastAsia" w:hAnsiTheme="minorEastAsia" w:eastAsiaTheme="minorEastAsia" w:cstheme="minorEastAsia"/>
          <w:sz w:val="24"/>
          <w:szCs w:val="24"/>
          <w:u w:val="single"/>
        </w:rPr>
        <w:t xml:space="preserve"> </w:t>
      </w:r>
      <w:r>
        <w:rPr>
          <w:rFonts w:hint="eastAsia" w:ascii="宋体" w:hAnsi="宋体"/>
          <w:szCs w:val="21"/>
          <w:u w:val="single"/>
        </w:rPr>
        <w:t>{{company}}</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提供环保咨询技术服务工作,支付相应的技术服务报酬。双方经过平等协商，在真实、充分地表达各自意愿的基础上，根据《中华人民共和国民法典》的规定，达成本合作协议，并由双方共同恪守。</w:t>
      </w:r>
    </w:p>
    <w:p>
      <w:pPr>
        <w:snapToGrid w:val="0"/>
        <w:spacing w:line="360" w:lineRule="auto"/>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 技术服务内容：</w:t>
      </w:r>
    </w:p>
    <w:p>
      <w:pPr>
        <w:snapToGrid w:val="0"/>
        <w:spacing w:line="360" w:lineRule="auto"/>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1.1技术服务类型</w:t>
      </w:r>
      <w:r>
        <w:rPr>
          <w:rFonts w:hint="eastAsia" w:asciiTheme="minorEastAsia" w:hAnsiTheme="minorEastAsia" w:eastAsiaTheme="minorEastAsia" w:cstheme="minorEastAsia"/>
          <w:sz w:val="22"/>
        </w:rPr>
        <w:t>（服务内容勾选并加黑）</w:t>
      </w:r>
    </w:p>
    <w:p>
      <w:pPr>
        <w:snapToGrid w:val="0"/>
        <w:spacing w:line="360" w:lineRule="auto"/>
        <w:rPr>
          <w:rFonts w:ascii="宋体" w:hAnsi="宋体"/>
          <w:color w:val="FF0000"/>
          <w:sz w:val="24"/>
          <w:szCs w:val="24"/>
        </w:rPr>
      </w:pPr>
      <w:r>
        <w:rPr>
          <w:rFonts w:hint="eastAsia" w:ascii="宋体" w:hAnsi="宋体"/>
          <w:color w:val="FF0000"/>
          <w:sz w:val="24"/>
          <w:szCs w:val="24"/>
        </w:rPr>
        <w:sym w:font="Wingdings 2" w:char="00A3"/>
      </w:r>
      <w:r>
        <w:rPr>
          <w:rFonts w:hint="eastAsia" w:ascii="宋体" w:hAnsi="宋体"/>
          <w:color w:val="FF0000"/>
          <w:sz w:val="24"/>
          <w:szCs w:val="24"/>
        </w:rPr>
        <w:t xml:space="preserve"> 排污许可证申请（</w:t>
      </w:r>
      <w:r>
        <w:rPr>
          <w:rFonts w:hint="eastAsia" w:ascii="宋体" w:hAnsi="宋体"/>
          <w:color w:val="FF0000"/>
          <w:sz w:val="24"/>
          <w:szCs w:val="24"/>
          <w:u w:val="single"/>
        </w:rPr>
        <w:sym w:font="Wingdings 2" w:char="00A3"/>
      </w:r>
      <w:r>
        <w:rPr>
          <w:rFonts w:hint="eastAsia" w:ascii="宋体" w:hAnsi="宋体"/>
          <w:color w:val="FF0000"/>
          <w:sz w:val="24"/>
          <w:szCs w:val="24"/>
          <w:u w:val="single"/>
        </w:rPr>
        <w:t>重点管理、</w:t>
      </w:r>
      <w:r>
        <w:rPr>
          <w:rFonts w:hint="eastAsia" w:ascii="宋体" w:hAnsi="宋体"/>
          <w:color w:val="FF0000"/>
          <w:sz w:val="24"/>
          <w:szCs w:val="24"/>
          <w:u w:val="single"/>
        </w:rPr>
        <w:sym w:font="Wingdings 2" w:char="00A3"/>
      </w:r>
      <w:r>
        <w:rPr>
          <w:rFonts w:hint="eastAsia" w:ascii="宋体" w:hAnsi="宋体"/>
          <w:color w:val="FF0000"/>
          <w:sz w:val="24"/>
          <w:szCs w:val="24"/>
          <w:u w:val="single"/>
        </w:rPr>
        <w:t>简化管理、</w:t>
      </w:r>
      <w:r>
        <w:rPr>
          <w:rFonts w:hint="eastAsia" w:ascii="宋体" w:hAnsi="宋体"/>
          <w:color w:val="FF0000"/>
          <w:sz w:val="24"/>
          <w:szCs w:val="24"/>
          <w:u w:val="single"/>
        </w:rPr>
        <w:sym w:font="Wingdings 2" w:char="00A3"/>
      </w:r>
      <w:r>
        <w:rPr>
          <w:rFonts w:hint="eastAsia" w:ascii="宋体" w:hAnsi="宋体"/>
          <w:color w:val="FF0000"/>
          <w:sz w:val="24"/>
          <w:szCs w:val="24"/>
          <w:u w:val="single"/>
        </w:rPr>
        <w:t>登记管理</w:t>
      </w:r>
      <w:r>
        <w:rPr>
          <w:rFonts w:hint="eastAsia" w:ascii="宋体" w:hAnsi="宋体"/>
          <w:color w:val="FF0000"/>
          <w:sz w:val="24"/>
          <w:szCs w:val="24"/>
        </w:rPr>
        <w:t>）</w:t>
      </w:r>
    </w:p>
    <w:p>
      <w:pPr>
        <w:snapToGrid w:val="0"/>
        <w:spacing w:line="360" w:lineRule="auto"/>
        <w:ind w:firstLine="1920" w:firstLineChars="800"/>
        <w:rPr>
          <w:rFonts w:ascii="宋体" w:hAnsi="宋体"/>
          <w:color w:val="FF0000"/>
          <w:sz w:val="24"/>
          <w:szCs w:val="24"/>
          <w:u w:val="single"/>
        </w:rPr>
      </w:pPr>
      <w:r>
        <w:rPr>
          <w:rFonts w:hint="eastAsia" w:ascii="宋体" w:hAnsi="宋体"/>
          <w:color w:val="FF0000"/>
          <w:sz w:val="24"/>
          <w:szCs w:val="24"/>
        </w:rPr>
        <w:t>（</w:t>
      </w:r>
      <w:r>
        <w:rPr>
          <w:rFonts w:hint="eastAsia" w:ascii="宋体" w:hAnsi="宋体"/>
          <w:color w:val="FF0000"/>
          <w:sz w:val="24"/>
          <w:szCs w:val="24"/>
          <w:u w:val="single"/>
        </w:rPr>
        <w:sym w:font="Wingdings 2" w:char="00A3"/>
      </w:r>
      <w:r>
        <w:rPr>
          <w:rFonts w:hint="eastAsia" w:ascii="宋体" w:hAnsi="宋体"/>
          <w:color w:val="FF0000"/>
          <w:sz w:val="24"/>
          <w:szCs w:val="24"/>
          <w:u w:val="single"/>
        </w:rPr>
        <w:t>首次申请、</w:t>
      </w:r>
      <w:r>
        <w:rPr>
          <w:rFonts w:hint="eastAsia" w:ascii="宋体" w:hAnsi="宋体"/>
          <w:color w:val="FF0000"/>
          <w:sz w:val="24"/>
          <w:szCs w:val="24"/>
          <w:u w:val="single"/>
        </w:rPr>
        <w:sym w:font="Wingdings 2" w:char="00A3"/>
      </w:r>
      <w:r>
        <w:rPr>
          <w:rFonts w:hint="eastAsia" w:ascii="宋体" w:hAnsi="宋体"/>
          <w:color w:val="FF0000"/>
          <w:sz w:val="24"/>
          <w:szCs w:val="24"/>
          <w:u w:val="single"/>
        </w:rPr>
        <w:t>变更申请、</w:t>
      </w:r>
      <w:r>
        <w:rPr>
          <w:rFonts w:hint="eastAsia" w:ascii="宋体" w:hAnsi="宋体"/>
          <w:color w:val="FF0000"/>
          <w:sz w:val="24"/>
          <w:szCs w:val="24"/>
          <w:u w:val="single"/>
        </w:rPr>
        <w:sym w:font="Wingdings 2" w:char="00A3"/>
      </w:r>
      <w:r>
        <w:rPr>
          <w:rFonts w:hint="eastAsia" w:ascii="宋体" w:hAnsi="宋体"/>
          <w:color w:val="FF0000"/>
          <w:sz w:val="24"/>
          <w:szCs w:val="24"/>
          <w:u w:val="single"/>
        </w:rPr>
        <w:t>重新申请、</w:t>
      </w:r>
      <w:r>
        <w:rPr>
          <w:rFonts w:hint="eastAsia" w:ascii="宋体" w:hAnsi="宋体"/>
          <w:color w:val="FF0000"/>
          <w:sz w:val="24"/>
          <w:szCs w:val="24"/>
          <w:u w:val="single"/>
        </w:rPr>
        <w:sym w:font="Wingdings 2" w:char="00A3"/>
      </w:r>
      <w:r>
        <w:rPr>
          <w:rFonts w:hint="eastAsia" w:ascii="宋体" w:hAnsi="宋体"/>
          <w:color w:val="FF0000"/>
          <w:sz w:val="24"/>
          <w:szCs w:val="24"/>
          <w:u w:val="single"/>
        </w:rPr>
        <w:t>延续申请）</w:t>
      </w:r>
    </w:p>
    <w:p>
      <w:pPr>
        <w:snapToGrid w:val="0"/>
        <w:spacing w:line="360" w:lineRule="auto"/>
        <w:rPr>
          <w:rFonts w:asciiTheme="minorEastAsia" w:hAnsiTheme="minorEastAsia" w:eastAsiaTheme="minorEastAsia" w:cstheme="minorEastAsia"/>
          <w:b/>
          <w:bCs/>
          <w:color w:val="FF0000"/>
          <w:sz w:val="24"/>
          <w:szCs w:val="24"/>
        </w:rPr>
      </w:pPr>
      <w:r>
        <w:rPr>
          <w:rFonts w:hint="eastAsia" w:ascii="宋体" w:hAnsi="宋体"/>
          <w:color w:val="FF0000"/>
          <w:sz w:val="24"/>
          <w:szCs w:val="24"/>
        </w:rPr>
        <w:sym w:font="Wingdings 2" w:char="00A3"/>
      </w:r>
      <w:r>
        <w:rPr>
          <w:rFonts w:hint="eastAsia" w:ascii="宋体" w:hAnsi="宋体"/>
          <w:color w:val="FF0000"/>
          <w:sz w:val="24"/>
          <w:szCs w:val="24"/>
        </w:rPr>
        <w:t xml:space="preserve"> 排污许可后管理</w:t>
      </w:r>
      <w:r>
        <w:rPr>
          <w:rFonts w:hint="eastAsia" w:ascii="宋体" w:hAnsi="宋体"/>
          <w:color w:val="FF0000"/>
          <w:sz w:val="24"/>
          <w:szCs w:val="24"/>
          <w:u w:val="single"/>
        </w:rPr>
        <w:t>（</w:t>
      </w:r>
      <w:r>
        <w:rPr>
          <w:rFonts w:hint="eastAsia" w:ascii="宋体" w:hAnsi="宋体"/>
          <w:color w:val="FF0000"/>
          <w:sz w:val="24"/>
          <w:szCs w:val="24"/>
          <w:u w:val="single"/>
        </w:rPr>
        <w:sym w:font="Wingdings 2" w:char="00A3"/>
      </w:r>
      <w:r>
        <w:rPr>
          <w:rFonts w:hint="eastAsia" w:ascii="宋体" w:hAnsi="宋体"/>
          <w:color w:val="FF0000"/>
          <w:sz w:val="24"/>
          <w:szCs w:val="24"/>
          <w:u w:val="single"/>
        </w:rPr>
        <w:t>年度执行报告、</w:t>
      </w:r>
      <w:r>
        <w:rPr>
          <w:rFonts w:hint="eastAsia" w:ascii="宋体" w:hAnsi="宋体"/>
          <w:color w:val="FF0000"/>
          <w:sz w:val="24"/>
          <w:szCs w:val="24"/>
          <w:u w:val="single"/>
        </w:rPr>
        <w:sym w:font="Wingdings 2" w:char="00A3"/>
      </w:r>
      <w:r>
        <w:rPr>
          <w:rFonts w:hint="eastAsia" w:ascii="宋体" w:hAnsi="宋体"/>
          <w:color w:val="FF0000"/>
          <w:sz w:val="24"/>
          <w:szCs w:val="24"/>
          <w:u w:val="single"/>
        </w:rPr>
        <w:t>季度执行报告、</w:t>
      </w:r>
      <w:r>
        <w:rPr>
          <w:rFonts w:hint="eastAsia" w:ascii="宋体" w:hAnsi="宋体"/>
          <w:color w:val="FF0000"/>
          <w:sz w:val="24"/>
          <w:szCs w:val="24"/>
          <w:u w:val="single"/>
        </w:rPr>
        <w:sym w:font="Wingdings 2" w:char="00A3"/>
      </w:r>
      <w:r>
        <w:rPr>
          <w:rFonts w:hint="eastAsia" w:ascii="宋体" w:hAnsi="宋体"/>
          <w:color w:val="FF0000"/>
          <w:sz w:val="24"/>
          <w:szCs w:val="24"/>
          <w:u w:val="single"/>
        </w:rPr>
        <w:t>月度执行报告）</w:t>
      </w:r>
    </w:p>
    <w:p>
      <w:pPr>
        <w:snapToGrid w:val="0"/>
        <w:spacing w:line="360" w:lineRule="auto"/>
        <w:rPr>
          <w:rFonts w:ascii="宋体" w:hAnsi="宋体"/>
          <w:color w:val="FF0000"/>
          <w:sz w:val="24"/>
          <w:szCs w:val="24"/>
        </w:rPr>
      </w:pPr>
      <w:r>
        <w:rPr>
          <w:rFonts w:hint="eastAsia" w:ascii="宋体" w:hAnsi="宋体"/>
          <w:color w:val="FF0000"/>
          <w:sz w:val="24"/>
          <w:szCs w:val="24"/>
        </w:rPr>
        <w:sym w:font="Wingdings 2" w:char="00A3"/>
      </w:r>
      <w:r>
        <w:rPr>
          <w:rFonts w:hint="eastAsia" w:ascii="宋体" w:hAnsi="宋体"/>
          <w:color w:val="FF0000"/>
          <w:sz w:val="24"/>
          <w:szCs w:val="24"/>
        </w:rPr>
        <w:t xml:space="preserve"> 浙江省重点污染源</w:t>
      </w:r>
      <w:r>
        <w:rPr>
          <w:rFonts w:ascii="宋体" w:hAnsi="宋体"/>
          <w:color w:val="FF0000"/>
          <w:sz w:val="24"/>
          <w:szCs w:val="24"/>
        </w:rPr>
        <w:t>监测数据管理系统</w:t>
      </w:r>
      <w:r>
        <w:rPr>
          <w:rFonts w:hint="eastAsia" w:ascii="宋体" w:hAnsi="宋体"/>
          <w:color w:val="FF0000"/>
          <w:sz w:val="24"/>
          <w:szCs w:val="24"/>
        </w:rPr>
        <w:t>（</w:t>
      </w:r>
      <w:r>
        <w:rPr>
          <w:rFonts w:hint="eastAsia" w:ascii="宋体" w:hAnsi="宋体"/>
          <w:color w:val="FF0000"/>
          <w:sz w:val="24"/>
          <w:szCs w:val="24"/>
          <w:u w:val="single"/>
        </w:rPr>
        <w:sym w:font="Wingdings 2" w:char="00A3"/>
      </w:r>
      <w:r>
        <w:rPr>
          <w:rFonts w:hint="eastAsia" w:ascii="宋体" w:hAnsi="宋体"/>
          <w:color w:val="FF0000"/>
          <w:sz w:val="24"/>
          <w:szCs w:val="24"/>
          <w:u w:val="single"/>
        </w:rPr>
        <w:t>数据填报、</w:t>
      </w:r>
      <w:r>
        <w:rPr>
          <w:rFonts w:hint="eastAsia" w:ascii="宋体" w:hAnsi="宋体"/>
          <w:color w:val="FF0000"/>
          <w:sz w:val="24"/>
          <w:szCs w:val="24"/>
          <w:u w:val="single"/>
        </w:rPr>
        <w:sym w:font="Wingdings 2" w:char="00A3"/>
      </w:r>
      <w:r>
        <w:rPr>
          <w:rFonts w:hint="eastAsia" w:ascii="宋体" w:hAnsi="宋体"/>
          <w:color w:val="FF0000"/>
          <w:sz w:val="24"/>
          <w:szCs w:val="24"/>
          <w:u w:val="single"/>
        </w:rPr>
        <w:t>年度报告</w:t>
      </w:r>
      <w:r>
        <w:rPr>
          <w:rFonts w:hint="eastAsia" w:ascii="宋体" w:hAnsi="宋体"/>
          <w:color w:val="FF0000"/>
          <w:sz w:val="24"/>
          <w:szCs w:val="24"/>
        </w:rPr>
        <w:t>）</w:t>
      </w:r>
    </w:p>
    <w:p>
      <w:pPr>
        <w:snapToGrid w:val="0"/>
        <w:spacing w:line="360" w:lineRule="auto"/>
        <w:rPr>
          <w:rFonts w:ascii="宋体" w:hAnsi="宋体"/>
          <w:color w:val="FF0000"/>
          <w:sz w:val="24"/>
          <w:szCs w:val="24"/>
        </w:rPr>
      </w:pPr>
      <w:r>
        <w:rPr>
          <w:rFonts w:hint="eastAsia" w:ascii="宋体" w:hAnsi="宋体"/>
          <w:color w:val="FF0000"/>
          <w:sz w:val="24"/>
          <w:szCs w:val="24"/>
        </w:rPr>
        <w:sym w:font="Wingdings 2" w:char="00A3"/>
      </w:r>
      <w:r>
        <w:rPr>
          <w:rFonts w:hint="eastAsia" w:ascii="宋体" w:hAnsi="宋体"/>
          <w:color w:val="FF0000"/>
          <w:sz w:val="24"/>
          <w:szCs w:val="24"/>
        </w:rPr>
        <w:t xml:space="preserve"> 生态环境统计业务系统</w:t>
      </w:r>
    </w:p>
    <w:p>
      <w:pPr>
        <w:snapToGrid w:val="0"/>
        <w:spacing w:line="360" w:lineRule="auto"/>
        <w:rPr>
          <w:rFonts w:ascii="宋体" w:hAnsi="宋体"/>
          <w:color w:val="FF0000"/>
          <w:sz w:val="24"/>
          <w:szCs w:val="24"/>
          <w:u w:val="single"/>
        </w:rPr>
      </w:pPr>
      <w:r>
        <w:rPr>
          <w:rFonts w:hint="eastAsia" w:ascii="宋体" w:hAnsi="宋体"/>
          <w:color w:val="FF0000"/>
          <w:sz w:val="24"/>
          <w:szCs w:val="24"/>
        </w:rPr>
        <w:sym w:font="Wingdings 2" w:char="00A3"/>
      </w:r>
      <w:r>
        <w:rPr>
          <w:rFonts w:hint="eastAsia" w:ascii="宋体" w:hAnsi="宋体"/>
          <w:color w:val="FF0000"/>
          <w:sz w:val="24"/>
          <w:szCs w:val="24"/>
        </w:rPr>
        <w:t xml:space="preserve"> 环境管理台帐</w:t>
      </w:r>
    </w:p>
    <w:p>
      <w:pPr>
        <w:snapToGrid w:val="0"/>
        <w:spacing w:line="360" w:lineRule="auto"/>
        <w:rPr>
          <w:rFonts w:ascii="宋体" w:hAnsi="宋体"/>
          <w:color w:val="FF0000"/>
          <w:sz w:val="24"/>
          <w:szCs w:val="24"/>
        </w:rPr>
      </w:pPr>
      <w:r>
        <w:rPr>
          <w:rFonts w:hint="eastAsia" w:ascii="宋体" w:hAnsi="宋体"/>
          <w:color w:val="FF0000"/>
          <w:sz w:val="24"/>
          <w:szCs w:val="24"/>
        </w:rPr>
        <w:sym w:font="Wingdings 2" w:char="00A3"/>
      </w:r>
      <w:r>
        <w:rPr>
          <w:rFonts w:hint="eastAsia" w:ascii="宋体" w:hAnsi="宋体"/>
          <w:color w:val="FF0000"/>
          <w:sz w:val="24"/>
          <w:szCs w:val="24"/>
        </w:rPr>
        <w:t xml:space="preserve"> 其他环境咨询</w:t>
      </w:r>
    </w:p>
    <w:p>
      <w:pPr>
        <w:snapToGrid w:val="0"/>
        <w:spacing w:line="360" w:lineRule="auto"/>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1.2技术服务内容</w:t>
      </w:r>
    </w:p>
    <w:p>
      <w:pPr>
        <w:snapToGrid w:val="0"/>
        <w:spacing w:line="360" w:lineRule="auto"/>
        <w:rPr>
          <w:rFonts w:ascii="宋体" w:hAnsi="宋体"/>
          <w:b/>
          <w:bCs/>
          <w:sz w:val="24"/>
          <w:szCs w:val="24"/>
        </w:rPr>
      </w:pPr>
      <w:r>
        <w:rPr>
          <w:rFonts w:hint="eastAsia" w:ascii="宋体" w:hAnsi="宋体"/>
          <w:b/>
          <w:bCs/>
          <w:sz w:val="24"/>
          <w:szCs w:val="24"/>
        </w:rPr>
        <w:sym w:font="Wingdings 2" w:char="00A3"/>
      </w:r>
      <w:r>
        <w:rPr>
          <w:rFonts w:ascii="宋体" w:hAnsi="宋体"/>
          <w:b/>
          <w:bCs/>
          <w:sz w:val="24"/>
          <w:szCs w:val="24"/>
        </w:rPr>
        <w:t>1.</w:t>
      </w:r>
      <w:r>
        <w:rPr>
          <w:rFonts w:hint="eastAsia" w:ascii="宋体" w:hAnsi="宋体"/>
          <w:b/>
          <w:bCs/>
          <w:sz w:val="24"/>
          <w:szCs w:val="24"/>
        </w:rPr>
        <w:t>2.</w:t>
      </w:r>
      <w:r>
        <w:rPr>
          <w:rFonts w:ascii="宋体" w:hAnsi="宋体"/>
          <w:b/>
          <w:bCs/>
          <w:sz w:val="24"/>
          <w:szCs w:val="24"/>
        </w:rPr>
        <w:t xml:space="preserve">1. </w:t>
      </w:r>
      <w:r>
        <w:rPr>
          <w:rFonts w:hint="eastAsia" w:ascii="宋体" w:hAnsi="宋体"/>
          <w:b/>
          <w:bCs/>
          <w:sz w:val="24"/>
          <w:szCs w:val="24"/>
        </w:rPr>
        <w:t>排污许可证申请</w:t>
      </w:r>
    </w:p>
    <w:p>
      <w:pPr>
        <w:snapToGrid w:val="0"/>
        <w:spacing w:line="360" w:lineRule="auto"/>
        <w:ind w:firstLine="480" w:firstLineChars="200"/>
        <w:rPr>
          <w:rFonts w:ascii="宋体" w:hAnsi="宋体"/>
          <w:sz w:val="24"/>
          <w:szCs w:val="24"/>
        </w:rPr>
      </w:pPr>
      <w:r>
        <w:rPr>
          <w:rFonts w:hint="eastAsia" w:ascii="宋体" w:hAnsi="宋体"/>
          <w:sz w:val="24"/>
          <w:szCs w:val="24"/>
        </w:rPr>
        <w:t>依据《排污许可管理条例》、《排污许可管理办法（试行）》、《固定污染源排污许可分类管理名录》以及各行业排污许可证申请及核发技术规范的要求，申请排污许可证或排污许可登记管理。</w:t>
      </w:r>
    </w:p>
    <w:p>
      <w:pPr>
        <w:snapToGrid w:val="0"/>
        <w:spacing w:line="360" w:lineRule="auto"/>
        <w:rPr>
          <w:rFonts w:ascii="宋体" w:hAnsi="宋体"/>
          <w:b/>
          <w:bCs/>
          <w:sz w:val="24"/>
          <w:szCs w:val="24"/>
        </w:rPr>
      </w:pPr>
      <w:r>
        <w:rPr>
          <w:rFonts w:hint="eastAsia" w:ascii="宋体" w:hAnsi="宋体"/>
          <w:b/>
          <w:bCs/>
          <w:sz w:val="24"/>
          <w:szCs w:val="24"/>
        </w:rPr>
        <w:sym w:font="Wingdings 2" w:char="00A3"/>
      </w:r>
      <w:r>
        <w:rPr>
          <w:rFonts w:ascii="宋体" w:hAnsi="宋体"/>
          <w:b/>
          <w:bCs/>
          <w:sz w:val="24"/>
          <w:szCs w:val="24"/>
        </w:rPr>
        <w:t>1.</w:t>
      </w:r>
      <w:r>
        <w:rPr>
          <w:rFonts w:hint="eastAsia" w:ascii="宋体" w:hAnsi="宋体"/>
          <w:b/>
          <w:bCs/>
          <w:sz w:val="24"/>
          <w:szCs w:val="24"/>
        </w:rPr>
        <w:t>2.2</w:t>
      </w:r>
      <w:r>
        <w:rPr>
          <w:rFonts w:ascii="宋体" w:hAnsi="宋体"/>
          <w:b/>
          <w:bCs/>
          <w:sz w:val="24"/>
          <w:szCs w:val="24"/>
        </w:rPr>
        <w:t xml:space="preserve">. </w:t>
      </w:r>
      <w:r>
        <w:rPr>
          <w:rFonts w:hint="eastAsia" w:ascii="宋体" w:hAnsi="宋体"/>
          <w:b/>
          <w:bCs/>
          <w:sz w:val="24"/>
          <w:szCs w:val="24"/>
        </w:rPr>
        <w:t>排污许可后管理</w:t>
      </w:r>
    </w:p>
    <w:p>
      <w:pPr>
        <w:snapToGrid w:val="0"/>
        <w:spacing w:line="360" w:lineRule="auto"/>
        <w:ind w:firstLine="480" w:firstLineChars="200"/>
        <w:rPr>
          <w:rFonts w:ascii="宋体" w:hAnsi="宋体"/>
          <w:sz w:val="24"/>
          <w:szCs w:val="24"/>
        </w:rPr>
      </w:pPr>
      <w:r>
        <w:rPr>
          <w:rFonts w:hint="eastAsia" w:ascii="宋体" w:hAnsi="宋体"/>
          <w:sz w:val="24"/>
          <w:szCs w:val="24"/>
        </w:rPr>
        <w:t>依据排污许可证副本以及</w:t>
      </w:r>
      <w:r>
        <w:rPr>
          <w:rFonts w:ascii="宋体" w:hAnsi="宋体"/>
          <w:sz w:val="24"/>
          <w:szCs w:val="24"/>
        </w:rPr>
        <w:t>全国排污许可证管理信息平台</w:t>
      </w:r>
      <w:r>
        <w:rPr>
          <w:rFonts w:hint="eastAsia" w:ascii="宋体" w:hAnsi="宋体"/>
          <w:sz w:val="24"/>
          <w:szCs w:val="24"/>
        </w:rPr>
        <w:t>的要求，完成</w:t>
      </w:r>
      <w:r>
        <w:rPr>
          <w:rFonts w:hint="eastAsia" w:ascii="宋体" w:hAnsi="宋体"/>
          <w:sz w:val="24"/>
          <w:szCs w:val="24"/>
          <w:u w:val="single"/>
        </w:rPr>
        <w:t xml:space="preserve">   </w:t>
      </w:r>
      <w:r>
        <w:rPr>
          <w:rFonts w:hint="eastAsia" w:ascii="宋体" w:hAnsi="宋体"/>
          <w:sz w:val="24"/>
          <w:szCs w:val="24"/>
          <w:u w:val="single"/>
        </w:rPr>
        <w:sym w:font="Wingdings 2" w:char="00A3"/>
      </w:r>
      <w:r>
        <w:rPr>
          <w:rFonts w:ascii="宋体" w:hAnsi="宋体"/>
          <w:sz w:val="24"/>
          <w:szCs w:val="24"/>
          <w:u w:val="single"/>
        </w:rPr>
        <w:t>年度</w:t>
      </w:r>
      <w:r>
        <w:rPr>
          <w:rFonts w:hint="eastAsia" w:ascii="宋体" w:hAnsi="宋体"/>
          <w:sz w:val="24"/>
          <w:szCs w:val="24"/>
          <w:u w:val="single"/>
        </w:rPr>
        <w:t>、</w:t>
      </w:r>
      <w:r>
        <w:rPr>
          <w:rFonts w:hint="eastAsia" w:ascii="宋体" w:hAnsi="宋体"/>
          <w:sz w:val="24"/>
          <w:szCs w:val="24"/>
          <w:u w:val="single"/>
        </w:rPr>
        <w:sym w:font="Wingdings 2" w:char="00A3"/>
      </w:r>
      <w:r>
        <w:rPr>
          <w:rFonts w:hint="eastAsia" w:ascii="宋体" w:hAnsi="宋体"/>
          <w:sz w:val="24"/>
          <w:szCs w:val="24"/>
          <w:u w:val="single"/>
        </w:rPr>
        <w:t xml:space="preserve">季度   </w:t>
      </w:r>
      <w:r>
        <w:rPr>
          <w:rFonts w:hint="eastAsia" w:ascii="宋体" w:hAnsi="宋体"/>
          <w:sz w:val="24"/>
          <w:szCs w:val="24"/>
        </w:rPr>
        <w:t>执行</w:t>
      </w:r>
      <w:r>
        <w:rPr>
          <w:rFonts w:ascii="宋体" w:hAnsi="宋体"/>
          <w:sz w:val="24"/>
          <w:szCs w:val="24"/>
        </w:rPr>
        <w:t>报告</w:t>
      </w:r>
      <w:r>
        <w:rPr>
          <w:rFonts w:hint="eastAsia" w:ascii="宋体" w:hAnsi="宋体"/>
          <w:sz w:val="24"/>
          <w:szCs w:val="24"/>
        </w:rPr>
        <w:t>内容（不含监测）；</w:t>
      </w:r>
    </w:p>
    <w:p>
      <w:pPr>
        <w:snapToGrid w:val="0"/>
        <w:spacing w:line="360" w:lineRule="auto"/>
        <w:rPr>
          <w:rFonts w:ascii="宋体" w:hAnsi="宋体"/>
          <w:b/>
          <w:bCs/>
          <w:sz w:val="24"/>
          <w:szCs w:val="24"/>
        </w:rPr>
      </w:pPr>
      <w:r>
        <w:rPr>
          <w:rFonts w:hint="eastAsia" w:ascii="宋体" w:hAnsi="宋体"/>
          <w:b/>
          <w:bCs/>
          <w:sz w:val="24"/>
          <w:szCs w:val="24"/>
        </w:rPr>
        <w:sym w:font="Wingdings 2" w:char="00A3"/>
      </w:r>
      <w:r>
        <w:rPr>
          <w:rFonts w:hint="eastAsia" w:ascii="宋体" w:hAnsi="宋体"/>
          <w:b/>
          <w:bCs/>
          <w:sz w:val="24"/>
          <w:szCs w:val="24"/>
        </w:rPr>
        <w:t>1.2.3. 浙江省重点污染源</w:t>
      </w:r>
      <w:r>
        <w:rPr>
          <w:rFonts w:ascii="宋体" w:hAnsi="宋体"/>
          <w:b/>
          <w:bCs/>
          <w:sz w:val="24"/>
          <w:szCs w:val="24"/>
        </w:rPr>
        <w:t>监测数据管理系统</w:t>
      </w:r>
    </w:p>
    <w:p>
      <w:pPr>
        <w:snapToGrid w:val="0"/>
        <w:spacing w:line="360" w:lineRule="auto"/>
        <w:ind w:firstLine="480" w:firstLineChars="200"/>
        <w:rPr>
          <w:rFonts w:ascii="宋体" w:hAnsi="宋体"/>
          <w:sz w:val="24"/>
          <w:szCs w:val="24"/>
        </w:rPr>
      </w:pPr>
      <w:r>
        <w:rPr>
          <w:rFonts w:hint="eastAsia" w:ascii="宋体" w:hAnsi="宋体"/>
          <w:sz w:val="24"/>
          <w:szCs w:val="24"/>
        </w:rPr>
        <w:t>依据</w:t>
      </w:r>
      <w:r>
        <w:rPr>
          <w:rFonts w:ascii="宋体" w:hAnsi="宋体"/>
          <w:sz w:val="24"/>
          <w:szCs w:val="24"/>
        </w:rPr>
        <w:t>浙江省重点污染源监测数据管理系统</w:t>
      </w:r>
      <w:r>
        <w:rPr>
          <w:rFonts w:hint="eastAsia" w:ascii="宋体" w:hAnsi="宋体"/>
          <w:sz w:val="24"/>
          <w:szCs w:val="24"/>
        </w:rPr>
        <w:t>及管理部门的要求，按照自行监测方案以及系统生成的时限要求，填报检测数据以及年度报告，跟进完成率。</w:t>
      </w:r>
    </w:p>
    <w:p>
      <w:pPr>
        <w:snapToGrid w:val="0"/>
        <w:spacing w:line="360" w:lineRule="auto"/>
        <w:rPr>
          <w:rFonts w:ascii="宋体" w:hAnsi="宋体"/>
          <w:b/>
          <w:bCs/>
          <w:sz w:val="24"/>
          <w:szCs w:val="24"/>
        </w:rPr>
      </w:pPr>
      <w:r>
        <w:rPr>
          <w:rFonts w:hint="eastAsia" w:ascii="宋体" w:hAnsi="宋体"/>
          <w:b/>
          <w:bCs/>
          <w:sz w:val="24"/>
          <w:szCs w:val="24"/>
        </w:rPr>
        <w:sym w:font="Wingdings 2" w:char="00A3"/>
      </w:r>
      <w:r>
        <w:rPr>
          <w:rFonts w:hint="eastAsia" w:ascii="宋体" w:hAnsi="宋体"/>
          <w:b/>
          <w:bCs/>
          <w:sz w:val="24"/>
          <w:szCs w:val="24"/>
        </w:rPr>
        <w:t>1.2.4 生态环境统计业务系统</w:t>
      </w:r>
    </w:p>
    <w:p>
      <w:pPr>
        <w:snapToGrid w:val="0"/>
        <w:spacing w:line="360" w:lineRule="auto"/>
        <w:ind w:firstLine="480" w:firstLineChars="200"/>
        <w:rPr>
          <w:rFonts w:ascii="宋体" w:hAnsi="宋体"/>
          <w:sz w:val="24"/>
          <w:szCs w:val="24"/>
        </w:rPr>
      </w:pPr>
      <w:r>
        <w:rPr>
          <w:rFonts w:hint="eastAsia" w:ascii="宋体" w:hAnsi="宋体"/>
          <w:sz w:val="24"/>
          <w:szCs w:val="24"/>
        </w:rPr>
        <w:t>依据生态环境统计业务系统的要求，收集基础资料，完成年度数据填报。</w:t>
      </w:r>
    </w:p>
    <w:p>
      <w:pPr>
        <w:snapToGrid w:val="0"/>
        <w:spacing w:line="360" w:lineRule="auto"/>
        <w:rPr>
          <w:rFonts w:ascii="宋体" w:hAnsi="宋体"/>
          <w:b/>
          <w:bCs/>
          <w:color w:val="FF0000"/>
          <w:sz w:val="24"/>
          <w:szCs w:val="24"/>
        </w:rPr>
      </w:pPr>
      <w:r>
        <w:rPr>
          <w:rFonts w:hint="eastAsia" w:ascii="宋体" w:hAnsi="宋体"/>
          <w:b/>
          <w:bCs/>
          <w:color w:val="FF0000"/>
          <w:sz w:val="24"/>
          <w:szCs w:val="24"/>
        </w:rPr>
        <w:sym w:font="Wingdings 2" w:char="00A3"/>
      </w:r>
      <w:r>
        <w:rPr>
          <w:rFonts w:hint="eastAsia" w:ascii="宋体" w:hAnsi="宋体"/>
          <w:b/>
          <w:bCs/>
          <w:color w:val="FF0000"/>
          <w:sz w:val="24"/>
          <w:szCs w:val="24"/>
        </w:rPr>
        <w:t>1.2.5 环境管理台帐（提供电子版台账模板，协助企业做好台账管理与记录）</w:t>
      </w:r>
    </w:p>
    <w:p>
      <w:pPr>
        <w:spacing w:line="360" w:lineRule="auto"/>
        <w:ind w:firstLine="480" w:firstLineChars="200"/>
        <w:rPr>
          <w:rFonts w:ascii="宋体" w:hAnsi="宋体"/>
          <w:color w:val="FF0000"/>
          <w:sz w:val="24"/>
          <w:szCs w:val="24"/>
        </w:rPr>
      </w:pPr>
      <w:r>
        <w:rPr>
          <w:rFonts w:hint="eastAsia" w:ascii="宋体" w:hAnsi="宋体"/>
          <w:color w:val="FF0000"/>
          <w:sz w:val="24"/>
          <w:szCs w:val="24"/>
        </w:rPr>
        <w:t>1.2.5.1完成基本信息台账（1次/年）：包括单位名称、生产经营场所、行业类别法定代表人、统社会信用代码、产品名称、环评批复文号；</w:t>
      </w:r>
    </w:p>
    <w:p>
      <w:pPr>
        <w:spacing w:line="360" w:lineRule="auto"/>
        <w:ind w:firstLine="480" w:firstLineChars="200"/>
        <w:rPr>
          <w:rFonts w:ascii="宋体" w:hAnsi="宋体"/>
          <w:color w:val="FF0000"/>
          <w:sz w:val="24"/>
          <w:szCs w:val="24"/>
        </w:rPr>
      </w:pPr>
      <w:r>
        <w:rPr>
          <w:rFonts w:hint="eastAsia" w:ascii="宋体" w:hAnsi="宋体"/>
          <w:color w:val="FF0000"/>
          <w:sz w:val="24"/>
          <w:szCs w:val="24"/>
        </w:rPr>
        <w:t>1.2.5.2完成监测记录信息台账（1次/季）：包括监测日期、检测数据；</w:t>
      </w:r>
    </w:p>
    <w:p>
      <w:pPr>
        <w:spacing w:line="360" w:lineRule="auto"/>
        <w:ind w:firstLine="480" w:firstLineChars="200"/>
        <w:rPr>
          <w:rFonts w:ascii="宋体" w:hAnsi="宋体"/>
          <w:color w:val="FF0000"/>
          <w:sz w:val="24"/>
          <w:szCs w:val="24"/>
        </w:rPr>
      </w:pPr>
      <w:r>
        <w:rPr>
          <w:rFonts w:hint="eastAsia" w:ascii="宋体" w:hAnsi="宋体"/>
          <w:color w:val="FF0000"/>
          <w:sz w:val="24"/>
          <w:szCs w:val="24"/>
        </w:rPr>
        <w:t>1</w:t>
      </w:r>
      <w:r>
        <w:rPr>
          <w:rFonts w:ascii="宋体" w:hAnsi="宋体"/>
          <w:color w:val="FF0000"/>
          <w:sz w:val="24"/>
          <w:szCs w:val="24"/>
        </w:rPr>
        <w:t>.2.</w:t>
      </w:r>
      <w:r>
        <w:rPr>
          <w:rFonts w:hint="eastAsia" w:ascii="宋体" w:hAnsi="宋体"/>
          <w:color w:val="FF0000"/>
          <w:sz w:val="24"/>
          <w:szCs w:val="24"/>
        </w:rPr>
        <w:t>5.</w:t>
      </w:r>
      <w:r>
        <w:rPr>
          <w:rFonts w:ascii="宋体" w:hAnsi="宋体"/>
          <w:color w:val="FF0000"/>
          <w:sz w:val="24"/>
          <w:szCs w:val="24"/>
        </w:rPr>
        <w:t>3</w:t>
      </w:r>
      <w:r>
        <w:rPr>
          <w:rFonts w:hint="eastAsia" w:ascii="宋体" w:hAnsi="宋体"/>
          <w:color w:val="FF0000"/>
          <w:sz w:val="24"/>
          <w:szCs w:val="24"/>
        </w:rPr>
        <w:t>协助企业完成生产设施运行管理信息台账（1次/季）：生产设施（</w:t>
      </w:r>
      <w:r>
        <w:rPr>
          <w:rFonts w:ascii="宋体" w:hAnsi="宋体"/>
          <w:color w:val="FF0000"/>
          <w:sz w:val="24"/>
          <w:szCs w:val="24"/>
        </w:rPr>
        <w:t>设备</w:t>
      </w:r>
      <w:r>
        <w:rPr>
          <w:rFonts w:hint="eastAsia" w:ascii="宋体" w:hAnsi="宋体"/>
          <w:color w:val="FF0000"/>
          <w:sz w:val="24"/>
          <w:szCs w:val="24"/>
        </w:rPr>
        <w:t>）</w:t>
      </w:r>
      <w:r>
        <w:rPr>
          <w:rFonts w:ascii="宋体" w:hAnsi="宋体"/>
          <w:color w:val="FF0000"/>
          <w:sz w:val="24"/>
          <w:szCs w:val="24"/>
        </w:rPr>
        <w:t>名称</w:t>
      </w:r>
      <w:r>
        <w:rPr>
          <w:rFonts w:hint="eastAsia" w:ascii="宋体" w:hAnsi="宋体"/>
          <w:color w:val="FF0000"/>
          <w:sz w:val="24"/>
          <w:szCs w:val="24"/>
        </w:rPr>
        <w:t>、</w:t>
      </w:r>
      <w:r>
        <w:rPr>
          <w:rFonts w:ascii="宋体" w:hAnsi="宋体"/>
          <w:color w:val="FF0000"/>
          <w:sz w:val="24"/>
          <w:szCs w:val="24"/>
        </w:rPr>
        <w:t>主要生产设施</w:t>
      </w:r>
      <w:r>
        <w:rPr>
          <w:rFonts w:hint="eastAsia" w:ascii="宋体" w:hAnsi="宋体"/>
          <w:color w:val="FF0000"/>
          <w:sz w:val="24"/>
          <w:szCs w:val="24"/>
        </w:rPr>
        <w:t>（</w:t>
      </w:r>
      <w:r>
        <w:rPr>
          <w:rFonts w:ascii="宋体" w:hAnsi="宋体"/>
          <w:color w:val="FF0000"/>
          <w:sz w:val="24"/>
          <w:szCs w:val="24"/>
        </w:rPr>
        <w:t>设备</w:t>
      </w:r>
      <w:r>
        <w:rPr>
          <w:rFonts w:hint="eastAsia" w:ascii="宋体" w:hAnsi="宋体"/>
          <w:color w:val="FF0000"/>
          <w:sz w:val="24"/>
          <w:szCs w:val="24"/>
        </w:rPr>
        <w:t>）</w:t>
      </w:r>
      <w:r>
        <w:rPr>
          <w:rFonts w:ascii="宋体" w:hAnsi="宋体"/>
          <w:color w:val="FF0000"/>
          <w:sz w:val="24"/>
          <w:szCs w:val="24"/>
        </w:rPr>
        <w:t>规格参数</w:t>
      </w:r>
      <w:r>
        <w:rPr>
          <w:rFonts w:hint="eastAsia" w:ascii="宋体" w:hAnsi="宋体"/>
          <w:color w:val="FF0000"/>
          <w:sz w:val="24"/>
          <w:szCs w:val="24"/>
        </w:rPr>
        <w:t>、</w:t>
      </w:r>
      <w:r>
        <w:rPr>
          <w:rFonts w:ascii="宋体" w:hAnsi="宋体"/>
          <w:color w:val="FF0000"/>
          <w:sz w:val="24"/>
          <w:szCs w:val="24"/>
        </w:rPr>
        <w:t>运行</w:t>
      </w:r>
      <w:r>
        <w:rPr>
          <w:rFonts w:hint="eastAsia" w:ascii="宋体" w:hAnsi="宋体"/>
          <w:color w:val="FF0000"/>
          <w:sz w:val="24"/>
          <w:szCs w:val="24"/>
        </w:rPr>
        <w:t>状态；</w:t>
      </w:r>
    </w:p>
    <w:p>
      <w:pPr>
        <w:spacing w:line="360" w:lineRule="auto"/>
        <w:ind w:firstLine="480" w:firstLineChars="200"/>
        <w:rPr>
          <w:rFonts w:ascii="宋体" w:hAnsi="宋体"/>
          <w:color w:val="FF0000"/>
          <w:sz w:val="24"/>
          <w:szCs w:val="24"/>
        </w:rPr>
      </w:pPr>
      <w:r>
        <w:rPr>
          <w:rFonts w:hint="eastAsia" w:ascii="宋体" w:hAnsi="宋体"/>
          <w:color w:val="FF0000"/>
          <w:sz w:val="24"/>
          <w:szCs w:val="24"/>
        </w:rPr>
        <w:t>1</w:t>
      </w:r>
      <w:r>
        <w:rPr>
          <w:rFonts w:ascii="宋体" w:hAnsi="宋体"/>
          <w:color w:val="FF0000"/>
          <w:sz w:val="24"/>
          <w:szCs w:val="24"/>
        </w:rPr>
        <w:t>.2.</w:t>
      </w:r>
      <w:r>
        <w:rPr>
          <w:rFonts w:hint="eastAsia" w:ascii="宋体" w:hAnsi="宋体"/>
          <w:color w:val="FF0000"/>
          <w:sz w:val="24"/>
          <w:szCs w:val="24"/>
        </w:rPr>
        <w:t>5.</w:t>
      </w:r>
      <w:r>
        <w:rPr>
          <w:rFonts w:ascii="宋体" w:hAnsi="宋体"/>
          <w:color w:val="FF0000"/>
          <w:sz w:val="24"/>
          <w:szCs w:val="24"/>
        </w:rPr>
        <w:t>4</w:t>
      </w:r>
      <w:r>
        <w:rPr>
          <w:rFonts w:hint="eastAsia" w:ascii="宋体" w:hAnsi="宋体"/>
          <w:color w:val="FF0000"/>
          <w:sz w:val="24"/>
          <w:szCs w:val="24"/>
        </w:rPr>
        <w:t>协助企业完成污染防治设施运行管理信息台账（1次/季）：防治设施型号、防治设施名称、规格参数、污染排放情况、运行状态；</w:t>
      </w:r>
    </w:p>
    <w:p>
      <w:pPr>
        <w:spacing w:line="360" w:lineRule="auto"/>
        <w:ind w:firstLine="480" w:firstLineChars="200"/>
        <w:rPr>
          <w:rFonts w:ascii="宋体" w:hAnsi="宋体"/>
          <w:color w:val="FF0000"/>
          <w:sz w:val="24"/>
          <w:szCs w:val="24"/>
        </w:rPr>
      </w:pPr>
      <w:r>
        <w:rPr>
          <w:rFonts w:hint="eastAsia" w:ascii="宋体" w:hAnsi="宋体"/>
          <w:color w:val="FF0000"/>
          <w:sz w:val="24"/>
          <w:szCs w:val="24"/>
        </w:rPr>
        <w:t>1.2.5.5企业根据每次一般固废及危废的产生及转移处置情况，自行做好固废及危废的台账记录。环保管家定期排查企业一般工业固体废物、危险废物的产生、贮存、转移、利用处置情况，梳理可能出现的主要问题，并提出针对性的整改方案。</w:t>
      </w:r>
    </w:p>
    <w:p>
      <w:pPr>
        <w:snapToGrid w:val="0"/>
        <w:spacing w:line="360" w:lineRule="auto"/>
        <w:rPr>
          <w:rFonts w:ascii="宋体" w:hAnsi="宋体"/>
          <w:b/>
          <w:bCs/>
          <w:sz w:val="24"/>
          <w:szCs w:val="24"/>
        </w:rPr>
      </w:pPr>
      <w:r>
        <w:rPr>
          <w:rFonts w:hint="eastAsia" w:ascii="宋体" w:hAnsi="宋体"/>
          <w:b/>
          <w:bCs/>
          <w:sz w:val="24"/>
          <w:szCs w:val="24"/>
        </w:rPr>
        <w:sym w:font="Wingdings 2" w:char="00A3"/>
      </w:r>
      <w:r>
        <w:rPr>
          <w:rFonts w:hint="eastAsia" w:ascii="宋体" w:hAnsi="宋体"/>
          <w:b/>
          <w:bCs/>
          <w:sz w:val="24"/>
          <w:szCs w:val="24"/>
        </w:rPr>
        <w:t>1.2.6其他环境咨询</w:t>
      </w:r>
    </w:p>
    <w:p>
      <w:pPr>
        <w:spacing w:line="360" w:lineRule="auto"/>
        <w:ind w:firstLine="480" w:firstLineChars="200"/>
        <w:rPr>
          <w:rFonts w:ascii="宋体" w:hAnsi="宋体"/>
          <w:sz w:val="24"/>
          <w:szCs w:val="24"/>
        </w:rPr>
      </w:pPr>
      <w:r>
        <w:rPr>
          <w:rFonts w:hint="eastAsia" w:ascii="宋体" w:hAnsi="宋体"/>
          <w:sz w:val="24"/>
          <w:szCs w:val="24"/>
        </w:rPr>
        <w:t>1.2.6.1定期前往企业进行巡查（1次/月），发现问题后对企业或个人进行溯源、记录、报告等。巡查内容主要包括：环保法规政策执行情况、环保设施运行情况、环保日常管理情况、企业现场管理情况、环境风险隐患排查、</w:t>
      </w:r>
      <w:r>
        <w:rPr>
          <w:rFonts w:hint="eastAsia" w:ascii="宋体" w:hAnsi="宋体"/>
          <w:color w:val="FF0000"/>
          <w:sz w:val="24"/>
          <w:szCs w:val="24"/>
        </w:rPr>
        <w:t>环保台账规范性情况、</w:t>
      </w:r>
      <w:r>
        <w:rPr>
          <w:rFonts w:hint="eastAsia" w:ascii="宋体" w:hAnsi="宋体"/>
          <w:sz w:val="24"/>
          <w:szCs w:val="24"/>
        </w:rPr>
        <w:t>监测方案的合理性。</w:t>
      </w:r>
    </w:p>
    <w:p>
      <w:pPr>
        <w:spacing w:line="360" w:lineRule="auto"/>
        <w:ind w:firstLine="480" w:firstLineChars="200"/>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2.6.2</w:t>
      </w:r>
      <w:r>
        <w:rPr>
          <w:rFonts w:ascii="宋体" w:hAnsi="宋体"/>
          <w:sz w:val="24"/>
          <w:szCs w:val="24"/>
        </w:rPr>
        <w:t xml:space="preserve"> 针对排查、巡查过程中发现的问题及时提出整改建议并形成报告。</w:t>
      </w:r>
      <w:r>
        <w:rPr>
          <w:rFonts w:hint="eastAsia" w:ascii="宋体" w:hAnsi="宋体"/>
          <w:sz w:val="24"/>
          <w:szCs w:val="24"/>
        </w:rPr>
        <w:t>服务期满</w:t>
      </w:r>
      <w:r>
        <w:rPr>
          <w:rFonts w:ascii="宋体" w:hAnsi="宋体"/>
          <w:sz w:val="24"/>
          <w:szCs w:val="24"/>
        </w:rPr>
        <w:t>提交环保管家服务总结报告</w:t>
      </w:r>
      <w:r>
        <w:rPr>
          <w:rFonts w:hint="eastAsia" w:ascii="宋体" w:hAnsi="宋体"/>
          <w:sz w:val="24"/>
          <w:szCs w:val="24"/>
        </w:rPr>
        <w:t>，</w:t>
      </w:r>
      <w:r>
        <w:rPr>
          <w:rFonts w:ascii="宋体" w:hAnsi="宋体"/>
          <w:sz w:val="24"/>
          <w:szCs w:val="24"/>
        </w:rPr>
        <w:t>结合排查和巡查情况，建立环保档案。</w:t>
      </w:r>
    </w:p>
    <w:p>
      <w:pPr>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.2.6.3</w:t>
      </w:r>
      <w:r>
        <w:rPr>
          <w:rFonts w:ascii="宋体" w:hAnsi="宋体"/>
          <w:sz w:val="24"/>
          <w:szCs w:val="24"/>
        </w:rPr>
        <w:t xml:space="preserve"> </w:t>
      </w:r>
      <w:r>
        <w:rPr>
          <w:rFonts w:hint="eastAsia" w:ascii="宋体" w:hAnsi="宋体"/>
          <w:sz w:val="24"/>
          <w:szCs w:val="24"/>
        </w:rPr>
        <w:t>制定并完善相关环保管理制度，后续根据企业生产运行情况修订环保管理制度。</w:t>
      </w:r>
    </w:p>
    <w:p>
      <w:pPr>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2.</w:t>
      </w:r>
      <w:r>
        <w:rPr>
          <w:rFonts w:ascii="宋体" w:hAnsi="宋体"/>
          <w:sz w:val="24"/>
          <w:szCs w:val="24"/>
        </w:rPr>
        <w:t>6.</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对企业在生态环境保护方面遇到的环境问题提供咨询服务。对相关环保系统，如生态环境统计业务系统、环保税系统等视情况指导或协助企业完成填报。</w:t>
      </w:r>
    </w:p>
    <w:p>
      <w:pPr>
        <w:spacing w:line="360" w:lineRule="auto"/>
        <w:rPr>
          <w:rFonts w:ascii="宋体" w:hAnsi="宋体"/>
          <w:b/>
          <w:bCs/>
          <w:sz w:val="24"/>
          <w:szCs w:val="24"/>
        </w:rPr>
      </w:pPr>
      <w:r>
        <w:rPr>
          <w:rFonts w:hint="eastAsia" w:ascii="宋体" w:hAnsi="宋体"/>
          <w:b/>
          <w:bCs/>
          <w:sz w:val="24"/>
          <w:szCs w:val="24"/>
        </w:rPr>
        <w:t>2</w:t>
      </w:r>
      <w:r>
        <w:rPr>
          <w:rFonts w:ascii="宋体" w:hAnsi="宋体"/>
          <w:b/>
          <w:bCs/>
          <w:sz w:val="24"/>
          <w:szCs w:val="24"/>
        </w:rPr>
        <w:t xml:space="preserve"> </w:t>
      </w:r>
      <w:r>
        <w:rPr>
          <w:rFonts w:hint="eastAsia" w:ascii="宋体" w:hAnsi="宋体"/>
          <w:b/>
          <w:bCs/>
          <w:sz w:val="24"/>
          <w:szCs w:val="24"/>
        </w:rPr>
        <w:t>企业需提供</w:t>
      </w:r>
      <w:r>
        <w:rPr>
          <w:rFonts w:hint="eastAsia" w:asciiTheme="minorEastAsia" w:hAnsiTheme="minorEastAsia" w:eastAsiaTheme="minorEastAsia" w:cstheme="minorEastAsia"/>
          <w:b/>
          <w:bCs/>
          <w:sz w:val="24"/>
          <w:szCs w:val="24"/>
        </w:rPr>
        <w:t>的</w:t>
      </w:r>
      <w:r>
        <w:rPr>
          <w:rFonts w:asciiTheme="minorEastAsia" w:hAnsiTheme="minorEastAsia" w:eastAsiaTheme="minorEastAsia" w:cstheme="minorEastAsia"/>
          <w:b/>
          <w:bCs/>
          <w:sz w:val="24"/>
          <w:szCs w:val="24"/>
        </w:rPr>
        <w:t>相关材料</w:t>
      </w:r>
      <w:r>
        <w:rPr>
          <w:rFonts w:hint="eastAsia" w:asciiTheme="minorEastAsia" w:hAnsiTheme="minorEastAsia" w:eastAsiaTheme="minorEastAsia" w:cstheme="minorEastAsia"/>
          <w:b/>
          <w:bCs/>
          <w:sz w:val="24"/>
          <w:szCs w:val="24"/>
        </w:rPr>
        <w:t>：</w:t>
      </w:r>
    </w:p>
    <w:p>
      <w:pPr>
        <w:spacing w:line="360" w:lineRule="auto"/>
        <w:ind w:firstLine="480" w:firstLineChars="200"/>
        <w:rPr>
          <w:rFonts w:ascii="宋体" w:hAnsi="宋体"/>
          <w:sz w:val="24"/>
          <w:szCs w:val="24"/>
        </w:rPr>
      </w:pPr>
      <w:r>
        <w:rPr>
          <w:rFonts w:ascii="宋体" w:hAnsi="宋体"/>
          <w:sz w:val="24"/>
          <w:szCs w:val="24"/>
        </w:rPr>
        <w:t>2.1建设项目环境影响评价文件；</w:t>
      </w:r>
    </w:p>
    <w:p>
      <w:pPr>
        <w:spacing w:line="360" w:lineRule="auto"/>
        <w:ind w:firstLine="480" w:firstLineChars="200"/>
        <w:rPr>
          <w:rFonts w:ascii="宋体" w:hAnsi="宋体"/>
          <w:sz w:val="24"/>
          <w:szCs w:val="24"/>
        </w:rPr>
      </w:pPr>
      <w:r>
        <w:rPr>
          <w:rFonts w:ascii="宋体" w:hAnsi="宋体"/>
          <w:sz w:val="24"/>
          <w:szCs w:val="24"/>
        </w:rPr>
        <w:t>2.2竣工环境保护验收报告；</w:t>
      </w:r>
    </w:p>
    <w:p>
      <w:pPr>
        <w:spacing w:line="360" w:lineRule="auto"/>
        <w:ind w:firstLine="480" w:firstLineChars="200"/>
        <w:rPr>
          <w:rFonts w:ascii="宋体" w:hAnsi="宋体"/>
          <w:sz w:val="24"/>
          <w:szCs w:val="24"/>
        </w:rPr>
      </w:pPr>
      <w:r>
        <w:rPr>
          <w:rFonts w:ascii="宋体" w:hAnsi="宋体"/>
          <w:sz w:val="24"/>
          <w:szCs w:val="24"/>
        </w:rPr>
        <w:t>2.3排污许可证；</w:t>
      </w:r>
    </w:p>
    <w:p>
      <w:pPr>
        <w:spacing w:line="360" w:lineRule="auto"/>
        <w:ind w:firstLine="480" w:firstLineChars="200"/>
        <w:rPr>
          <w:rFonts w:ascii="宋体" w:hAnsi="宋体"/>
          <w:sz w:val="24"/>
          <w:szCs w:val="24"/>
        </w:rPr>
      </w:pPr>
      <w:r>
        <w:rPr>
          <w:rFonts w:ascii="宋体" w:hAnsi="宋体"/>
          <w:sz w:val="24"/>
          <w:szCs w:val="24"/>
        </w:rPr>
        <w:t>2.4环境监测报告；</w:t>
      </w:r>
    </w:p>
    <w:p>
      <w:pPr>
        <w:spacing w:line="360" w:lineRule="auto"/>
        <w:ind w:firstLine="480" w:firstLineChars="200"/>
        <w:rPr>
          <w:rFonts w:ascii="宋体" w:hAnsi="宋体"/>
          <w:sz w:val="24"/>
          <w:szCs w:val="24"/>
        </w:rPr>
      </w:pPr>
      <w:r>
        <w:rPr>
          <w:rFonts w:ascii="宋体" w:hAnsi="宋体"/>
          <w:sz w:val="24"/>
          <w:szCs w:val="24"/>
        </w:rPr>
        <w:t>2.5环境管理台账；</w:t>
      </w:r>
    </w:p>
    <w:p>
      <w:pPr>
        <w:spacing w:line="360" w:lineRule="auto"/>
        <w:ind w:firstLine="480" w:firstLineChars="200"/>
        <w:rPr>
          <w:rFonts w:ascii="宋体" w:hAnsi="宋体"/>
          <w:sz w:val="24"/>
          <w:szCs w:val="24"/>
        </w:rPr>
      </w:pPr>
      <w:r>
        <w:rPr>
          <w:rFonts w:ascii="宋体" w:hAnsi="宋体"/>
          <w:sz w:val="24"/>
          <w:szCs w:val="24"/>
        </w:rPr>
        <w:t>2.6环保管理制度</w:t>
      </w:r>
      <w:r>
        <w:rPr>
          <w:rFonts w:hint="eastAsia" w:ascii="宋体" w:hAnsi="宋体"/>
          <w:sz w:val="24"/>
          <w:szCs w:val="24"/>
        </w:rPr>
        <w:t>及</w:t>
      </w:r>
      <w:r>
        <w:rPr>
          <w:rFonts w:ascii="宋体" w:hAnsi="宋体"/>
          <w:sz w:val="24"/>
          <w:szCs w:val="24"/>
        </w:rPr>
        <w:t>执行情况。</w:t>
      </w:r>
    </w:p>
    <w:p>
      <w:pPr>
        <w:spacing w:line="360" w:lineRule="auto"/>
        <w:rPr>
          <w:rFonts w:ascii="宋体" w:hAnsi="宋体"/>
          <w:sz w:val="24"/>
          <w:szCs w:val="24"/>
        </w:rPr>
      </w:pPr>
      <w:r>
        <w:rPr>
          <w:rFonts w:hint="eastAsia" w:ascii="宋体" w:hAnsi="宋体"/>
          <w:sz w:val="24"/>
          <w:szCs w:val="24"/>
        </w:rPr>
        <w:t>如企业因改扩建、技术改造、搬迁等涉及建设项目环境影响评价、</w:t>
      </w:r>
      <w:r>
        <w:rPr>
          <w:rFonts w:ascii="宋体" w:hAnsi="宋体"/>
          <w:sz w:val="24"/>
          <w:szCs w:val="24"/>
        </w:rPr>
        <w:t>竣工环境保护验收</w:t>
      </w:r>
      <w:r>
        <w:rPr>
          <w:rFonts w:hint="eastAsia" w:ascii="宋体" w:hAnsi="宋体"/>
          <w:sz w:val="24"/>
          <w:szCs w:val="24"/>
        </w:rPr>
        <w:t>、</w:t>
      </w:r>
      <w:r>
        <w:rPr>
          <w:rFonts w:ascii="宋体" w:hAnsi="宋体"/>
          <w:sz w:val="24"/>
          <w:szCs w:val="24"/>
        </w:rPr>
        <w:t>环境监测</w:t>
      </w:r>
      <w:r>
        <w:rPr>
          <w:rFonts w:hint="eastAsia" w:ascii="宋体" w:hAnsi="宋体"/>
          <w:sz w:val="24"/>
          <w:szCs w:val="24"/>
        </w:rPr>
        <w:t>、环保培训、应急预案编制及备案、修订等需另行委托相关具备资质的机构完成，不在环保管家服务范围内。</w:t>
      </w:r>
    </w:p>
    <w:p>
      <w:pPr>
        <w:snapToGrid w:val="0"/>
        <w:spacing w:line="360" w:lineRule="auto"/>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3、工作条件约定</w:t>
      </w:r>
    </w:p>
    <w:p>
      <w:pPr>
        <w:snapToGrid w:val="0"/>
        <w:spacing w:line="360" w:lineRule="auto"/>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3.1甲方为乙方提供如下条件：</w:t>
      </w:r>
    </w:p>
    <w:p>
      <w:pPr>
        <w:snapToGrid w:val="0"/>
        <w:spacing w:line="360" w:lineRule="auto"/>
        <w:ind w:firstLine="480" w:firstLineChars="200"/>
        <w:rPr>
          <w:rFonts w:ascii="宋体" w:hAnsi="宋体"/>
          <w:sz w:val="24"/>
          <w:szCs w:val="24"/>
        </w:rPr>
      </w:pPr>
      <w:r>
        <w:rPr>
          <w:rFonts w:hint="eastAsia" w:ascii="宋体" w:hAnsi="宋体"/>
          <w:sz w:val="24"/>
          <w:szCs w:val="24"/>
        </w:rPr>
        <w:t>3</w:t>
      </w:r>
      <w:r>
        <w:rPr>
          <w:rFonts w:ascii="宋体" w:hAnsi="宋体"/>
          <w:sz w:val="24"/>
          <w:szCs w:val="24"/>
        </w:rPr>
        <w:t>.1.1</w:t>
      </w:r>
      <w:r>
        <w:rPr>
          <w:rFonts w:hint="eastAsia" w:ascii="宋体" w:hAnsi="宋体"/>
          <w:sz w:val="24"/>
          <w:szCs w:val="24"/>
        </w:rPr>
        <w:t>甲方需指定一名环保负责人，配合乙方技术人员完成资料信息核查等日常对接工作；</w:t>
      </w:r>
    </w:p>
    <w:p>
      <w:pPr>
        <w:snapToGrid w:val="0"/>
        <w:spacing w:line="360" w:lineRule="auto"/>
        <w:ind w:firstLine="480" w:firstLineChars="200"/>
        <w:rPr>
          <w:rFonts w:asciiTheme="minorEastAsia" w:hAnsiTheme="minorEastAsia" w:eastAsiaTheme="minorEastAsia" w:cstheme="minorEastAsia"/>
          <w:sz w:val="24"/>
          <w:szCs w:val="24"/>
        </w:rPr>
      </w:pPr>
      <w:r>
        <w:rPr>
          <w:rFonts w:ascii="宋体" w:hAnsi="宋体"/>
          <w:sz w:val="24"/>
          <w:szCs w:val="24"/>
        </w:rPr>
        <w:t xml:space="preserve">3.1.2 </w:t>
      </w:r>
      <w:r>
        <w:rPr>
          <w:rFonts w:hint="eastAsia" w:ascii="宋体" w:hAnsi="宋体"/>
          <w:sz w:val="24"/>
          <w:szCs w:val="24"/>
        </w:rPr>
        <w:t>甲方对乙方在排查、巡查过程中发现的问题及提出的整改建议积极改进、完善环保管理；</w:t>
      </w:r>
    </w:p>
    <w:p>
      <w:pPr>
        <w:spacing w:line="360" w:lineRule="auto"/>
        <w:ind w:firstLine="480" w:firstLineChars="200"/>
        <w:rPr>
          <w:rFonts w:ascii="宋体" w:hAnsi="宋体"/>
          <w:sz w:val="24"/>
          <w:szCs w:val="24"/>
        </w:rPr>
      </w:pPr>
      <w:r>
        <w:rPr>
          <w:rFonts w:hint="eastAsia" w:ascii="宋体" w:hAnsi="宋体"/>
          <w:sz w:val="24"/>
          <w:szCs w:val="24"/>
        </w:rPr>
        <w:t>3</w:t>
      </w:r>
      <w:r>
        <w:rPr>
          <w:rFonts w:ascii="宋体" w:hAnsi="宋体"/>
          <w:sz w:val="24"/>
          <w:szCs w:val="24"/>
        </w:rPr>
        <w:t>.1.3</w:t>
      </w:r>
      <w:r>
        <w:rPr>
          <w:rFonts w:hint="eastAsia" w:ascii="宋体" w:hAnsi="宋体"/>
          <w:sz w:val="24"/>
          <w:szCs w:val="24"/>
        </w:rPr>
        <w:t>甲方需提供相关环保系统的账号和密码，以便乙方掌握的环保系统进行合理安排，在规定要求日期之前完成填报；</w:t>
      </w:r>
    </w:p>
    <w:p>
      <w:pPr>
        <w:spacing w:line="360" w:lineRule="auto"/>
        <w:ind w:firstLine="480" w:firstLineChars="200"/>
        <w:rPr>
          <w:rFonts w:ascii="宋体" w:hAnsi="宋体"/>
          <w:sz w:val="24"/>
          <w:szCs w:val="24"/>
        </w:rPr>
      </w:pPr>
      <w:r>
        <w:rPr>
          <w:rFonts w:hint="eastAsia" w:ascii="宋体" w:hAnsi="宋体"/>
          <w:sz w:val="24"/>
          <w:szCs w:val="24"/>
        </w:rPr>
        <w:t>3.1.4 甲方在乙方进行上述约定填报系统过程中需积极配合，提供相关数据和资料，并对提供基础数据的真实性、准确性负责；</w:t>
      </w:r>
    </w:p>
    <w:p>
      <w:pPr>
        <w:snapToGrid w:val="0"/>
        <w:spacing w:line="360" w:lineRule="auto"/>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4服务期限：</w:t>
      </w:r>
    </w:p>
    <w:p>
      <w:pPr>
        <w:spacing w:line="360" w:lineRule="auto"/>
        <w:ind w:right="284"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 本次咨询服务期限约定为；</w:t>
      </w:r>
      <w:r>
        <w:rPr>
          <w:rFonts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rPr>
        <w:t>年</w:t>
      </w:r>
      <w:r>
        <w:rPr>
          <w:rFonts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rPr>
        <w:t>月</w:t>
      </w:r>
      <w:r>
        <w:rPr>
          <w:rFonts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rPr>
        <w:t>日</w:t>
      </w:r>
      <w:r>
        <w:rPr>
          <w:rFonts w:hint="eastAsia" w:asciiTheme="minorEastAsia" w:hAnsiTheme="minorEastAsia" w:eastAsiaTheme="minorEastAsia" w:cstheme="minorEastAsia"/>
          <w:sz w:val="24"/>
          <w:szCs w:val="24"/>
        </w:rPr>
        <w:t>至</w:t>
      </w:r>
      <w:r>
        <w:rPr>
          <w:rFonts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rPr>
        <w:t>年</w:t>
      </w:r>
      <w:r>
        <w:rPr>
          <w:rFonts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rPr>
        <w:t>月</w:t>
      </w:r>
      <w:r>
        <w:rPr>
          <w:rFonts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rPr>
        <w:t>日</w:t>
      </w:r>
      <w:r>
        <w:rPr>
          <w:rFonts w:hint="eastAsia" w:ascii="宋体" w:hAnsi="宋体"/>
          <w:szCs w:val="21"/>
          <w:u w:val="single"/>
        </w:rPr>
        <w:t xml:space="preserve"> </w:t>
      </w:r>
      <w:r>
        <w:rPr>
          <w:rFonts w:hint="eastAsia" w:asciiTheme="minorEastAsia" w:hAnsiTheme="minorEastAsia" w:eastAsiaTheme="minorEastAsia" w:cstheme="minorEastAsia"/>
          <w:sz w:val="24"/>
          <w:szCs w:val="24"/>
        </w:rPr>
        <w:t>；</w:t>
      </w:r>
    </w:p>
    <w:p>
      <w:p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总结报告一式二份，提交方式为（口领取、</w:t>
      </w:r>
      <w:r>
        <w:rPr>
          <w:rFonts w:hint="eastAsia" w:asciiTheme="minorEastAsia" w:hAnsiTheme="minorEastAsia" w:eastAsiaTheme="minorEastAsia" w:cstheme="minorEastAsia"/>
          <w:sz w:val="24"/>
          <w:szCs w:val="24"/>
          <w:bdr w:val="single" w:color="auto" w:sz="4" w:space="0"/>
        </w:rPr>
        <w:t>√</w:t>
      </w:r>
      <w:r>
        <w:rPr>
          <w:rFonts w:hint="eastAsia" w:asciiTheme="minorEastAsia" w:hAnsiTheme="minorEastAsia" w:eastAsiaTheme="minorEastAsia" w:cstheme="minorEastAsia"/>
          <w:b/>
          <w:bCs/>
          <w:sz w:val="24"/>
          <w:szCs w:val="24"/>
        </w:rPr>
        <w:t>快递</w:t>
      </w:r>
      <w:r>
        <w:rPr>
          <w:rFonts w:hint="eastAsia" w:asciiTheme="minorEastAsia" w:hAnsiTheme="minorEastAsia" w:eastAsiaTheme="minorEastAsia" w:cstheme="minorEastAsia"/>
          <w:sz w:val="24"/>
          <w:szCs w:val="24"/>
        </w:rPr>
        <w:t>、口其他</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w:t>
      </w:r>
    </w:p>
    <w:p>
      <w:pPr>
        <w:snapToGrid w:val="0"/>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5、付款方式</w:t>
      </w:r>
      <w:r>
        <w:rPr>
          <w:rFonts w:hint="eastAsia" w:asciiTheme="minorEastAsia" w:hAnsiTheme="minorEastAsia" w:eastAsiaTheme="minorEastAsia" w:cstheme="minorEastAsia"/>
          <w:sz w:val="24"/>
          <w:szCs w:val="24"/>
        </w:rPr>
        <w:t>：</w:t>
      </w:r>
    </w:p>
    <w:p>
      <w:pPr>
        <w:snapToGrid w:val="0"/>
        <w:spacing w:line="360" w:lineRule="auto"/>
        <w:ind w:left="454" w:leftChars="216"/>
        <w:rPr>
          <w:rFonts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5.1、技术服务费总额为：</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{{totalMoneyStr}}</w:t>
      </w:r>
      <w:r>
        <w:rPr>
          <w:rFonts w:asciiTheme="minorEastAsia" w:hAnsiTheme="minorEastAsia" w:eastAsiaTheme="minorEastAsia" w:cstheme="minorEastAsia"/>
          <w:sz w:val="24"/>
          <w:szCs w:val="24"/>
          <w:u w:val="single"/>
        </w:rPr>
        <w:t xml:space="preserve"> </w:t>
      </w:r>
      <w:bookmarkStart w:id="0" w:name="_GoBack"/>
      <w:bookmarkEnd w:id="0"/>
      <w:r>
        <w:rPr>
          <w:rFonts w:hint="eastAsia" w:asciiTheme="minorEastAsia" w:hAnsiTheme="minorEastAsia" w:eastAsiaTheme="minorEastAsia" w:cstheme="minorEastAsia"/>
          <w:sz w:val="24"/>
          <w:szCs w:val="24"/>
        </w:rPr>
        <w:t>（小写：¥</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{{totalMoney}}</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 xml:space="preserve">元 </w:t>
      </w:r>
      <w:r>
        <w:rPr>
          <w:rFonts w:hint="eastAsia" w:asciiTheme="minorEastAsia" w:hAnsiTheme="minorEastAsia" w:eastAsiaTheme="minorEastAsia" w:cstheme="minorEastAsia"/>
          <w:sz w:val="24"/>
          <w:szCs w:val="24"/>
        </w:rPr>
        <w:t>）；</w:t>
      </w:r>
    </w:p>
    <w:p>
      <w:pPr>
        <w:snapToGrid w:val="0"/>
        <w:spacing w:line="360" w:lineRule="auto"/>
        <w:ind w:left="454" w:leftChars="216"/>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5.2、技术服务费支付方式：合同签订后7个工作日内，甲方支付合同总额的</w:t>
      </w:r>
      <w:r>
        <w:rPr>
          <w:rFonts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t>%；其余每季度末甲方支付合同总额的2</w:t>
      </w:r>
      <w:r>
        <w:rPr>
          <w:rFonts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%，作为下一季度的技术服务费用；每次付款前乙方向甲方开具等额增值税专用发票（发票税率6%）。</w:t>
      </w:r>
    </w:p>
    <w:p>
      <w:pPr>
        <w:snapToGrid w:val="0"/>
        <w:spacing w:line="360" w:lineRule="auto"/>
        <w:ind w:left="454" w:leftChars="216"/>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5.3、 账户信息</w:t>
      </w:r>
    </w:p>
    <w:p>
      <w:p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    名：</w:t>
      </w:r>
      <w:r>
        <w:rPr>
          <w:rFonts w:hint="eastAsia" w:asciiTheme="minorEastAsia" w:hAnsiTheme="minorEastAsia" w:eastAsiaTheme="minorEastAsia" w:cstheme="minorEastAsia"/>
          <w:sz w:val="24"/>
          <w:szCs w:val="24"/>
          <w:u w:val="single"/>
        </w:rPr>
        <w:t xml:space="preserve">       浙江安联检测技术服务有限公司   </w:t>
      </w:r>
      <w:r>
        <w:rPr>
          <w:rFonts w:hint="eastAsia" w:asciiTheme="minorEastAsia" w:hAnsiTheme="minorEastAsia" w:eastAsiaTheme="minorEastAsia" w:cstheme="minorEastAsia"/>
          <w:sz w:val="24"/>
          <w:szCs w:val="24"/>
        </w:rPr>
        <w:t xml:space="preserve"> </w:t>
      </w:r>
    </w:p>
    <w:p>
      <w:p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开户银行：</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 xml:space="preserve"> 广发银行杭州萧然支行 </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 xml:space="preserve"> </w:t>
      </w:r>
    </w:p>
    <w:p>
      <w:pPr>
        <w:spacing w:line="360" w:lineRule="auto"/>
        <w:ind w:firstLine="480" w:firstLineChars="200"/>
        <w:jc w:val="left"/>
        <w:rPr>
          <w:rFonts w:asciiTheme="minorEastAsia" w:hAnsiTheme="minorEastAsia" w:eastAsiaTheme="minorEastAsia" w:cstheme="minorEastAsia"/>
          <w:sz w:val="24"/>
          <w:u w:val="single"/>
        </w:rPr>
      </w:pPr>
      <w:r>
        <w:rPr>
          <w:rFonts w:hint="eastAsia" w:asciiTheme="minorEastAsia" w:hAnsiTheme="minorEastAsia" w:eastAsiaTheme="minorEastAsia" w:cstheme="minorEastAsia"/>
          <w:sz w:val="24"/>
          <w:szCs w:val="24"/>
        </w:rPr>
        <w:t>账    号：</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9550880235893800131</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u w:val="single"/>
        </w:rPr>
        <w:t xml:space="preserve">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6、违约责任</w:t>
      </w:r>
      <w:r>
        <w:rPr>
          <w:rFonts w:hint="eastAsia" w:asciiTheme="minorEastAsia" w:hAnsiTheme="minorEastAsia" w:eastAsiaTheme="minorEastAsia" w:cstheme="minorEastAsia"/>
          <w:sz w:val="24"/>
          <w:szCs w:val="24"/>
        </w:rPr>
        <w:t>：</w:t>
      </w:r>
    </w:p>
    <w:p>
      <w:pPr>
        <w:snapToGrid w:val="0"/>
        <w:spacing w:line="360" w:lineRule="auto"/>
        <w:ind w:left="454" w:leftChars="216"/>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6.1、甲方、乙方单方面解除合同的，违约方应当支付违约金，违约金按合同总额的50%支付；</w:t>
      </w:r>
    </w:p>
    <w:p>
      <w:pPr>
        <w:snapToGrid w:val="0"/>
        <w:spacing w:line="360" w:lineRule="auto"/>
        <w:ind w:left="454" w:leftChars="216"/>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w:t>
      </w:r>
      <w:r>
        <w:rPr>
          <w:rFonts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、甲方延期付款的，按合同总额的4‰/天支付给乙方违约金；</w:t>
      </w:r>
    </w:p>
    <w:p>
      <w:pPr>
        <w:spacing w:line="360" w:lineRule="auto"/>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szCs w:val="24"/>
        </w:rPr>
        <w:t>6.</w:t>
      </w:r>
      <w:r>
        <w:rPr>
          <w:rFonts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t>、因甲方原因提前解除或终止合同执行，甲方应当承担全部的技术服务费。在任何情况下甲乙双方承担的违约金均不超过本项目约定的服务费总额。</w:t>
      </w:r>
    </w:p>
    <w:p>
      <w:pPr>
        <w:pStyle w:val="3"/>
        <w:spacing w:line="360" w:lineRule="auto"/>
        <w:ind w:left="0" w:leftChars="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7、其他条款</w:t>
      </w:r>
      <w:r>
        <w:rPr>
          <w:rFonts w:hint="eastAsia" w:asciiTheme="minorEastAsia" w:hAnsiTheme="minorEastAsia" w:eastAsiaTheme="minorEastAsia" w:cstheme="minorEastAsia"/>
          <w:sz w:val="24"/>
          <w:szCs w:val="24"/>
        </w:rPr>
        <w:t>：</w:t>
      </w:r>
    </w:p>
    <w:p>
      <w:pPr>
        <w:snapToGrid w:val="0"/>
        <w:spacing w:line="360" w:lineRule="auto"/>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1、如涉及分包，甲方 □同意 □不同意 </w:t>
      </w: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分包项目为：</w:t>
      </w:r>
      <w:r>
        <w:rPr>
          <w:rFonts w:hint="eastAsia"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u w:val="single"/>
        </w:rPr>
        <w:t xml:space="preserve">      </w:t>
      </w:r>
      <w:r>
        <w:rPr>
          <w:rFonts w:asciiTheme="minorEastAsia" w:hAnsiTheme="minorEastAsia" w:eastAsiaTheme="minorEastAsia" w:cstheme="minorEastAsia"/>
          <w:sz w:val="24"/>
          <w:szCs w:val="24"/>
        </w:rPr>
        <w:t xml:space="preserve">      </w:t>
      </w:r>
    </w:p>
    <w:p>
      <w:pPr>
        <w:snapToGrid w:val="0"/>
        <w:spacing w:line="360" w:lineRule="auto"/>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2、甲乙双方在履行本协议的过程中，因本协议及协议的其他有效附件而发生任何争议，双方应尽最大努力通过友好协商解决。如果未能通过友好协商解决，申请由</w:t>
      </w:r>
      <w:r>
        <w:rPr>
          <w:rFonts w:hint="eastAsia" w:asciiTheme="minorEastAsia" w:hAnsiTheme="minorEastAsia" w:eastAsiaTheme="minorEastAsia" w:cstheme="minorEastAsia"/>
          <w:sz w:val="24"/>
          <w:szCs w:val="24"/>
          <w:u w:val="single"/>
        </w:rPr>
        <w:t xml:space="preserve">  乙 </w:t>
      </w:r>
      <w:r>
        <w:rPr>
          <w:rFonts w:hint="eastAsia" w:asciiTheme="minorEastAsia" w:hAnsiTheme="minorEastAsia" w:eastAsiaTheme="minorEastAsia" w:cstheme="minorEastAsia"/>
          <w:sz w:val="24"/>
          <w:szCs w:val="24"/>
        </w:rPr>
        <w:t>方所在地人民法院起诉。</w:t>
      </w:r>
    </w:p>
    <w:p>
      <w:pPr>
        <w:snapToGrid w:val="0"/>
        <w:spacing w:line="360" w:lineRule="auto"/>
        <w:ind w:left="454" w:leftChars="216"/>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3、本合同一式 </w:t>
      </w:r>
      <w:r>
        <w:rPr>
          <w:rFonts w:hint="eastAsia" w:asciiTheme="minorEastAsia" w:hAnsiTheme="minorEastAsia" w:eastAsiaTheme="minorEastAsia" w:cstheme="minorEastAsia"/>
          <w:sz w:val="24"/>
          <w:szCs w:val="24"/>
          <w:u w:val="single"/>
        </w:rPr>
        <w:t>贰</w:t>
      </w:r>
      <w:r>
        <w:rPr>
          <w:rFonts w:hint="eastAsia" w:asciiTheme="minorEastAsia" w:hAnsiTheme="minorEastAsia" w:eastAsiaTheme="minorEastAsia" w:cstheme="minorEastAsia"/>
          <w:sz w:val="24"/>
          <w:szCs w:val="24"/>
        </w:rPr>
        <w:t xml:space="preserve"> 份，甲方执壹份，乙方执壹份，具有同等法律效力；</w:t>
      </w:r>
    </w:p>
    <w:p>
      <w:pPr>
        <w:spacing w:line="360" w:lineRule="auto"/>
        <w:ind w:firstLine="424" w:firstLineChars="177"/>
        <w:jc w:val="left"/>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t>、本合同经双方签字盖章后生效。</w:t>
      </w:r>
    </w:p>
    <w:p>
      <w:pPr>
        <w:adjustRightInd w:val="0"/>
        <w:snapToGrid w:val="0"/>
        <w:spacing w:line="360" w:lineRule="auto"/>
        <w:ind w:firstLine="480" w:firstLineChars="200"/>
        <w:rPr>
          <w:rFonts w:asciiTheme="minorEastAsia" w:hAnsiTheme="minorEastAsia" w:eastAsiaTheme="minorEastAsia" w:cstheme="minorEastAsia"/>
          <w:sz w:val="24"/>
          <w:szCs w:val="24"/>
        </w:rPr>
      </w:pPr>
    </w:p>
    <w:p>
      <w:pPr>
        <w:adjustRightInd w:val="0"/>
        <w:snapToGrid w:val="0"/>
        <w:spacing w:line="480" w:lineRule="auto"/>
        <w:ind w:firstLine="480" w:firstLineChars="200"/>
        <w:jc w:val="righ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甲 </w:t>
      </w: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方：</w:t>
      </w:r>
      <w:r>
        <w:rPr>
          <w:rFonts w:hint="eastAsia" w:asciiTheme="minorEastAsia" w:hAnsiTheme="minorEastAsia" w:eastAsiaTheme="minorEastAsia" w:cstheme="minorEastAsia"/>
          <w:sz w:val="24"/>
          <w:szCs w:val="24"/>
          <w:u w:val="single"/>
        </w:rPr>
        <w:t xml:space="preserve"> {{entrustCompany}}</w:t>
      </w:r>
      <w:r>
        <w:rPr>
          <w:rFonts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（盖章）</w:t>
      </w:r>
    </w:p>
    <w:p>
      <w:pPr>
        <w:adjustRightInd w:val="0"/>
        <w:snapToGrid w:val="0"/>
        <w:spacing w:line="480" w:lineRule="auto"/>
        <w:ind w:firstLine="480" w:firstLineChars="200"/>
        <w:jc w:val="righ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法定代表人/委托代理人：</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（签名）</w:t>
      </w:r>
    </w:p>
    <w:p>
      <w:pPr>
        <w:spacing w:line="480" w:lineRule="auto"/>
        <w:jc w:val="righ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年</w:t>
      </w: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月</w:t>
      </w: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日 </w:t>
      </w:r>
    </w:p>
    <w:p>
      <w:pPr>
        <w:spacing w:line="480" w:lineRule="auto"/>
        <w:jc w:val="right"/>
        <w:rPr>
          <w:rFonts w:asciiTheme="minorEastAsia" w:hAnsiTheme="minorEastAsia" w:eastAsiaTheme="minorEastAsia" w:cstheme="minorEastAsia"/>
          <w:sz w:val="24"/>
          <w:szCs w:val="24"/>
        </w:rPr>
      </w:pPr>
    </w:p>
    <w:p>
      <w:pPr>
        <w:spacing w:line="480" w:lineRule="auto"/>
        <w:ind w:firstLine="480" w:firstLineChars="200"/>
        <w:jc w:val="righ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乙 </w:t>
      </w: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方：</w:t>
      </w:r>
      <w:r>
        <w:rPr>
          <w:rFonts w:hint="eastAsia" w:asciiTheme="minorEastAsia" w:hAnsiTheme="minorEastAsia" w:eastAsiaTheme="minorEastAsia" w:cstheme="minorEastAsia"/>
          <w:sz w:val="24"/>
          <w:szCs w:val="24"/>
          <w:u w:val="single"/>
        </w:rPr>
        <w:t xml:space="preserve"> 浙江安联检测技术服务有限公司   </w:t>
      </w:r>
      <w:r>
        <w:rPr>
          <w:rFonts w:hint="eastAsia" w:asciiTheme="minorEastAsia" w:hAnsiTheme="minorEastAsia" w:eastAsiaTheme="minorEastAsia" w:cstheme="minorEastAsia"/>
          <w:sz w:val="24"/>
          <w:szCs w:val="24"/>
        </w:rPr>
        <w:t>（盖章）</w:t>
      </w:r>
    </w:p>
    <w:p>
      <w:pPr>
        <w:adjustRightInd w:val="0"/>
        <w:snapToGrid w:val="0"/>
        <w:spacing w:line="480" w:lineRule="auto"/>
        <w:ind w:firstLine="480" w:firstLineChars="200"/>
        <w:jc w:val="righ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法定代表人/委托代理人：</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（签名）</w:t>
      </w:r>
    </w:p>
    <w:p>
      <w:pPr>
        <w:spacing w:line="480" w:lineRule="auto"/>
        <w:jc w:val="righ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年</w:t>
      </w: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月</w:t>
      </w: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日</w:t>
      </w:r>
    </w:p>
    <w:p>
      <w:pPr>
        <w:spacing w:line="360" w:lineRule="auto"/>
        <w:jc w:val="right"/>
        <w:rPr>
          <w:rFonts w:asciiTheme="minorEastAsia" w:hAnsiTheme="minorEastAsia" w:eastAsiaTheme="minorEastAsia" w:cstheme="minorEastAsia"/>
          <w:sz w:val="24"/>
          <w:szCs w:val="24"/>
        </w:rPr>
      </w:pPr>
    </w:p>
    <w:p>
      <w:pPr>
        <w:spacing w:line="360" w:lineRule="auto"/>
        <w:jc w:val="right"/>
        <w:rPr>
          <w:rFonts w:asciiTheme="minorEastAsia" w:hAnsiTheme="minorEastAsia" w:eastAsiaTheme="minorEastAsia" w:cstheme="minorEastAsia"/>
          <w:sz w:val="24"/>
          <w:szCs w:val="24"/>
        </w:rPr>
      </w:pPr>
    </w:p>
    <w:p>
      <w:pPr>
        <w:spacing w:line="360" w:lineRule="auto"/>
        <w:jc w:val="right"/>
        <w:rPr>
          <w:rFonts w:asciiTheme="minorEastAsia" w:hAnsiTheme="minorEastAsia" w:eastAsiaTheme="minorEastAsia" w:cstheme="minorEastAsia"/>
          <w:sz w:val="24"/>
          <w:szCs w:val="24"/>
        </w:rPr>
      </w:pPr>
    </w:p>
    <w:p>
      <w:pPr>
        <w:spacing w:line="360" w:lineRule="auto"/>
        <w:jc w:val="right"/>
        <w:rPr>
          <w:rFonts w:asciiTheme="minorEastAsia" w:hAnsiTheme="minorEastAsia" w:eastAsiaTheme="minorEastAsia" w:cstheme="minorEastAsia"/>
          <w:sz w:val="24"/>
          <w:szCs w:val="24"/>
        </w:rPr>
      </w:pPr>
    </w:p>
    <w:sectPr>
      <w:headerReference r:id="rId5" w:type="first"/>
      <w:headerReference r:id="rId3" w:type="default"/>
      <w:headerReference r:id="rId4" w:type="even"/>
      <w:pgSz w:w="11906" w:h="16838"/>
      <w:pgMar w:top="1134" w:right="1588" w:bottom="1134" w:left="1588" w:header="907"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after="120" w:afterLines="50" w:line="320" w:lineRule="exact"/>
      <w:rPr>
        <w:rFonts w:ascii="Times New Roman" w:hAnsi="Times New Roman"/>
        <w:sz w:val="21"/>
        <w:szCs w:val="21"/>
      </w:rPr>
    </w:pPr>
    <w:r>
      <w:pict>
        <v:shape id="PowerPlusWaterMarkObject11984017" o:spid="_x0000_s4098" o:spt="136" type="#_x0000_t136" style="position:absolute;left:0pt;height:36pt;width:50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36pt;v-text-align:center;"/>
        </v:shape>
      </w:pict>
    </w:r>
    <w:r>
      <w:rPr>
        <w:rFonts w:ascii="Times New Roman" w:hAnsi="Times New Roman"/>
        <w:sz w:val="21"/>
        <w:szCs w:val="21"/>
      </w:rPr>
      <w:t>记录编号：</w:t>
    </w:r>
    <w:r>
      <w:rPr>
        <w:rFonts w:ascii="Times New Roman" w:hAnsi="Times New Roman"/>
        <w:color w:val="000000"/>
        <w:sz w:val="21"/>
        <w:szCs w:val="21"/>
      </w:rPr>
      <w:t>ALJC/JL 14-05</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lang w:val="zh-CN"/>
      </w:rPr>
      <w:t xml:space="preserve"> </w:t>
    </w:r>
    <w:r>
      <w:rPr>
        <w:rFonts w:hint="eastAsia"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PAGE  \* Arabic  \* MERGEFORMAT</w:instrText>
    </w:r>
    <w:r>
      <w:rPr>
        <w:rFonts w:ascii="Times New Roman" w:hAnsi="Times New Roman"/>
        <w:sz w:val="21"/>
        <w:szCs w:val="21"/>
      </w:rPr>
      <w:fldChar w:fldCharType="separate"/>
    </w:r>
    <w:r>
      <w:rPr>
        <w:rFonts w:ascii="Times New Roman" w:hAnsi="Times New Roman"/>
        <w:sz w:val="21"/>
        <w:szCs w:val="21"/>
      </w:rPr>
      <w:t>4</w:t>
    </w:r>
    <w:r>
      <w:rPr>
        <w:rFonts w:ascii="Times New Roman" w:hAnsi="Times New Roman"/>
        <w:sz w:val="21"/>
        <w:szCs w:val="21"/>
      </w:rPr>
      <w:fldChar w:fldCharType="end"/>
    </w:r>
    <w:r>
      <w:rPr>
        <w:rFonts w:hint="eastAsia" w:ascii="Times New Roman" w:hAnsi="Times New Roman"/>
        <w:sz w:val="21"/>
        <w:szCs w:val="21"/>
      </w:rPr>
      <w:t>页</w:t>
    </w:r>
    <w:r>
      <w:rPr>
        <w:rFonts w:ascii="Times New Roman" w:hAnsi="Times New Roman"/>
        <w:sz w:val="21"/>
        <w:szCs w:val="21"/>
      </w:rPr>
      <w:t xml:space="preserve">  </w:t>
    </w:r>
    <w:r>
      <w:rPr>
        <w:rFonts w:hint="eastAsia"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NUMPAGES  \* Arabic  \* MERGEFORMAT</w:instrText>
    </w:r>
    <w:r>
      <w:rPr>
        <w:rFonts w:ascii="Times New Roman" w:hAnsi="Times New Roman"/>
        <w:sz w:val="21"/>
        <w:szCs w:val="21"/>
      </w:rPr>
      <w:fldChar w:fldCharType="separate"/>
    </w:r>
    <w:r>
      <w:rPr>
        <w:rFonts w:ascii="Times New Roman" w:hAnsi="Times New Roman"/>
        <w:sz w:val="21"/>
        <w:szCs w:val="21"/>
      </w:rPr>
      <w:t>5</w:t>
    </w:r>
    <w:r>
      <w:rPr>
        <w:rFonts w:ascii="Times New Roman" w:hAnsi="Times New Roman"/>
        <w:sz w:val="21"/>
        <w:szCs w:val="21"/>
      </w:rPr>
      <w:fldChar w:fldCharType="end"/>
    </w:r>
    <w:r>
      <w:rPr>
        <w:rFonts w:hint="eastAsia"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1984016" o:spid="_x0000_s4099" o:spt="136" type="#_x0000_t136" style="position:absolute;left:0pt;height:36pt;width:504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1984015" o:spid="_x0000_s4097" o:spt="136" type="#_x0000_t136" style="position:absolute;left:0pt;height:36pt;width:50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3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6A4286"/>
    <w:rsid w:val="000437D0"/>
    <w:rsid w:val="00056780"/>
    <w:rsid w:val="000760B6"/>
    <w:rsid w:val="00091708"/>
    <w:rsid w:val="000B58D9"/>
    <w:rsid w:val="0010527A"/>
    <w:rsid w:val="00131741"/>
    <w:rsid w:val="00185985"/>
    <w:rsid w:val="00197BD6"/>
    <w:rsid w:val="001A59A6"/>
    <w:rsid w:val="001E00B2"/>
    <w:rsid w:val="00233D94"/>
    <w:rsid w:val="002808DF"/>
    <w:rsid w:val="002910F8"/>
    <w:rsid w:val="002B153A"/>
    <w:rsid w:val="002C1DAB"/>
    <w:rsid w:val="002D4BBD"/>
    <w:rsid w:val="002E5216"/>
    <w:rsid w:val="00322528"/>
    <w:rsid w:val="00333C15"/>
    <w:rsid w:val="0036240B"/>
    <w:rsid w:val="00395CEA"/>
    <w:rsid w:val="00396D78"/>
    <w:rsid w:val="003B6679"/>
    <w:rsid w:val="004074A5"/>
    <w:rsid w:val="00413134"/>
    <w:rsid w:val="0044469F"/>
    <w:rsid w:val="00453F25"/>
    <w:rsid w:val="004545A1"/>
    <w:rsid w:val="004A73F9"/>
    <w:rsid w:val="00512B7B"/>
    <w:rsid w:val="005135E8"/>
    <w:rsid w:val="00525FBC"/>
    <w:rsid w:val="00534B89"/>
    <w:rsid w:val="00551C79"/>
    <w:rsid w:val="00556ACD"/>
    <w:rsid w:val="005749B5"/>
    <w:rsid w:val="005913B8"/>
    <w:rsid w:val="005B1D39"/>
    <w:rsid w:val="005C3E1B"/>
    <w:rsid w:val="0061677D"/>
    <w:rsid w:val="006A4286"/>
    <w:rsid w:val="006A5E08"/>
    <w:rsid w:val="006A7D9B"/>
    <w:rsid w:val="006B7A34"/>
    <w:rsid w:val="006E7876"/>
    <w:rsid w:val="006F499A"/>
    <w:rsid w:val="00710399"/>
    <w:rsid w:val="007A0F46"/>
    <w:rsid w:val="007A4518"/>
    <w:rsid w:val="007B34D1"/>
    <w:rsid w:val="007E235A"/>
    <w:rsid w:val="007E7A83"/>
    <w:rsid w:val="00824096"/>
    <w:rsid w:val="00834515"/>
    <w:rsid w:val="008863AF"/>
    <w:rsid w:val="0089622D"/>
    <w:rsid w:val="008A15E7"/>
    <w:rsid w:val="008D4E8A"/>
    <w:rsid w:val="008F5127"/>
    <w:rsid w:val="009027FA"/>
    <w:rsid w:val="009062F2"/>
    <w:rsid w:val="009321FD"/>
    <w:rsid w:val="00934F4B"/>
    <w:rsid w:val="00965DD2"/>
    <w:rsid w:val="0096673D"/>
    <w:rsid w:val="009B5F84"/>
    <w:rsid w:val="009D296D"/>
    <w:rsid w:val="009E79B2"/>
    <w:rsid w:val="00A17CAC"/>
    <w:rsid w:val="00A55792"/>
    <w:rsid w:val="00AA5AFF"/>
    <w:rsid w:val="00AA6262"/>
    <w:rsid w:val="00AC7494"/>
    <w:rsid w:val="00AD51F1"/>
    <w:rsid w:val="00AE2377"/>
    <w:rsid w:val="00B73A1B"/>
    <w:rsid w:val="00B7500B"/>
    <w:rsid w:val="00B93CCE"/>
    <w:rsid w:val="00BA14B0"/>
    <w:rsid w:val="00BC1CF1"/>
    <w:rsid w:val="00BF22BF"/>
    <w:rsid w:val="00C27C5A"/>
    <w:rsid w:val="00C61C90"/>
    <w:rsid w:val="00C972F2"/>
    <w:rsid w:val="00CC3E1E"/>
    <w:rsid w:val="00CD1931"/>
    <w:rsid w:val="00CF725E"/>
    <w:rsid w:val="00D17D64"/>
    <w:rsid w:val="00D33AD1"/>
    <w:rsid w:val="00D72907"/>
    <w:rsid w:val="00DC5EAE"/>
    <w:rsid w:val="00DD6E45"/>
    <w:rsid w:val="00E21A14"/>
    <w:rsid w:val="00E36905"/>
    <w:rsid w:val="00E5071D"/>
    <w:rsid w:val="00E66174"/>
    <w:rsid w:val="00EA200A"/>
    <w:rsid w:val="00EC06F9"/>
    <w:rsid w:val="00EC1BE6"/>
    <w:rsid w:val="00EE5E10"/>
    <w:rsid w:val="00EF272F"/>
    <w:rsid w:val="00EF7B53"/>
    <w:rsid w:val="00F2210C"/>
    <w:rsid w:val="00F55179"/>
    <w:rsid w:val="00F73C71"/>
    <w:rsid w:val="00F97582"/>
    <w:rsid w:val="00FC6AB3"/>
    <w:rsid w:val="00FE2106"/>
    <w:rsid w:val="02766FC2"/>
    <w:rsid w:val="0461693C"/>
    <w:rsid w:val="05F46421"/>
    <w:rsid w:val="070151D1"/>
    <w:rsid w:val="07523294"/>
    <w:rsid w:val="089E78B8"/>
    <w:rsid w:val="09F80481"/>
    <w:rsid w:val="0B870BFC"/>
    <w:rsid w:val="0C15669D"/>
    <w:rsid w:val="0FFF7F82"/>
    <w:rsid w:val="12EE0B2F"/>
    <w:rsid w:val="13AC1EC7"/>
    <w:rsid w:val="18282774"/>
    <w:rsid w:val="19455848"/>
    <w:rsid w:val="19A7538A"/>
    <w:rsid w:val="1A6D7F58"/>
    <w:rsid w:val="1ADE4F67"/>
    <w:rsid w:val="1D2E1DED"/>
    <w:rsid w:val="1D461D80"/>
    <w:rsid w:val="25CC778C"/>
    <w:rsid w:val="27086011"/>
    <w:rsid w:val="275E782A"/>
    <w:rsid w:val="285E47C4"/>
    <w:rsid w:val="288C2543"/>
    <w:rsid w:val="2BA3343F"/>
    <w:rsid w:val="2D412E34"/>
    <w:rsid w:val="2D9A14E8"/>
    <w:rsid w:val="2DC635DB"/>
    <w:rsid w:val="30F30976"/>
    <w:rsid w:val="31EF166D"/>
    <w:rsid w:val="34102C8C"/>
    <w:rsid w:val="34393C48"/>
    <w:rsid w:val="35C932AC"/>
    <w:rsid w:val="36C631B0"/>
    <w:rsid w:val="3FBE256C"/>
    <w:rsid w:val="43DA0BFE"/>
    <w:rsid w:val="4579174C"/>
    <w:rsid w:val="4B4E550C"/>
    <w:rsid w:val="4EF21F78"/>
    <w:rsid w:val="4F06105D"/>
    <w:rsid w:val="4FC64962"/>
    <w:rsid w:val="4FF0523E"/>
    <w:rsid w:val="52A56491"/>
    <w:rsid w:val="54722E97"/>
    <w:rsid w:val="570F61E3"/>
    <w:rsid w:val="57732BEC"/>
    <w:rsid w:val="583409F1"/>
    <w:rsid w:val="5C3C0E6F"/>
    <w:rsid w:val="5CA63129"/>
    <w:rsid w:val="5DC64BFB"/>
    <w:rsid w:val="5F214107"/>
    <w:rsid w:val="622F01E4"/>
    <w:rsid w:val="62BC15BC"/>
    <w:rsid w:val="65CF5ADA"/>
    <w:rsid w:val="699F40DF"/>
    <w:rsid w:val="6C3C2241"/>
    <w:rsid w:val="6E1D0728"/>
    <w:rsid w:val="6ECC5E28"/>
    <w:rsid w:val="6EFB0275"/>
    <w:rsid w:val="70492CD2"/>
    <w:rsid w:val="73326032"/>
    <w:rsid w:val="75982721"/>
    <w:rsid w:val="75EC2FD7"/>
    <w:rsid w:val="78485178"/>
    <w:rsid w:val="78DE045A"/>
    <w:rsid w:val="7A472520"/>
    <w:rsid w:val="7DD0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0"/>
    <w:qFormat/>
    <w:uiPriority w:val="0"/>
    <w:pPr>
      <w:jc w:val="center"/>
    </w:pPr>
    <w:rPr>
      <w:rFonts w:ascii="Times New Roman" w:hAnsi="Times New Roman"/>
      <w:szCs w:val="20"/>
    </w:rPr>
  </w:style>
  <w:style w:type="paragraph" w:styleId="3">
    <w:name w:val="Body Text Indent"/>
    <w:basedOn w:val="1"/>
    <w:unhideWhenUsed/>
    <w:qFormat/>
    <w:uiPriority w:val="99"/>
    <w:pPr>
      <w:spacing w:after="120"/>
      <w:ind w:left="420" w:leftChars="200"/>
    </w:pPr>
    <w:rPr>
      <w:rFonts w:ascii="Times New Roman" w:hAnsi="Times New Roman"/>
      <w:szCs w:val="20"/>
    </w:rPr>
  </w:style>
  <w:style w:type="paragraph" w:styleId="4">
    <w:name w:val="Balloon Text"/>
    <w:basedOn w:val="1"/>
    <w:link w:val="18"/>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正文文本 Char1"/>
    <w:link w:val="2"/>
    <w:qFormat/>
    <w:uiPriority w:val="0"/>
    <w:rPr>
      <w:rFonts w:ascii="Times New Roman" w:hAnsi="Times New Roman" w:eastAsia="宋体" w:cs="Times New Roman"/>
      <w:szCs w:val="20"/>
    </w:rPr>
  </w:style>
  <w:style w:type="character" w:customStyle="1" w:styleId="11">
    <w:name w:val="正文文本 Char"/>
    <w:basedOn w:val="9"/>
    <w:semiHidden/>
    <w:qFormat/>
    <w:uiPriority w:val="99"/>
    <w:rPr>
      <w:rFonts w:ascii="Calibri" w:hAnsi="Calibri" w:eastAsia="宋体" w:cs="Times New Roman"/>
    </w:rPr>
  </w:style>
  <w:style w:type="character" w:customStyle="1" w:styleId="12">
    <w:name w:val="页眉 Char"/>
    <w:basedOn w:val="9"/>
    <w:link w:val="6"/>
    <w:qFormat/>
    <w:uiPriority w:val="99"/>
    <w:rPr>
      <w:rFonts w:ascii="Calibri" w:hAnsi="Calibri" w:eastAsia="宋体" w:cs="Times New Roman"/>
      <w:sz w:val="18"/>
      <w:szCs w:val="18"/>
    </w:rPr>
  </w:style>
  <w:style w:type="character" w:customStyle="1" w:styleId="13">
    <w:name w:val="页脚 Char"/>
    <w:basedOn w:val="9"/>
    <w:link w:val="5"/>
    <w:qFormat/>
    <w:uiPriority w:val="99"/>
    <w:rPr>
      <w:rFonts w:ascii="Calibri" w:hAnsi="Calibri" w:eastAsia="宋体" w:cs="Times New Roman"/>
      <w:sz w:val="18"/>
      <w:szCs w:val="18"/>
    </w:rPr>
  </w:style>
  <w:style w:type="character" w:customStyle="1" w:styleId="14">
    <w:name w:val="页眉 Char1"/>
    <w:semiHidden/>
    <w:qFormat/>
    <w:uiPriority w:val="99"/>
    <w:rPr>
      <w:sz w:val="18"/>
      <w:szCs w:val="18"/>
    </w:rPr>
  </w:style>
  <w:style w:type="paragraph" w:customStyle="1" w:styleId="15">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customStyle="1" w:styleId="16">
    <w:name w:val="1"/>
    <w:basedOn w:val="1"/>
    <w:next w:val="3"/>
    <w:qFormat/>
    <w:uiPriority w:val="0"/>
    <w:pPr>
      <w:adjustRightInd w:val="0"/>
      <w:snapToGrid w:val="0"/>
      <w:ind w:firstLine="560" w:firstLineChars="200"/>
    </w:pPr>
    <w:rPr>
      <w:rFonts w:ascii="宋体" w:hAnsi="宋体"/>
      <w:sz w:val="28"/>
      <w:szCs w:val="24"/>
    </w:rPr>
  </w:style>
  <w:style w:type="paragraph" w:styleId="17">
    <w:name w:val="List Paragraph"/>
    <w:basedOn w:val="1"/>
    <w:qFormat/>
    <w:uiPriority w:val="34"/>
    <w:pPr>
      <w:ind w:firstLine="420" w:firstLineChars="200"/>
    </w:pPr>
  </w:style>
  <w:style w:type="character" w:customStyle="1" w:styleId="18">
    <w:name w:val="批注框文本 Char"/>
    <w:basedOn w:val="9"/>
    <w:link w:val="4"/>
    <w:semiHidden/>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488</Words>
  <Characters>2783</Characters>
  <Lines>23</Lines>
  <Paragraphs>6</Paragraphs>
  <TotalTime>9</TotalTime>
  <ScaleCrop>false</ScaleCrop>
  <LinksUpToDate>false</LinksUpToDate>
  <CharactersWithSpaces>3265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2019-07-08T01:51:00Z</dcterms:created>
  <dc:creator>SSD</dc:creator>
  <cp:lastModifiedBy>blank</cp:lastModifiedBy>
  <cp:lastPrinted>2020-05-29T08:38:00Z</cp:lastPrinted>
  <dcterms:modified xsi:type="dcterms:W3CDTF">2023-06-14T08:47:17Z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F6141023116F4067BD70B2C7CFD54A08</vt:lpwstr>
  </property>
</Properties>
</file>