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9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280"/>
        <w:gridCol w:w="12"/>
        <w:gridCol w:w="1764"/>
        <w:gridCol w:w="36"/>
        <w:gridCol w:w="1124"/>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7479" w:type="dxa"/>
            <w:gridSpan w:val="6"/>
            <w:vAlign w:val="center"/>
          </w:tcPr>
          <w:p>
            <w:pPr>
              <w:jc w:val="center"/>
              <w:rPr>
                <w:rFonts w:ascii="黑体" w:hAnsi="黑体" w:eastAsia="黑体"/>
                <w:b/>
                <w:bCs/>
                <w:sz w:val="44"/>
                <w:szCs w:val="44"/>
              </w:rPr>
            </w:pPr>
            <w:r>
              <w:rPr>
                <w:rFonts w:hint="eastAsia"/>
                <w:b/>
                <w:sz w:val="32"/>
              </w:rPr>
              <w:t>职业卫生（工业放射）检测技术服务合同</w:t>
            </w:r>
          </w:p>
        </w:tc>
        <w:tc>
          <w:tcPr>
            <w:tcW w:w="2492" w:type="dxa"/>
            <w:vAlign w:val="bottom"/>
          </w:tcPr>
          <w:p>
            <w:pPr>
              <w:rPr>
                <w:rFonts w:ascii="黑体" w:hAnsi="黑体" w:eastAsia="黑体"/>
                <w:bCs/>
                <w:sz w:val="44"/>
                <w:szCs w:val="44"/>
              </w:rPr>
            </w:pPr>
            <w:r>
              <w:rPr>
                <w:sz w:val="22"/>
              </w:rPr>
              <w:t>项目编号</w:t>
            </w:r>
            <w:r>
              <w:rPr>
                <w:rFonts w:hint="eastAsia"/>
                <w:sz w:val="22"/>
              </w:rPr>
              <w:t>：</w:t>
            </w:r>
            <w:r>
              <w:rPr>
                <w:sz w:val="24"/>
              </w:rPr>
              <w:t xml:space="preserve"> </w:t>
            </w:r>
            <w:r>
              <w:rPr>
                <w:rFonts w:hint="eastAsia"/>
                <w:sz w:val="24"/>
              </w:rPr>
              <w:t>{{identifier}}</w:t>
            </w:r>
            <w:r>
              <w:rPr>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63" w:type="dxa"/>
            <w:vAlign w:val="center"/>
          </w:tcPr>
          <w:p>
            <w:pPr>
              <w:jc w:val="center"/>
            </w:pPr>
            <w:r>
              <w:rPr>
                <w:rFonts w:hint="eastAsia"/>
              </w:rPr>
              <w:t>委托方名称（甲方）</w:t>
            </w:r>
          </w:p>
        </w:tc>
        <w:tc>
          <w:tcPr>
            <w:tcW w:w="7708" w:type="dxa"/>
            <w:gridSpan w:val="6"/>
            <w:vAlign w:val="center"/>
          </w:tcPr>
          <w:p>
            <w:pPr>
              <w:jc w:val="center"/>
            </w:pPr>
            <w:r>
              <w:rPr>
                <w:rFonts w:hint="eastAsia"/>
              </w:rPr>
              <w:t>{{entrustCompany}}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263" w:type="dxa"/>
            <w:vAlign w:val="center"/>
          </w:tcPr>
          <w:p>
            <w:pPr>
              <w:jc w:val="center"/>
            </w:pPr>
            <w:r>
              <w:rPr>
                <w:rFonts w:hint="eastAsia"/>
              </w:rPr>
              <w:t>详细地址</w:t>
            </w:r>
          </w:p>
        </w:tc>
        <w:tc>
          <w:tcPr>
            <w:tcW w:w="7708" w:type="dxa"/>
            <w:gridSpan w:val="6"/>
            <w:vAlign w:val="center"/>
          </w:tcPr>
          <w:p>
            <w:pPr>
              <w:jc w:val="center"/>
            </w:pPr>
            <w:r>
              <w:rPr>
                <w:rFonts w:hint="eastAsia"/>
              </w:rPr>
              <w:t>{{entrustOfficeAddress}}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联系人</w:t>
            </w:r>
          </w:p>
        </w:tc>
        <w:tc>
          <w:tcPr>
            <w:tcW w:w="2280" w:type="dxa"/>
            <w:vAlign w:val="center"/>
          </w:tcPr>
          <w:p>
            <w:pPr>
              <w:jc w:val="center"/>
            </w:pPr>
            <w:r>
              <w:rPr>
                <w:rFonts w:hint="eastAsia"/>
              </w:rPr>
              <w:t>{{contact}}</w:t>
            </w:r>
          </w:p>
        </w:tc>
        <w:tc>
          <w:tcPr>
            <w:tcW w:w="1776" w:type="dxa"/>
            <w:gridSpan w:val="2"/>
            <w:vAlign w:val="center"/>
          </w:tcPr>
          <w:p>
            <w:pPr>
              <w:jc w:val="center"/>
            </w:pPr>
            <w:r>
              <w:rPr>
                <w:rFonts w:hint="eastAsia"/>
              </w:rPr>
              <w:t>电 话</w:t>
            </w:r>
          </w:p>
        </w:tc>
        <w:tc>
          <w:tcPr>
            <w:tcW w:w="3652" w:type="dxa"/>
            <w:gridSpan w:val="3"/>
            <w:vAlign w:val="center"/>
          </w:tcPr>
          <w:p>
            <w:pPr>
              <w:jc w:val="center"/>
            </w:pPr>
            <w:r>
              <w:rPr>
                <w:rFonts w:hint="eastAsia"/>
              </w:rPr>
              <w:t>{{telephone}}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固 话</w:t>
            </w:r>
          </w:p>
        </w:tc>
        <w:tc>
          <w:tcPr>
            <w:tcW w:w="2280" w:type="dxa"/>
            <w:vAlign w:val="center"/>
          </w:tcPr>
          <w:p>
            <w:pPr>
              <w:jc w:val="center"/>
            </w:pPr>
          </w:p>
        </w:tc>
        <w:tc>
          <w:tcPr>
            <w:tcW w:w="1776" w:type="dxa"/>
            <w:gridSpan w:val="2"/>
            <w:vAlign w:val="center"/>
          </w:tcPr>
          <w:p>
            <w:pPr>
              <w:jc w:val="center"/>
            </w:pPr>
            <w:r>
              <w:rPr>
                <w:rFonts w:hint="eastAsia"/>
              </w:rPr>
              <w:t>传 真</w:t>
            </w:r>
          </w:p>
        </w:tc>
        <w:tc>
          <w:tcPr>
            <w:tcW w:w="3652"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263" w:type="dxa"/>
            <w:vAlign w:val="center"/>
          </w:tcPr>
          <w:p>
            <w:pPr>
              <w:jc w:val="center"/>
            </w:pPr>
            <w:r>
              <w:rPr>
                <w:rFonts w:hint="eastAsia"/>
              </w:rPr>
              <w:t>受托方（乙方）</w:t>
            </w:r>
          </w:p>
        </w:tc>
        <w:tc>
          <w:tcPr>
            <w:tcW w:w="7708" w:type="dxa"/>
            <w:gridSpan w:val="6"/>
            <w:vAlign w:val="center"/>
          </w:tcPr>
          <w:p>
            <w:pPr>
              <w:jc w:val="center"/>
              <w:rPr>
                <w:rFonts w:ascii="宋体" w:hAnsi="宋体"/>
                <w:szCs w:val="24"/>
              </w:rPr>
            </w:pPr>
            <w:r>
              <w:rPr>
                <w:rFonts w:ascii="宋体" w:hAnsi="宋体"/>
                <w:szCs w:val="24"/>
              </w:rPr>
              <w:t>浙江安联检测技术服务有限公司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联系地址</w:t>
            </w:r>
          </w:p>
        </w:tc>
        <w:tc>
          <w:tcPr>
            <w:tcW w:w="7708" w:type="dxa"/>
            <w:gridSpan w:val="6"/>
            <w:vAlign w:val="center"/>
          </w:tcPr>
          <w:p>
            <w:pPr>
              <w:jc w:val="center"/>
            </w:pPr>
            <w:r>
              <w:rPr>
                <w:rFonts w:hint="eastAsia" w:ascii="宋体" w:hAnsi="宋体"/>
                <w:szCs w:val="24"/>
              </w:rPr>
              <w:t>浙江省杭州市滨江区东冠路611号金盛科技园7、8幢5楼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联系人</w:t>
            </w:r>
          </w:p>
        </w:tc>
        <w:tc>
          <w:tcPr>
            <w:tcW w:w="2292" w:type="dxa"/>
            <w:gridSpan w:val="2"/>
            <w:vAlign w:val="center"/>
          </w:tcPr>
          <w:p>
            <w:pPr>
              <w:jc w:val="center"/>
            </w:pPr>
            <w:r>
              <w:rPr>
                <w:rFonts w:hint="eastAsia"/>
              </w:rPr>
              <w:t>{{salesmen}}</w:t>
            </w:r>
          </w:p>
        </w:tc>
        <w:tc>
          <w:tcPr>
            <w:tcW w:w="1800" w:type="dxa"/>
            <w:gridSpan w:val="2"/>
            <w:vAlign w:val="center"/>
          </w:tcPr>
          <w:p>
            <w:pPr>
              <w:jc w:val="center"/>
            </w:pPr>
            <w:r>
              <w:rPr>
                <w:rFonts w:hint="eastAsia"/>
              </w:rPr>
              <w:t>电 话</w:t>
            </w:r>
          </w:p>
        </w:tc>
        <w:tc>
          <w:tcPr>
            <w:tcW w:w="3616" w:type="dxa"/>
            <w:gridSpan w:val="2"/>
            <w:vAlign w:val="center"/>
          </w:tcPr>
          <w:p>
            <w:pPr>
              <w:jc w:val="center"/>
            </w:pPr>
            <w:r>
              <w:rPr>
                <w:rFonts w:hint="eastAsia"/>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固 话</w:t>
            </w:r>
          </w:p>
        </w:tc>
        <w:tc>
          <w:tcPr>
            <w:tcW w:w="2292" w:type="dxa"/>
            <w:gridSpan w:val="2"/>
            <w:vAlign w:val="center"/>
          </w:tcPr>
          <w:p>
            <w:pPr>
              <w:jc w:val="center"/>
            </w:pPr>
            <w:r>
              <w:rPr>
                <w:rFonts w:ascii="仿宋_GB2312" w:eastAsia="仿宋_GB2312"/>
                <w:sz w:val="24"/>
              </w:rPr>
              <w:t>0571-88168626</w:t>
            </w:r>
          </w:p>
        </w:tc>
        <w:tc>
          <w:tcPr>
            <w:tcW w:w="1800" w:type="dxa"/>
            <w:gridSpan w:val="2"/>
            <w:vAlign w:val="center"/>
          </w:tcPr>
          <w:p>
            <w:pPr>
              <w:jc w:val="center"/>
            </w:pPr>
            <w:r>
              <w:rPr>
                <w:rFonts w:hint="eastAsia"/>
              </w:rPr>
              <w:t>传 真</w:t>
            </w:r>
          </w:p>
        </w:tc>
        <w:tc>
          <w:tcPr>
            <w:tcW w:w="3616" w:type="dxa"/>
            <w:gridSpan w:val="2"/>
            <w:vAlign w:val="center"/>
          </w:tcPr>
          <w:p>
            <w:pPr>
              <w:jc w:val="center"/>
            </w:pPr>
            <w:r>
              <w:rPr>
                <w:rFonts w:ascii="仿宋_GB2312" w:eastAsia="仿宋_GB231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2" w:hRule="atLeast"/>
        </w:trPr>
        <w:tc>
          <w:tcPr>
            <w:tcW w:w="9971" w:type="dxa"/>
            <w:gridSpan w:val="7"/>
            <w:vAlign w:val="center"/>
          </w:tcPr>
          <w:p>
            <w:pPr>
              <w:pStyle w:val="3"/>
              <w:spacing w:after="0" w:line="360" w:lineRule="auto"/>
              <w:ind w:left="0" w:leftChars="0"/>
              <w:rPr>
                <w:rFonts w:ascii="仿宋_GB2312" w:eastAsia="仿宋_GB2312"/>
                <w:sz w:val="24"/>
              </w:rPr>
            </w:pPr>
            <w:r>
              <w:rPr>
                <w:rFonts w:hint="eastAsia" w:ascii="宋体" w:hAnsi="宋体" w:eastAsiaTheme="minorEastAsia" w:cstheme="minorBidi"/>
                <w:szCs w:val="24"/>
              </w:rPr>
              <w:t>本合同甲方委托乙方就</w:t>
            </w:r>
            <w:r>
              <w:rPr>
                <w:rFonts w:hint="eastAsia"/>
                <w:u w:val="single"/>
              </w:rPr>
              <w:t xml:space="preserve"> </w:t>
            </w:r>
            <w:r>
              <w:rPr>
                <w:u w:val="single"/>
              </w:rPr>
              <w:t xml:space="preserve">           </w:t>
            </w:r>
            <w:r>
              <w:rPr>
                <w:rFonts w:hint="eastAsia"/>
                <w:u w:val="single"/>
              </w:rPr>
              <w:t>{{company}}</w:t>
            </w:r>
            <w:r>
              <w:rPr>
                <w:u w:val="single"/>
              </w:rPr>
              <w:t xml:space="preserve">               </w:t>
            </w:r>
            <w:r>
              <w:rPr>
                <w:rFonts w:hint="eastAsia" w:ascii="宋体" w:hAnsi="宋体" w:eastAsiaTheme="minorEastAsia" w:cstheme="minorBidi"/>
                <w:szCs w:val="24"/>
              </w:rPr>
              <w:t>（用人单位）工作场所进行（</w:t>
            </w:r>
            <w:r>
              <w:rPr>
                <w:rFonts w:ascii="宋体" w:hAnsi="宋体" w:cstheme="minorBidi"/>
                <w:b/>
                <w:szCs w:val="24"/>
              </w:rPr>
              <w:fldChar w:fldCharType="begin"/>
            </w:r>
            <w:r>
              <w:rPr>
                <w:rFonts w:ascii="宋体" w:hAnsi="宋体" w:cstheme="minorBidi"/>
                <w:b/>
                <w:szCs w:val="24"/>
              </w:rPr>
              <w:instrText xml:space="preserve"> </w:instrText>
            </w:r>
            <w:r>
              <w:rPr>
                <w:rFonts w:hint="eastAsia" w:ascii="宋体" w:hAnsi="宋体" w:cstheme="minorBidi"/>
                <w:b/>
                <w:szCs w:val="24"/>
              </w:rPr>
              <w:instrText xml:space="preserve">eq \o\ac(□,</w:instrText>
            </w:r>
            <w:r>
              <w:rPr>
                <w:rFonts w:hint="eastAsia" w:ascii="宋体" w:hAnsi="宋体" w:cstheme="minorBidi"/>
                <w:b/>
                <w:position w:val="1"/>
                <w:sz w:val="14"/>
                <w:szCs w:val="24"/>
              </w:rPr>
              <w:instrText xml:space="preserve">√</w:instrText>
            </w:r>
            <w:r>
              <w:rPr>
                <w:rFonts w:hint="eastAsia" w:ascii="宋体" w:hAnsi="宋体" w:cstheme="minorBidi"/>
                <w:b/>
                <w:szCs w:val="24"/>
              </w:rPr>
              <w:instrText xml:space="preserve">)</w:instrText>
            </w:r>
            <w:r>
              <w:rPr>
                <w:rFonts w:ascii="宋体" w:hAnsi="宋体" w:cstheme="minorBidi"/>
                <w:b/>
                <w:szCs w:val="24"/>
              </w:rPr>
              <w:fldChar w:fldCharType="end"/>
            </w:r>
            <w:r>
              <w:rPr>
                <w:rFonts w:hint="eastAsia" w:ascii="宋体" w:hAnsi="宋体" w:eastAsiaTheme="minorEastAsia" w:cstheme="minorBidi"/>
                <w:b/>
                <w:szCs w:val="24"/>
              </w:rPr>
              <w:t xml:space="preserve">定期 </w:t>
            </w:r>
            <w:r>
              <w:rPr>
                <w:rFonts w:hint="eastAsia" w:ascii="宋体" w:hAnsi="宋体" w:cstheme="minorBidi"/>
                <w:b/>
                <w:szCs w:val="24"/>
              </w:rPr>
              <w:t>□</w:t>
            </w:r>
            <w:r>
              <w:rPr>
                <w:rFonts w:hint="eastAsia" w:ascii="宋体" w:hAnsi="宋体" w:eastAsiaTheme="minorEastAsia" w:cstheme="minorBidi"/>
                <w:b/>
                <w:szCs w:val="24"/>
              </w:rPr>
              <w:t xml:space="preserve">监督 </w:t>
            </w:r>
            <w:r>
              <w:rPr>
                <w:rFonts w:hint="eastAsia" w:ascii="宋体" w:hAnsi="宋体" w:cstheme="minorBidi"/>
                <w:b/>
                <w:szCs w:val="24"/>
              </w:rPr>
              <w:t>□</w:t>
            </w:r>
            <w:r>
              <w:rPr>
                <w:rFonts w:hint="eastAsia" w:ascii="宋体" w:hAnsi="宋体" w:eastAsiaTheme="minorEastAsia" w:cstheme="minorBidi"/>
                <w:b/>
                <w:szCs w:val="24"/>
              </w:rPr>
              <w:t xml:space="preserve">日常 </w:t>
            </w:r>
            <w:r>
              <w:rPr>
                <w:rFonts w:hint="eastAsia" w:ascii="宋体" w:hAnsi="宋体" w:cstheme="minorBidi"/>
                <w:b/>
                <w:szCs w:val="24"/>
              </w:rPr>
              <w:t>□</w:t>
            </w:r>
            <w:r>
              <w:rPr>
                <w:rFonts w:hint="eastAsia" w:ascii="宋体" w:hAnsi="宋体" w:eastAsiaTheme="minorEastAsia" w:cstheme="minorBidi"/>
                <w:b/>
                <w:szCs w:val="24"/>
              </w:rPr>
              <w:t>其他委托</w:t>
            </w:r>
            <w:r>
              <w:rPr>
                <w:rFonts w:hint="eastAsia" w:ascii="宋体" w:hAnsi="宋体" w:eastAsiaTheme="minorEastAsia" w:cstheme="minorBidi"/>
                <w:szCs w:val="24"/>
              </w:rPr>
              <w:t>）检测，并出具《工作场所职业病危害因素检测报告》（以下简称《检测报告》）的专项技术服务，并支付相应的技术服务报酬。双方经过平等协商，在真实、充分地表达各自意愿的基础上，根据《中华人民共和国民法典》的规定，达成本合作协议，并由双方共同恪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4" w:hRule="atLeast"/>
        </w:trPr>
        <w:tc>
          <w:tcPr>
            <w:tcW w:w="9971" w:type="dxa"/>
            <w:gridSpan w:val="7"/>
            <w:vAlign w:val="center"/>
          </w:tcPr>
          <w:p>
            <w:pPr>
              <w:adjustRightInd w:val="0"/>
              <w:snapToGrid w:val="0"/>
              <w:spacing w:line="360" w:lineRule="auto"/>
              <w:rPr>
                <w:rFonts w:ascii="宋体" w:hAnsi="宋体"/>
                <w:szCs w:val="24"/>
              </w:rPr>
            </w:pPr>
            <w:r>
              <w:rPr>
                <w:rFonts w:hint="eastAsia" w:ascii="宋体" w:hAnsi="宋体"/>
                <w:b/>
                <w:szCs w:val="24"/>
              </w:rPr>
              <w:t>甲方需要提供的技术资料</w:t>
            </w:r>
            <w:r>
              <w:rPr>
                <w:rFonts w:hint="eastAsia" w:ascii="宋体" w:hAnsi="宋体"/>
                <w:szCs w:val="24"/>
              </w:rPr>
              <w:t>：</w:t>
            </w:r>
          </w:p>
          <w:p>
            <w:pPr>
              <w:snapToGrid w:val="0"/>
              <w:spacing w:line="360" w:lineRule="auto"/>
              <w:ind w:leftChars="-79" w:hanging="165" w:hangingChars="79"/>
              <w:rPr>
                <w:rFonts w:ascii="宋体" w:hAnsi="宋体"/>
                <w:szCs w:val="24"/>
              </w:rPr>
            </w:pPr>
            <w:r>
              <w:rPr>
                <w:rFonts w:hint="eastAsia" w:ascii="宋体" w:hAnsi="宋体"/>
                <w:szCs w:val="24"/>
              </w:rPr>
              <w:t>（1）用人单位营业执照副本复印件；</w:t>
            </w:r>
          </w:p>
          <w:p>
            <w:pPr>
              <w:snapToGrid w:val="0"/>
              <w:spacing w:line="360" w:lineRule="auto"/>
              <w:ind w:leftChars="-79" w:hanging="165" w:hangingChars="79"/>
              <w:rPr>
                <w:rFonts w:ascii="宋体" w:hAnsi="宋体"/>
                <w:szCs w:val="24"/>
              </w:rPr>
            </w:pPr>
            <w:r>
              <w:rPr>
                <w:rFonts w:hint="eastAsia" w:ascii="宋体" w:hAnsi="宋体"/>
                <w:szCs w:val="24"/>
              </w:rPr>
              <w:t>（2）用人单位生产工艺流程图及其工艺技术说明；</w:t>
            </w:r>
          </w:p>
          <w:p>
            <w:pPr>
              <w:snapToGrid w:val="0"/>
              <w:spacing w:line="360" w:lineRule="auto"/>
              <w:ind w:leftChars="-79" w:hanging="165" w:hangingChars="79"/>
              <w:rPr>
                <w:rFonts w:ascii="宋体" w:hAnsi="宋体"/>
                <w:szCs w:val="24"/>
              </w:rPr>
            </w:pPr>
            <w:r>
              <w:rPr>
                <w:rFonts w:hint="eastAsia" w:ascii="宋体" w:hAnsi="宋体"/>
                <w:szCs w:val="24"/>
              </w:rPr>
              <w:t>（3）用人单位生产过程使用的原辅材料消耗数量表，化学品安全技术说明书；</w:t>
            </w:r>
          </w:p>
          <w:p>
            <w:pPr>
              <w:snapToGrid w:val="0"/>
              <w:spacing w:line="360" w:lineRule="auto"/>
              <w:ind w:leftChars="-79" w:hanging="165" w:hangingChars="79"/>
              <w:rPr>
                <w:rFonts w:ascii="宋体" w:hAnsi="宋体"/>
                <w:szCs w:val="24"/>
              </w:rPr>
            </w:pPr>
            <w:r>
              <w:rPr>
                <w:rFonts w:hint="eastAsia" w:ascii="宋体" w:hAnsi="宋体"/>
                <w:szCs w:val="24"/>
              </w:rPr>
              <w:t>（4）用人单位主要产品的名称和产量表；</w:t>
            </w:r>
          </w:p>
          <w:p>
            <w:pPr>
              <w:snapToGrid w:val="0"/>
              <w:spacing w:line="360" w:lineRule="auto"/>
              <w:ind w:leftChars="-79" w:hanging="165" w:hangingChars="79"/>
              <w:rPr>
                <w:rFonts w:ascii="宋体" w:hAnsi="宋体"/>
                <w:szCs w:val="24"/>
              </w:rPr>
            </w:pPr>
            <w:r>
              <w:rPr>
                <w:rFonts w:hint="eastAsia" w:ascii="宋体" w:hAnsi="宋体"/>
                <w:szCs w:val="24"/>
              </w:rPr>
              <w:t>（5）用人单位主要生产设备及其布置图；</w:t>
            </w:r>
          </w:p>
          <w:p>
            <w:pPr>
              <w:snapToGrid w:val="0"/>
              <w:spacing w:line="360" w:lineRule="auto"/>
              <w:ind w:leftChars="-79" w:hanging="165" w:hangingChars="79"/>
              <w:rPr>
                <w:rFonts w:ascii="宋体" w:hAnsi="宋体"/>
                <w:szCs w:val="24"/>
              </w:rPr>
            </w:pPr>
            <w:r>
              <w:rPr>
                <w:rFonts w:hint="eastAsia" w:ascii="宋体" w:hAnsi="宋体"/>
                <w:szCs w:val="24"/>
              </w:rPr>
              <w:t>（6）用人单位职业病防护设施及其布置图；</w:t>
            </w:r>
          </w:p>
          <w:p>
            <w:pPr>
              <w:snapToGrid w:val="0"/>
              <w:spacing w:line="360" w:lineRule="auto"/>
              <w:ind w:leftChars="-79" w:hanging="165" w:hangingChars="79"/>
              <w:rPr>
                <w:rFonts w:ascii="宋体" w:hAnsi="宋体"/>
                <w:szCs w:val="24"/>
              </w:rPr>
            </w:pPr>
            <w:r>
              <w:rPr>
                <w:rFonts w:hint="eastAsia" w:ascii="宋体" w:hAnsi="宋体"/>
                <w:szCs w:val="24"/>
              </w:rPr>
              <w:t>（7）用人单位工人作业岗位安排及作业时间表；</w:t>
            </w:r>
          </w:p>
          <w:p>
            <w:pPr>
              <w:snapToGrid w:val="0"/>
              <w:spacing w:line="360" w:lineRule="auto"/>
              <w:ind w:leftChars="-79" w:hanging="165" w:hangingChars="79"/>
              <w:rPr>
                <w:rFonts w:ascii="宋体" w:hAnsi="宋体"/>
                <w:szCs w:val="24"/>
              </w:rPr>
            </w:pPr>
            <w:r>
              <w:rPr>
                <w:rFonts w:hint="eastAsia" w:ascii="宋体" w:hAnsi="宋体"/>
                <w:szCs w:val="24"/>
              </w:rPr>
              <w:t>（8）用人单位防护用品发放记录和使用清单；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9971" w:type="dxa"/>
            <w:gridSpan w:val="7"/>
            <w:vAlign w:val="center"/>
          </w:tcPr>
          <w:p>
            <w:pPr>
              <w:snapToGrid w:val="0"/>
              <w:spacing w:line="360" w:lineRule="auto"/>
              <w:rPr>
                <w:rFonts w:ascii="宋体" w:hAnsi="宋体"/>
                <w:szCs w:val="24"/>
              </w:rPr>
            </w:pPr>
            <w:r>
              <w:rPr>
                <w:rFonts w:hint="eastAsia" w:ascii="宋体" w:hAnsi="宋体"/>
                <w:b/>
                <w:szCs w:val="24"/>
              </w:rPr>
              <w:t>甲方应承担的责任</w:t>
            </w:r>
            <w:r>
              <w:rPr>
                <w:rFonts w:hint="eastAsia" w:ascii="宋体" w:hAnsi="宋体"/>
                <w:szCs w:val="24"/>
              </w:rPr>
              <w:t>：</w:t>
            </w:r>
          </w:p>
          <w:p>
            <w:pPr>
              <w:snapToGrid w:val="0"/>
              <w:spacing w:line="360" w:lineRule="auto"/>
              <w:rPr>
                <w:rFonts w:ascii="宋体" w:hAnsi="宋体"/>
                <w:szCs w:val="24"/>
              </w:rPr>
            </w:pPr>
            <w:r>
              <w:rPr>
                <w:rFonts w:hint="eastAsia" w:ascii="宋体" w:hAnsi="宋体"/>
                <w:szCs w:val="24"/>
              </w:rPr>
              <w:t>（1）甲方需保证向乙方提供用人单位资料的完整性、准确性、真实性，提供资料以纸质文件并加盖公章供乙方存档；</w:t>
            </w:r>
          </w:p>
          <w:p>
            <w:pPr>
              <w:snapToGrid w:val="0"/>
              <w:spacing w:line="360" w:lineRule="auto"/>
              <w:ind w:left="-166" w:leftChars="-79" w:firstLine="165" w:firstLineChars="79"/>
              <w:rPr>
                <w:rFonts w:ascii="宋体" w:hAnsi="宋体"/>
                <w:szCs w:val="24"/>
              </w:rPr>
            </w:pPr>
            <w:r>
              <w:rPr>
                <w:rFonts w:hint="eastAsia" w:ascii="宋体" w:hAnsi="宋体"/>
                <w:szCs w:val="24"/>
              </w:rPr>
              <w:t>（2）甲方应为乙方在厂内进行职业病危害因素检测期间提供必要的工作和生活方便；</w:t>
            </w:r>
          </w:p>
          <w:p>
            <w:pPr>
              <w:snapToGrid w:val="0"/>
              <w:spacing w:line="360" w:lineRule="auto"/>
              <w:rPr>
                <w:rFonts w:ascii="宋体" w:hAnsi="宋体"/>
                <w:szCs w:val="24"/>
              </w:rPr>
            </w:pPr>
            <w:r>
              <w:rPr>
                <w:rFonts w:hint="eastAsia" w:ascii="宋体" w:hAnsi="宋体"/>
                <w:szCs w:val="24"/>
              </w:rPr>
              <w:t>（3）</w:t>
            </w:r>
            <w:r>
              <w:rPr>
                <w:rFonts w:ascii="宋体" w:hAnsi="宋体"/>
                <w:szCs w:val="24"/>
              </w:rPr>
              <w:t>对检测期间出现</w:t>
            </w:r>
            <w:r>
              <w:rPr>
                <w:rFonts w:hint="eastAsia" w:ascii="宋体" w:hAnsi="宋体"/>
                <w:szCs w:val="24"/>
              </w:rPr>
              <w:t>用人单位</w:t>
            </w:r>
            <w:r>
              <w:rPr>
                <w:rFonts w:ascii="宋体" w:hAnsi="宋体"/>
                <w:szCs w:val="24"/>
              </w:rPr>
              <w:t>工作场所职业病危害因素检测结果超标而要求现场整改并重新检测的，重测时发生的检测费用由甲方公司另行承担。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trPr>
        <w:tc>
          <w:tcPr>
            <w:tcW w:w="9971" w:type="dxa"/>
            <w:gridSpan w:val="7"/>
            <w:vAlign w:val="center"/>
          </w:tcPr>
          <w:p>
            <w:pPr>
              <w:snapToGrid w:val="0"/>
              <w:spacing w:line="360" w:lineRule="auto"/>
              <w:ind w:left="-166" w:leftChars="-79" w:firstLine="167" w:firstLineChars="79"/>
              <w:rPr>
                <w:rFonts w:ascii="宋体" w:hAnsi="宋体"/>
                <w:szCs w:val="24"/>
              </w:rPr>
            </w:pPr>
            <w:r>
              <w:rPr>
                <w:rFonts w:hint="eastAsia" w:ascii="宋体" w:hAnsi="宋体"/>
                <w:b/>
                <w:szCs w:val="24"/>
              </w:rPr>
              <w:t>乙方应承担的责任</w:t>
            </w:r>
            <w:r>
              <w:rPr>
                <w:rFonts w:hint="eastAsia" w:ascii="宋体" w:hAnsi="宋体"/>
                <w:szCs w:val="24"/>
              </w:rPr>
              <w:t>：</w:t>
            </w:r>
          </w:p>
          <w:p>
            <w:pPr>
              <w:snapToGrid w:val="0"/>
              <w:spacing w:line="360" w:lineRule="auto"/>
              <w:jc w:val="left"/>
              <w:rPr>
                <w:rFonts w:ascii="宋体" w:hAnsi="宋体"/>
                <w:szCs w:val="24"/>
              </w:rPr>
            </w:pPr>
            <w:r>
              <w:rPr>
                <w:rFonts w:hint="eastAsia" w:ascii="宋体" w:hAnsi="宋体"/>
                <w:szCs w:val="24"/>
              </w:rPr>
              <w:t>（1）</w:t>
            </w:r>
            <w:r>
              <w:rPr>
                <w:rFonts w:hint="eastAsia" w:ascii="宋体" w:hAnsi="宋体"/>
                <w:color w:val="auto"/>
                <w:szCs w:val="24"/>
              </w:rPr>
              <w:t>按《中华人民共和国职业病防治法》、安监总厅安健〔</w:t>
            </w:r>
            <w:r>
              <w:rPr>
                <w:rFonts w:ascii="宋体" w:hAnsi="宋体"/>
                <w:b/>
                <w:bCs/>
                <w:color w:val="auto"/>
                <w:szCs w:val="24"/>
              </w:rPr>
              <w:t>2016</w:t>
            </w:r>
            <w:r>
              <w:rPr>
                <w:rFonts w:hint="eastAsia" w:ascii="宋体" w:hAnsi="宋体"/>
                <w:color w:val="auto"/>
                <w:szCs w:val="24"/>
              </w:rPr>
              <w:t>〕</w:t>
            </w:r>
            <w:r>
              <w:rPr>
                <w:rFonts w:ascii="宋体" w:hAnsi="宋体"/>
                <w:b/>
                <w:bCs/>
                <w:color w:val="auto"/>
                <w:szCs w:val="24"/>
              </w:rPr>
              <w:t>9</w:t>
            </w:r>
            <w:r>
              <w:rPr>
                <w:rFonts w:hint="eastAsia" w:ascii="宋体" w:hAnsi="宋体"/>
                <w:color w:val="auto"/>
                <w:szCs w:val="24"/>
              </w:rPr>
              <w:t>号《职业卫生技术服务机构检测工作规范》的要求编制《检测报告》；</w:t>
            </w:r>
          </w:p>
          <w:p>
            <w:pPr>
              <w:pStyle w:val="3"/>
              <w:spacing w:after="0" w:line="360" w:lineRule="auto"/>
              <w:ind w:left="0" w:leftChars="0"/>
              <w:jc w:val="left"/>
              <w:rPr>
                <w:rFonts w:ascii="宋体" w:hAnsi="宋体" w:eastAsiaTheme="minorEastAsia" w:cstheme="minorBidi"/>
                <w:szCs w:val="24"/>
              </w:rPr>
            </w:pPr>
            <w:r>
              <w:rPr>
                <w:rFonts w:hint="eastAsia" w:ascii="宋体" w:hAnsi="宋体" w:eastAsiaTheme="minorEastAsia" w:cstheme="minorBidi"/>
                <w:szCs w:val="24"/>
              </w:rPr>
              <w:t>（2）</w:t>
            </w:r>
            <w:r>
              <w:rPr>
                <w:rFonts w:ascii="宋体" w:hAnsi="宋体" w:eastAsiaTheme="minorEastAsia" w:cstheme="minorBidi"/>
                <w:szCs w:val="24"/>
              </w:rPr>
              <w:t>若上述检测结果超标由乙方操作、样品污染等其他人为失误引起的，乙方自行承担重测检测费用</w:t>
            </w:r>
            <w:r>
              <w:rPr>
                <w:rFonts w:hint="eastAsia" w:ascii="宋体" w:hAnsi="宋体" w:eastAsiaTheme="minorEastAsia" w:cstheme="minorBidi"/>
                <w:szCs w:val="24"/>
              </w:rPr>
              <w:t>；</w:t>
            </w:r>
          </w:p>
          <w:p>
            <w:pPr>
              <w:pStyle w:val="3"/>
              <w:spacing w:after="0" w:line="360" w:lineRule="auto"/>
              <w:ind w:left="0" w:leftChars="0"/>
              <w:jc w:val="left"/>
              <w:rPr>
                <w:rFonts w:ascii="宋体" w:hAnsi="宋体"/>
                <w:szCs w:val="24"/>
              </w:rPr>
            </w:pPr>
            <w:r>
              <w:rPr>
                <w:rFonts w:hint="eastAsia" w:ascii="宋体" w:hAnsi="宋体" w:eastAsiaTheme="minorEastAsia" w:cstheme="minorBidi"/>
                <w:szCs w:val="24"/>
              </w:rPr>
              <w:t>（3）</w:t>
            </w:r>
            <w:r>
              <w:rPr>
                <w:rFonts w:hint="eastAsia" w:ascii="宋体" w:hAnsi="宋体"/>
                <w:szCs w:val="24"/>
              </w:rPr>
              <w:t>乙方对甲方提供相关技术资料及信息承担保密责任。</w:t>
            </w:r>
          </w:p>
          <w:p>
            <w:pPr>
              <w:pStyle w:val="3"/>
              <w:spacing w:after="0" w:line="360" w:lineRule="auto"/>
              <w:ind w:left="0" w:leftChars="0"/>
              <w:jc w:val="left"/>
              <w:rPr>
                <w:rFonts w:ascii="宋体" w:hAnsi="宋体" w:eastAsiaTheme="minorEastAsia" w:cstheme="minorBidi"/>
                <w:szCs w:val="24"/>
              </w:rPr>
            </w:pPr>
            <w:r>
              <w:rPr>
                <w:rFonts w:hint="eastAsia" w:ascii="宋体" w:hAnsi="宋体"/>
                <w:szCs w:val="24"/>
              </w:rPr>
              <w:t>（4）涉及评判时按规则评判，如果有疑问与甲方商量决定。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trPr>
        <w:tc>
          <w:tcPr>
            <w:tcW w:w="9971" w:type="dxa"/>
            <w:gridSpan w:val="7"/>
            <w:vAlign w:val="center"/>
          </w:tcPr>
          <w:p>
            <w:pPr>
              <w:snapToGrid w:val="0"/>
              <w:spacing w:line="360" w:lineRule="auto"/>
              <w:rPr>
                <w:rFonts w:ascii="宋体" w:hAnsi="宋体"/>
                <w:szCs w:val="24"/>
              </w:rPr>
            </w:pPr>
            <w:r>
              <w:rPr>
                <w:rFonts w:hint="eastAsia" w:ascii="宋体" w:hAnsi="宋体"/>
                <w:szCs w:val="24"/>
              </w:rPr>
              <w:t>付款方式：</w:t>
            </w:r>
          </w:p>
          <w:p>
            <w:pPr>
              <w:snapToGrid w:val="0"/>
              <w:spacing w:line="320" w:lineRule="exact"/>
              <w:rPr>
                <w:rFonts w:ascii="宋体" w:hAnsi="宋体"/>
                <w:szCs w:val="24"/>
              </w:rPr>
            </w:pPr>
            <w:r>
              <w:rPr>
                <w:rFonts w:hint="eastAsia" w:ascii="宋体" w:hAnsi="宋体"/>
                <w:szCs w:val="24"/>
              </w:rPr>
              <w:t>（1）技术服务费总额为：</w:t>
            </w:r>
            <w:r>
              <w:rPr>
                <w:rFonts w:hint="eastAsia" w:ascii="宋体" w:hAnsi="宋体"/>
                <w:szCs w:val="24"/>
                <w:u w:val="single"/>
              </w:rPr>
              <w:t xml:space="preserve">  </w:t>
            </w:r>
            <w:r>
              <w:rPr>
                <w:rFonts w:ascii="宋体" w:hAnsi="宋体"/>
                <w:szCs w:val="24"/>
                <w:u w:val="single"/>
              </w:rPr>
              <w:t xml:space="preserve">    </w:t>
            </w:r>
            <w:r>
              <w:rPr>
                <w:rFonts w:hint="eastAsia" w:ascii="宋体" w:hAnsi="宋体"/>
                <w:szCs w:val="24"/>
                <w:u w:val="single"/>
              </w:rPr>
              <w:t>{{totalMoneyStr}}</w:t>
            </w:r>
            <w:r>
              <w:rPr>
                <w:rFonts w:ascii="宋体" w:hAnsi="宋体"/>
                <w:szCs w:val="24"/>
                <w:u w:val="single"/>
              </w:rPr>
              <w:t xml:space="preserve"> </w:t>
            </w:r>
            <w:r>
              <w:rPr>
                <w:rFonts w:hint="eastAsia" w:ascii="宋体" w:hAnsi="宋体"/>
                <w:szCs w:val="24"/>
              </w:rPr>
              <w:t>（小写：</w:t>
            </w:r>
            <w:r>
              <w:rPr>
                <w:rFonts w:ascii="宋体" w:hAnsi="宋体"/>
                <w:szCs w:val="24"/>
              </w:rPr>
              <w:t>¥</w:t>
            </w:r>
            <w:r>
              <w:rPr>
                <w:rFonts w:hint="eastAsia" w:ascii="宋体" w:hAnsi="宋体"/>
                <w:szCs w:val="24"/>
              </w:rPr>
              <w:t xml:space="preserve"> </w:t>
            </w:r>
            <w:r>
              <w:rPr>
                <w:rFonts w:ascii="宋体" w:hAnsi="宋体"/>
                <w:szCs w:val="24"/>
                <w:u w:val="single"/>
              </w:rPr>
              <w:t xml:space="preserve">   </w:t>
            </w:r>
            <w:r>
              <w:rPr>
                <w:rFonts w:hint="eastAsia" w:ascii="宋体" w:hAnsi="宋体"/>
                <w:szCs w:val="24"/>
                <w:u w:val="single"/>
              </w:rPr>
              <w:t>{{totalMoney}}</w:t>
            </w:r>
            <w:r>
              <w:rPr>
                <w:rFonts w:ascii="宋体" w:hAnsi="宋体"/>
                <w:szCs w:val="24"/>
                <w:u w:val="single"/>
              </w:rPr>
              <w:t xml:space="preserve">           </w:t>
            </w:r>
            <w:r>
              <w:rPr>
                <w:rFonts w:hint="eastAsia" w:ascii="宋体" w:hAnsi="宋体"/>
                <w:szCs w:val="24"/>
                <w:u w:val="single"/>
              </w:rPr>
              <w:t>元</w:t>
            </w:r>
            <w:r>
              <w:rPr>
                <w:rFonts w:hint="eastAsia" w:ascii="宋体" w:hAnsi="宋体"/>
                <w:szCs w:val="24"/>
              </w:rPr>
              <w:t>） ；</w:t>
            </w:r>
          </w:p>
          <w:p>
            <w:pPr>
              <w:pStyle w:val="3"/>
              <w:spacing w:line="320" w:lineRule="exact"/>
              <w:ind w:left="525" w:leftChars="0" w:hanging="525" w:hangingChars="250"/>
              <w:rPr>
                <w:rFonts w:ascii="宋体" w:hAnsi="宋体" w:eastAsiaTheme="minorEastAsia" w:cstheme="minorBidi"/>
                <w:szCs w:val="24"/>
              </w:rPr>
            </w:pPr>
            <w:r>
              <w:rPr>
                <w:rFonts w:hint="eastAsia" w:ascii="宋体" w:hAnsi="宋体" w:eastAsiaTheme="minorEastAsia" w:cstheme="minorBidi"/>
                <w:szCs w:val="24"/>
              </w:rPr>
              <w:t>（2）技术服务费支付方式：乙方完成正式报告后开具全额增值税发票（税率6%）给甲方，甲方按合同额全额付款后</w:t>
            </w:r>
            <w:r>
              <w:rPr>
                <w:rFonts w:ascii="宋体" w:hAnsi="宋体" w:eastAsiaTheme="minorEastAsia" w:cstheme="minorBidi"/>
                <w:szCs w:val="24"/>
              </w:rPr>
              <w:t>，乙方向甲方递交符合质量要求的</w:t>
            </w:r>
            <w:r>
              <w:rPr>
                <w:rFonts w:hint="eastAsia" w:ascii="宋体" w:hAnsi="宋体" w:eastAsiaTheme="minorEastAsia" w:cstheme="minorBidi"/>
                <w:szCs w:val="24"/>
              </w:rPr>
              <w:t>《检测报告》一式二份。</w:t>
            </w:r>
          </w:p>
          <w:p>
            <w:pPr>
              <w:pStyle w:val="3"/>
              <w:spacing w:line="320" w:lineRule="exact"/>
              <w:ind w:left="0" w:leftChars="0"/>
              <w:rPr>
                <w:rFonts w:ascii="宋体" w:hAnsi="宋体" w:eastAsiaTheme="minorEastAsia" w:cstheme="minorBidi"/>
                <w:szCs w:val="24"/>
              </w:rPr>
            </w:pPr>
            <w:r>
              <w:rPr>
                <w:rFonts w:hint="eastAsia" w:ascii="宋体" w:hAnsi="宋体" w:eastAsiaTheme="minorEastAsia" w:cstheme="minorBidi"/>
                <w:szCs w:val="24"/>
              </w:rPr>
              <w:t>（3）乙方户名、开户银行、帐号信息：</w:t>
            </w:r>
          </w:p>
          <w:p>
            <w:pPr>
              <w:pStyle w:val="17"/>
              <w:spacing w:line="440" w:lineRule="exact"/>
              <w:ind w:firstLine="630" w:firstLineChars="300"/>
              <w:rPr>
                <w:rFonts w:eastAsiaTheme="minorEastAsia" w:cstheme="minorBidi"/>
                <w:sz w:val="21"/>
                <w:u w:val="single"/>
              </w:rPr>
            </w:pPr>
            <w:r>
              <w:rPr>
                <w:rFonts w:eastAsiaTheme="minorEastAsia" w:cstheme="minorBidi"/>
                <w:sz w:val="21"/>
              </w:rPr>
              <w:t>户    名：</w:t>
            </w:r>
            <w:r>
              <w:rPr>
                <w:rFonts w:eastAsiaTheme="minorEastAsia" w:cstheme="minorBidi"/>
                <w:sz w:val="21"/>
                <w:u w:val="single"/>
              </w:rPr>
              <w:t xml:space="preserve">       浙江安联检测技术服务有限公司    </w:t>
            </w:r>
          </w:p>
          <w:p>
            <w:pPr>
              <w:pStyle w:val="17"/>
              <w:spacing w:line="440" w:lineRule="exact"/>
              <w:ind w:firstLine="420"/>
              <w:rPr>
                <w:rFonts w:eastAsiaTheme="minorEastAsia" w:cstheme="minorBidi"/>
                <w:sz w:val="21"/>
                <w:u w:val="single"/>
              </w:rPr>
            </w:pPr>
            <w:r>
              <w:rPr>
                <w:rFonts w:eastAsiaTheme="minorEastAsia" w:cstheme="minorBidi"/>
                <w:sz w:val="21"/>
              </w:rPr>
              <w:t xml:space="preserve">  开户银行：</w:t>
            </w:r>
            <w:r>
              <w:rPr>
                <w:rFonts w:eastAsiaTheme="minorEastAsia" w:cstheme="minorBidi"/>
                <w:sz w:val="21"/>
                <w:u w:val="single"/>
              </w:rPr>
              <w:t xml:space="preserve">  </w:t>
            </w:r>
            <w:r>
              <w:rPr>
                <w:rFonts w:hint="eastAsia" w:eastAsiaTheme="minorEastAsia" w:cstheme="minorBidi"/>
                <w:sz w:val="21"/>
                <w:u w:val="single"/>
              </w:rPr>
              <w:t>广发银行杭州萧然支行</w:t>
            </w:r>
            <w:r>
              <w:rPr>
                <w:rFonts w:eastAsiaTheme="minorEastAsia" w:cstheme="minorBidi"/>
                <w:sz w:val="21"/>
                <w:u w:val="single"/>
              </w:rPr>
              <w:t xml:space="preserve">  </w:t>
            </w:r>
          </w:p>
          <w:p>
            <w:pPr>
              <w:pStyle w:val="3"/>
              <w:tabs>
                <w:tab w:val="left" w:pos="426"/>
              </w:tabs>
              <w:spacing w:line="440" w:lineRule="exact"/>
              <w:rPr>
                <w:rFonts w:ascii="宋体" w:hAnsi="宋体" w:eastAsiaTheme="minorEastAsia" w:cstheme="minorBidi"/>
                <w:szCs w:val="24"/>
              </w:rPr>
            </w:pPr>
            <w:r>
              <w:rPr>
                <w:rFonts w:ascii="宋体" w:hAnsi="宋体" w:eastAsiaTheme="minorEastAsia" w:cstheme="minorBidi"/>
                <w:szCs w:val="24"/>
              </w:rPr>
              <w:t xml:space="preserve">  账    号：</w:t>
            </w:r>
            <w:r>
              <w:rPr>
                <w:rFonts w:ascii="宋体" w:hAnsi="宋体" w:eastAsiaTheme="minorEastAsia" w:cstheme="minorBidi"/>
                <w:szCs w:val="24"/>
                <w:u w:val="single"/>
              </w:rPr>
              <w:t xml:space="preserve">          </w:t>
            </w:r>
            <w:r>
              <w:rPr>
                <w:rFonts w:hint="eastAsia" w:ascii="宋体" w:hAnsi="宋体" w:eastAsiaTheme="minorEastAsia" w:cstheme="minorBidi"/>
                <w:szCs w:val="24"/>
                <w:u w:val="single"/>
              </w:rPr>
              <w:t>9550880235893800131</w:t>
            </w:r>
            <w:bookmarkStart w:id="0" w:name="_GoBack"/>
            <w:bookmarkEnd w:id="0"/>
            <w:r>
              <w:rPr>
                <w:rFonts w:ascii="宋体" w:hAnsi="宋体" w:eastAsiaTheme="minorEastAsia" w:cstheme="minorBidi"/>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9971" w:type="dxa"/>
            <w:gridSpan w:val="7"/>
            <w:vAlign w:val="center"/>
          </w:tcPr>
          <w:p>
            <w:pPr>
              <w:spacing w:line="360" w:lineRule="auto"/>
            </w:pPr>
            <w:r>
              <w:rPr>
                <w:rFonts w:hint="eastAsia"/>
                <w:b/>
              </w:rPr>
              <w:t>违约责任</w:t>
            </w:r>
            <w:r>
              <w:rPr>
                <w:rFonts w:hint="eastAsia"/>
              </w:rPr>
              <w:t>：</w:t>
            </w:r>
          </w:p>
          <w:p>
            <w:pPr>
              <w:snapToGrid w:val="0"/>
              <w:spacing w:line="360" w:lineRule="auto"/>
              <w:jc w:val="left"/>
              <w:rPr>
                <w:rFonts w:ascii="宋体" w:hAnsi="宋体"/>
                <w:szCs w:val="24"/>
              </w:rPr>
            </w:pPr>
            <w:r>
              <w:rPr>
                <w:rFonts w:hint="eastAsia" w:ascii="宋体" w:hAnsi="宋体"/>
                <w:szCs w:val="24"/>
              </w:rPr>
              <w:t>（1）甲方、乙方单方面解除合同的，违约方应当支付违约金，违约金按合同总额的50%支付；</w:t>
            </w:r>
          </w:p>
          <w:p>
            <w:pPr>
              <w:snapToGrid w:val="0"/>
              <w:spacing w:line="360" w:lineRule="auto"/>
              <w:jc w:val="left"/>
              <w:rPr>
                <w:b/>
              </w:rPr>
            </w:pPr>
            <w:r>
              <w:rPr>
                <w:rFonts w:hint="eastAsia" w:ascii="宋体" w:hAnsi="宋体"/>
                <w:szCs w:val="24"/>
              </w:rPr>
              <w:t>（2）甲方延期付款的，按合同总额的4‰/天支付给乙方违约金；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5" w:hRule="atLeast"/>
        </w:trPr>
        <w:tc>
          <w:tcPr>
            <w:tcW w:w="9971" w:type="dxa"/>
            <w:gridSpan w:val="7"/>
            <w:vAlign w:val="center"/>
          </w:tcPr>
          <w:p>
            <w:pPr>
              <w:pStyle w:val="3"/>
              <w:spacing w:line="276" w:lineRule="auto"/>
              <w:ind w:left="0" w:leftChars="0"/>
              <w:jc w:val="left"/>
              <w:rPr>
                <w:rFonts w:ascii="宋体" w:hAnsi="宋体" w:eastAsiaTheme="minorEastAsia" w:cstheme="minorBidi"/>
                <w:szCs w:val="24"/>
              </w:rPr>
            </w:pPr>
            <w:r>
              <w:rPr>
                <w:rFonts w:hint="eastAsia" w:ascii="宋体" w:hAnsi="宋体" w:eastAsiaTheme="minorEastAsia" w:cstheme="minorBidi"/>
                <w:b/>
                <w:szCs w:val="24"/>
              </w:rPr>
              <w:t>其他条款</w:t>
            </w:r>
            <w:r>
              <w:rPr>
                <w:rFonts w:hint="eastAsia" w:ascii="宋体" w:hAnsi="宋体" w:eastAsiaTheme="minorEastAsia" w:cstheme="minorBidi"/>
                <w:szCs w:val="24"/>
              </w:rPr>
              <w:t>：</w:t>
            </w:r>
          </w:p>
          <w:p>
            <w:pPr>
              <w:snapToGrid w:val="0"/>
              <w:spacing w:line="360" w:lineRule="auto"/>
              <w:jc w:val="left"/>
              <w:rPr>
                <w:rFonts w:ascii="宋体" w:hAnsi="宋体"/>
                <w:szCs w:val="24"/>
              </w:rPr>
            </w:pPr>
            <w:r>
              <w:rPr>
                <w:rFonts w:hint="eastAsia" w:ascii="宋体" w:hAnsi="宋体"/>
                <w:szCs w:val="24"/>
              </w:rPr>
              <w:t>（1）双方因履行本合同而发生的争议，应协商、调解解决。协商、调解不成的，确定按以下式处理：</w:t>
            </w:r>
          </w:p>
          <w:p>
            <w:pPr>
              <w:pStyle w:val="16"/>
              <w:numPr>
                <w:ilvl w:val="0"/>
                <w:numId w:val="1"/>
              </w:numPr>
              <w:snapToGrid w:val="0"/>
              <w:spacing w:line="360" w:lineRule="auto"/>
              <w:ind w:firstLineChars="0"/>
              <w:jc w:val="left"/>
              <w:rPr>
                <w:rFonts w:ascii="宋体" w:hAnsi="宋体"/>
                <w:szCs w:val="24"/>
              </w:rPr>
            </w:pPr>
            <w:r>
              <w:rPr>
                <w:rFonts w:hint="eastAsia" w:ascii="宋体" w:hAnsi="宋体"/>
                <w:szCs w:val="24"/>
              </w:rPr>
              <w:t xml:space="preserve">提交 </w:t>
            </w:r>
            <w:r>
              <w:rPr>
                <w:rFonts w:hint="eastAsia" w:ascii="宋体" w:hAnsi="宋体"/>
                <w:szCs w:val="24"/>
                <w:u w:val="single"/>
              </w:rPr>
              <w:t xml:space="preserve"> 乙方 </w:t>
            </w:r>
            <w:r>
              <w:rPr>
                <w:rFonts w:hint="eastAsia" w:ascii="宋体" w:hAnsi="宋体"/>
                <w:szCs w:val="24"/>
              </w:rPr>
              <w:t>仲裁委员会仲裁；仲裁不成功的依法向</w:t>
            </w:r>
            <w:r>
              <w:rPr>
                <w:rFonts w:hint="eastAsia" w:ascii="宋体" w:hAnsi="宋体"/>
                <w:szCs w:val="24"/>
                <w:u w:val="single"/>
              </w:rPr>
              <w:t xml:space="preserve">  乙方  </w:t>
            </w:r>
            <w:r>
              <w:rPr>
                <w:rFonts w:hint="eastAsia" w:ascii="宋体" w:hAnsi="宋体"/>
                <w:szCs w:val="24"/>
              </w:rPr>
              <w:t xml:space="preserve"> 所在地人民法院起诉；</w:t>
            </w:r>
          </w:p>
          <w:p>
            <w:pPr>
              <w:snapToGrid w:val="0"/>
              <w:spacing w:line="360" w:lineRule="auto"/>
              <w:jc w:val="left"/>
              <w:rPr>
                <w:rFonts w:ascii="宋体" w:hAnsi="宋体"/>
                <w:szCs w:val="24"/>
              </w:rPr>
            </w:pPr>
            <w:r>
              <w:rPr>
                <w:rFonts w:hint="eastAsia" w:ascii="宋体" w:hAnsi="宋体"/>
                <w:szCs w:val="24"/>
              </w:rPr>
              <w:t>（2）本合同一式贰 份，甲方执壹份，乙方执壹份，具有同等法律效力；</w:t>
            </w:r>
          </w:p>
          <w:p>
            <w:pPr>
              <w:snapToGrid w:val="0"/>
              <w:spacing w:line="360" w:lineRule="auto"/>
              <w:jc w:val="left"/>
              <w:rPr>
                <w:rFonts w:ascii="宋体" w:hAnsi="宋体"/>
                <w:szCs w:val="24"/>
              </w:rPr>
            </w:pPr>
            <w:r>
              <w:rPr>
                <w:rFonts w:hint="eastAsia" w:ascii="宋体" w:hAnsi="宋体"/>
                <w:szCs w:val="24"/>
              </w:rPr>
              <w:t>（3）本合同经双方签字盖章后生效。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9" w:hRule="atLeast"/>
        </w:trPr>
        <w:tc>
          <w:tcPr>
            <w:tcW w:w="9971" w:type="dxa"/>
            <w:gridSpan w:val="7"/>
            <w:vAlign w:val="center"/>
          </w:tcPr>
          <w:p>
            <w:pPr>
              <w:adjustRightInd w:val="0"/>
              <w:snapToGrid w:val="0"/>
              <w:spacing w:line="480" w:lineRule="auto"/>
              <w:ind w:firstLine="200" w:firstLineChars="200"/>
              <w:rPr>
                <w:rFonts w:asciiTheme="minorEastAsia" w:hAnsiTheme="minorEastAsia"/>
                <w:sz w:val="10"/>
              </w:rPr>
            </w:pPr>
          </w:p>
          <w:p>
            <w:pPr>
              <w:adjustRightInd w:val="0"/>
              <w:snapToGrid w:val="0"/>
              <w:spacing w:line="480" w:lineRule="auto"/>
              <w:ind w:firstLine="420" w:firstLineChars="200"/>
              <w:rPr>
                <w:rFonts w:asciiTheme="minorEastAsia" w:hAnsiTheme="minorEastAsia"/>
              </w:rPr>
            </w:pPr>
            <w:r>
              <w:rPr>
                <w:rFonts w:hint="eastAsia" w:asciiTheme="minorEastAsia" w:hAnsiTheme="minorEastAsia"/>
              </w:rPr>
              <w:t>甲方：</w:t>
            </w:r>
            <w:r>
              <w:rPr>
                <w:rFonts w:hint="eastAsia" w:asciiTheme="minorEastAsia" w:hAnsiTheme="minorEastAsia"/>
                <w:u w:val="single"/>
              </w:rPr>
              <w:t xml:space="preserve">    </w:t>
            </w:r>
            <w:r>
              <w:rPr>
                <w:rFonts w:asciiTheme="minorEastAsia" w:hAnsiTheme="minorEastAsia"/>
                <w:u w:val="single"/>
              </w:rPr>
              <w:t xml:space="preserve">      </w:t>
            </w:r>
            <w:r>
              <w:rPr>
                <w:rFonts w:hint="eastAsia" w:asciiTheme="minorEastAsia" w:hAnsiTheme="minorEastAsia"/>
                <w:u w:val="single"/>
              </w:rPr>
              <w:t>{{entrustCompany}}</w:t>
            </w:r>
            <w:r>
              <w:rPr>
                <w:rFonts w:asciiTheme="minorEastAsia" w:hAnsiTheme="minorEastAsia"/>
                <w:u w:val="single"/>
              </w:rPr>
              <w:t xml:space="preserve">                    </w:t>
            </w:r>
            <w:r>
              <w:rPr>
                <w:rFonts w:hint="eastAsia" w:asciiTheme="minorEastAsia" w:hAnsiTheme="minorEastAsia"/>
                <w:u w:val="single"/>
              </w:rPr>
              <w:t xml:space="preserve">  </w:t>
            </w:r>
            <w:r>
              <w:rPr>
                <w:rFonts w:hint="eastAsia" w:asciiTheme="minorEastAsia" w:hAnsiTheme="minorEastAsia"/>
              </w:rPr>
              <w:t>（盖章）</w:t>
            </w:r>
          </w:p>
          <w:p>
            <w:pPr>
              <w:adjustRightInd w:val="0"/>
              <w:snapToGrid w:val="0"/>
              <w:spacing w:line="480" w:lineRule="auto"/>
              <w:ind w:firstLine="420" w:firstLineChars="200"/>
              <w:rPr>
                <w:rFonts w:asciiTheme="minorEastAsia" w:hAnsiTheme="minorEastAsia"/>
              </w:rPr>
            </w:pPr>
            <w:r>
              <w:rPr>
                <w:rFonts w:hint="eastAsia" w:asciiTheme="minorEastAsia" w:hAnsiTheme="minorEastAsia"/>
              </w:rPr>
              <w:t>法定代表人/委托代理人：</w:t>
            </w:r>
            <w:r>
              <w:rPr>
                <w:rFonts w:hint="eastAsia" w:asciiTheme="minorEastAsia" w:hAnsiTheme="minorEastAsia"/>
                <w:u w:val="single"/>
              </w:rPr>
              <w:t xml:space="preserve">                 </w:t>
            </w:r>
            <w:r>
              <w:rPr>
                <w:rFonts w:hint="eastAsia" w:asciiTheme="minorEastAsia" w:hAnsiTheme="minorEastAsia"/>
              </w:rPr>
              <w:t>（签名）</w:t>
            </w:r>
          </w:p>
          <w:p>
            <w:pPr>
              <w:wordWrap w:val="0"/>
              <w:adjustRightInd w:val="0"/>
              <w:snapToGrid w:val="0"/>
              <w:spacing w:line="480" w:lineRule="auto"/>
              <w:ind w:firstLine="420" w:firstLineChars="200"/>
              <w:jc w:val="right"/>
              <w:rPr>
                <w:rFonts w:asciiTheme="minorEastAsia" w:hAnsiTheme="minorEastAsia"/>
              </w:rPr>
            </w:pPr>
            <w:r>
              <w:rPr>
                <w:rFonts w:hint="eastAsia" w:asciiTheme="minorEastAsia" w:hAnsiTheme="minorEastAsia"/>
              </w:rPr>
              <w:t xml:space="preserve">                               年   月   日 </w:t>
            </w:r>
            <w:r>
              <w:rPr>
                <w:rFonts w:asciiTheme="minorEastAsia" w:hAnsiTheme="minor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9971" w:type="dxa"/>
            <w:gridSpan w:val="7"/>
            <w:vAlign w:val="center"/>
          </w:tcPr>
          <w:p>
            <w:pPr>
              <w:adjustRightInd w:val="0"/>
              <w:snapToGrid w:val="0"/>
              <w:spacing w:line="480" w:lineRule="auto"/>
              <w:ind w:firstLine="220" w:firstLineChars="200"/>
              <w:rPr>
                <w:rFonts w:asciiTheme="minorEastAsia" w:hAnsiTheme="minorEastAsia"/>
                <w:sz w:val="11"/>
              </w:rPr>
            </w:pPr>
          </w:p>
          <w:p>
            <w:pPr>
              <w:adjustRightInd w:val="0"/>
              <w:snapToGrid w:val="0"/>
              <w:spacing w:line="480" w:lineRule="auto"/>
              <w:ind w:firstLine="420" w:firstLineChars="200"/>
              <w:rPr>
                <w:rFonts w:asciiTheme="minorEastAsia" w:hAnsiTheme="minorEastAsia"/>
              </w:rPr>
            </w:pPr>
            <w:r>
              <w:rPr>
                <w:rFonts w:hint="eastAsia" w:asciiTheme="minorEastAsia" w:hAnsiTheme="minorEastAsia"/>
              </w:rPr>
              <w:t>乙方：</w:t>
            </w:r>
            <w:r>
              <w:rPr>
                <w:rFonts w:hint="eastAsia" w:asciiTheme="minorEastAsia" w:hAnsiTheme="minorEastAsia"/>
                <w:u w:val="single"/>
              </w:rPr>
              <w:t xml:space="preserve">浙江安联检测技术服务有限公司    </w:t>
            </w:r>
            <w:r>
              <w:rPr>
                <w:rFonts w:hint="eastAsia" w:asciiTheme="minorEastAsia" w:hAnsiTheme="minorEastAsia"/>
              </w:rPr>
              <w:t>（盖章）</w:t>
            </w:r>
          </w:p>
          <w:p>
            <w:pPr>
              <w:adjustRightInd w:val="0"/>
              <w:snapToGrid w:val="0"/>
              <w:spacing w:line="360" w:lineRule="auto"/>
              <w:ind w:firstLine="420" w:firstLineChars="200"/>
              <w:rPr>
                <w:rFonts w:asciiTheme="minorEastAsia" w:hAnsiTheme="minorEastAsia"/>
              </w:rPr>
            </w:pPr>
            <w:r>
              <w:rPr>
                <w:rFonts w:hint="eastAsia" w:asciiTheme="minorEastAsia" w:hAnsiTheme="minorEastAsia"/>
              </w:rPr>
              <w:t>法定代表人/委托代理人：</w:t>
            </w:r>
            <w:r>
              <w:rPr>
                <w:rFonts w:hint="eastAsia" w:asciiTheme="minorEastAsia" w:hAnsiTheme="minorEastAsia"/>
                <w:u w:val="single"/>
              </w:rPr>
              <w:t xml:space="preserve">                 </w:t>
            </w:r>
            <w:r>
              <w:rPr>
                <w:rFonts w:hint="eastAsia" w:asciiTheme="minorEastAsia" w:hAnsiTheme="minorEastAsia"/>
              </w:rPr>
              <w:t>（签名）</w:t>
            </w:r>
          </w:p>
          <w:p>
            <w:pPr>
              <w:wordWrap w:val="0"/>
              <w:adjustRightInd w:val="0"/>
              <w:snapToGrid w:val="0"/>
              <w:spacing w:line="360" w:lineRule="auto"/>
              <w:ind w:firstLine="420" w:firstLineChars="200"/>
              <w:jc w:val="right"/>
              <w:rPr>
                <w:rFonts w:asciiTheme="minorEastAsia" w:hAnsiTheme="minorEastAsia"/>
              </w:rPr>
            </w:pPr>
            <w:r>
              <w:rPr>
                <w:rFonts w:hint="eastAsia" w:asciiTheme="minorEastAsia" w:hAnsiTheme="minorEastAsia"/>
              </w:rPr>
              <w:t xml:space="preserve">                               年   月   日  </w:t>
            </w:r>
          </w:p>
        </w:tc>
      </w:tr>
    </w:tbl>
    <w:p/>
    <w:sectPr>
      <w:headerReference r:id="rId5" w:type="first"/>
      <w:headerReference r:id="rId3" w:type="default"/>
      <w:headerReference r:id="rId4" w:type="even"/>
      <w:type w:val="nextColumn"/>
      <w:pgSz w:w="11906" w:h="16838"/>
      <w:pgMar w:top="1440" w:right="991" w:bottom="1440" w:left="1134" w:header="851" w:footer="992" w:gutter="0"/>
      <w:cols w:space="425" w:num="1"/>
      <w:docGrid w:linePitch="465" w:charSpace="-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383220" o:spid="_x0000_s4098" o:spt="136" type="#_x0000_t136" style="position:absolute;left:0pt;height:45.95pt;width:643.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14-10</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修订状态：4/1</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页 共</w:t>
    </w:r>
    <w:r>
      <w:fldChar w:fldCharType="begin"/>
    </w:r>
    <w:r>
      <w:instrText xml:space="preserve"> NUMPAGES   \* MERGEFORMAT </w:instrText>
    </w:r>
    <w: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383219" o:spid="_x0000_s4099" o:spt="136" type="#_x0000_t136" style="position:absolute;left:0pt;height:45.95pt;width:643.4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383218" o:spid="_x0000_s4097" o:spt="136" type="#_x0000_t136" style="position:absolute;left:0pt;height:45.95pt;width:643.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24F9B"/>
    <w:multiLevelType w:val="multilevel"/>
    <w:tmpl w:val="01524F9B"/>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207"/>
  <w:drawingGridVerticalSpacing w:val="465"/>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E4A1A"/>
    <w:rsid w:val="0001003F"/>
    <w:rsid w:val="000422DE"/>
    <w:rsid w:val="00060254"/>
    <w:rsid w:val="00076872"/>
    <w:rsid w:val="00091AB4"/>
    <w:rsid w:val="000A73BE"/>
    <w:rsid w:val="000F2629"/>
    <w:rsid w:val="00136050"/>
    <w:rsid w:val="00176EE6"/>
    <w:rsid w:val="00181BC9"/>
    <w:rsid w:val="001A7FEE"/>
    <w:rsid w:val="001B536D"/>
    <w:rsid w:val="001B5456"/>
    <w:rsid w:val="001C51AC"/>
    <w:rsid w:val="001C7306"/>
    <w:rsid w:val="001D188E"/>
    <w:rsid w:val="00295BB7"/>
    <w:rsid w:val="002B77EC"/>
    <w:rsid w:val="002D32D6"/>
    <w:rsid w:val="002E2618"/>
    <w:rsid w:val="002F4AAD"/>
    <w:rsid w:val="003037F8"/>
    <w:rsid w:val="00322150"/>
    <w:rsid w:val="00351EEB"/>
    <w:rsid w:val="00373516"/>
    <w:rsid w:val="003778C1"/>
    <w:rsid w:val="003A2CE4"/>
    <w:rsid w:val="003B136A"/>
    <w:rsid w:val="003D18A2"/>
    <w:rsid w:val="00406272"/>
    <w:rsid w:val="004459A6"/>
    <w:rsid w:val="004A03A4"/>
    <w:rsid w:val="004A15CE"/>
    <w:rsid w:val="004B7BF5"/>
    <w:rsid w:val="004D100D"/>
    <w:rsid w:val="004D2BC3"/>
    <w:rsid w:val="004E46B4"/>
    <w:rsid w:val="004F092C"/>
    <w:rsid w:val="004F1B7E"/>
    <w:rsid w:val="00533306"/>
    <w:rsid w:val="0055752D"/>
    <w:rsid w:val="00561CEA"/>
    <w:rsid w:val="00565265"/>
    <w:rsid w:val="0058295A"/>
    <w:rsid w:val="0059092D"/>
    <w:rsid w:val="00590BF1"/>
    <w:rsid w:val="005B01BC"/>
    <w:rsid w:val="005B2E49"/>
    <w:rsid w:val="005B755B"/>
    <w:rsid w:val="005D21E0"/>
    <w:rsid w:val="005F7739"/>
    <w:rsid w:val="00602E88"/>
    <w:rsid w:val="006265EA"/>
    <w:rsid w:val="00632735"/>
    <w:rsid w:val="006527DC"/>
    <w:rsid w:val="006762FB"/>
    <w:rsid w:val="00690DA6"/>
    <w:rsid w:val="006A74D8"/>
    <w:rsid w:val="006A77A7"/>
    <w:rsid w:val="006C3707"/>
    <w:rsid w:val="006D5B3A"/>
    <w:rsid w:val="00705DC3"/>
    <w:rsid w:val="00732A12"/>
    <w:rsid w:val="00742139"/>
    <w:rsid w:val="007C67EF"/>
    <w:rsid w:val="007C7E8F"/>
    <w:rsid w:val="007E7425"/>
    <w:rsid w:val="00821309"/>
    <w:rsid w:val="00830D46"/>
    <w:rsid w:val="00833603"/>
    <w:rsid w:val="00841D76"/>
    <w:rsid w:val="00850FA9"/>
    <w:rsid w:val="00851111"/>
    <w:rsid w:val="008539C7"/>
    <w:rsid w:val="00861493"/>
    <w:rsid w:val="008703B0"/>
    <w:rsid w:val="0089052F"/>
    <w:rsid w:val="00894438"/>
    <w:rsid w:val="00896FFB"/>
    <w:rsid w:val="008B6ED4"/>
    <w:rsid w:val="008C3549"/>
    <w:rsid w:val="00942CDE"/>
    <w:rsid w:val="0095671C"/>
    <w:rsid w:val="00981B5D"/>
    <w:rsid w:val="009B145B"/>
    <w:rsid w:val="009B5015"/>
    <w:rsid w:val="009C5F94"/>
    <w:rsid w:val="009C7F4E"/>
    <w:rsid w:val="009D0BEE"/>
    <w:rsid w:val="009D50A3"/>
    <w:rsid w:val="009D7C20"/>
    <w:rsid w:val="00A229E6"/>
    <w:rsid w:val="00A26865"/>
    <w:rsid w:val="00A54471"/>
    <w:rsid w:val="00A7299C"/>
    <w:rsid w:val="00A967DB"/>
    <w:rsid w:val="00AA1682"/>
    <w:rsid w:val="00AC6047"/>
    <w:rsid w:val="00AE1118"/>
    <w:rsid w:val="00AE2D91"/>
    <w:rsid w:val="00AE47D5"/>
    <w:rsid w:val="00B26835"/>
    <w:rsid w:val="00B30970"/>
    <w:rsid w:val="00B42A36"/>
    <w:rsid w:val="00B517EB"/>
    <w:rsid w:val="00B81AE4"/>
    <w:rsid w:val="00BB4A6F"/>
    <w:rsid w:val="00BE09D4"/>
    <w:rsid w:val="00BE34F8"/>
    <w:rsid w:val="00BE7CA6"/>
    <w:rsid w:val="00BF2FE6"/>
    <w:rsid w:val="00BF6921"/>
    <w:rsid w:val="00BF6F49"/>
    <w:rsid w:val="00C01F22"/>
    <w:rsid w:val="00C23BD7"/>
    <w:rsid w:val="00C249F9"/>
    <w:rsid w:val="00C337F9"/>
    <w:rsid w:val="00C505F4"/>
    <w:rsid w:val="00CE55FC"/>
    <w:rsid w:val="00CF3AE6"/>
    <w:rsid w:val="00D127BB"/>
    <w:rsid w:val="00D22983"/>
    <w:rsid w:val="00D4006A"/>
    <w:rsid w:val="00D46460"/>
    <w:rsid w:val="00D64A36"/>
    <w:rsid w:val="00D702CE"/>
    <w:rsid w:val="00D8501F"/>
    <w:rsid w:val="00D86622"/>
    <w:rsid w:val="00DC3A9A"/>
    <w:rsid w:val="00DE4A1A"/>
    <w:rsid w:val="00DE7FF7"/>
    <w:rsid w:val="00E00B81"/>
    <w:rsid w:val="00E33864"/>
    <w:rsid w:val="00E3625A"/>
    <w:rsid w:val="00E367A7"/>
    <w:rsid w:val="00E4201D"/>
    <w:rsid w:val="00E61923"/>
    <w:rsid w:val="00E75290"/>
    <w:rsid w:val="00E9535C"/>
    <w:rsid w:val="00ED5439"/>
    <w:rsid w:val="00F20B6C"/>
    <w:rsid w:val="00F906F4"/>
    <w:rsid w:val="00F91A91"/>
    <w:rsid w:val="00FC24D4"/>
    <w:rsid w:val="00FC743B"/>
    <w:rsid w:val="12595381"/>
    <w:rsid w:val="13CA0682"/>
    <w:rsid w:val="19DD3FEB"/>
    <w:rsid w:val="293C6C3A"/>
    <w:rsid w:val="297A3B85"/>
    <w:rsid w:val="308327AD"/>
    <w:rsid w:val="3C35001B"/>
    <w:rsid w:val="6FAD0224"/>
    <w:rsid w:val="EFD79B0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8"/>
    <w:semiHidden/>
    <w:unhideWhenUsed/>
    <w:qFormat/>
    <w:uiPriority w:val="99"/>
    <w:pPr>
      <w:jc w:val="left"/>
    </w:pPr>
  </w:style>
  <w:style w:type="paragraph" w:styleId="3">
    <w:name w:val="Body Text Indent"/>
    <w:basedOn w:val="1"/>
    <w:link w:val="14"/>
    <w:unhideWhenUsed/>
    <w:qFormat/>
    <w:uiPriority w:val="99"/>
    <w:pPr>
      <w:spacing w:after="120"/>
      <w:ind w:left="420" w:leftChars="200"/>
    </w:pPr>
    <w:rPr>
      <w:rFonts w:ascii="Times New Roman" w:hAnsi="Times New Roman" w:eastAsia="宋体" w:cs="Times New Roman"/>
      <w:szCs w:val="20"/>
    </w:rPr>
  </w:style>
  <w:style w:type="paragraph" w:styleId="4">
    <w:name w:val="Balloon Text"/>
    <w:basedOn w:val="1"/>
    <w:link w:val="20"/>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正文文本缩进 字符"/>
    <w:link w:val="3"/>
    <w:qFormat/>
    <w:uiPriority w:val="99"/>
    <w:rPr>
      <w:rFonts w:ascii="Times New Roman" w:hAnsi="Times New Roman" w:eastAsia="宋体" w:cs="Times New Roman"/>
      <w:szCs w:val="20"/>
    </w:rPr>
  </w:style>
  <w:style w:type="character" w:customStyle="1" w:styleId="15">
    <w:name w:val="正文文本缩进 Char"/>
    <w:basedOn w:val="10"/>
    <w:semiHidden/>
    <w:qFormat/>
    <w:uiPriority w:val="99"/>
  </w:style>
  <w:style w:type="paragraph" w:styleId="16">
    <w:name w:val="List Paragraph"/>
    <w:basedOn w:val="1"/>
    <w:qFormat/>
    <w:uiPriority w:val="34"/>
    <w:pPr>
      <w:ind w:firstLine="420" w:firstLineChars="200"/>
    </w:pPr>
    <w:rPr>
      <w:rFonts w:ascii="Calibri" w:hAnsi="Calibri" w:eastAsia="宋体" w:cs="Times New Roman"/>
    </w:rPr>
  </w:style>
  <w:style w:type="paragraph" w:customStyle="1" w:styleId="17">
    <w:name w:val="1"/>
    <w:basedOn w:val="1"/>
    <w:next w:val="3"/>
    <w:qFormat/>
    <w:uiPriority w:val="0"/>
    <w:pPr>
      <w:adjustRightInd w:val="0"/>
      <w:snapToGrid w:val="0"/>
      <w:ind w:firstLine="560" w:firstLineChars="200"/>
    </w:pPr>
    <w:rPr>
      <w:rFonts w:ascii="宋体" w:hAnsi="宋体" w:eastAsia="宋体" w:cs="Times New Roman"/>
      <w:sz w:val="28"/>
      <w:szCs w:val="24"/>
    </w:rPr>
  </w:style>
  <w:style w:type="character" w:customStyle="1" w:styleId="18">
    <w:name w:val="批注文字 字符"/>
    <w:basedOn w:val="10"/>
    <w:link w:val="2"/>
    <w:semiHidden/>
    <w:qFormat/>
    <w:uiPriority w:val="99"/>
  </w:style>
  <w:style w:type="character" w:customStyle="1" w:styleId="19">
    <w:name w:val="批注主题 字符"/>
    <w:basedOn w:val="18"/>
    <w:link w:val="7"/>
    <w:semiHidden/>
    <w:qFormat/>
    <w:uiPriority w:val="99"/>
    <w:rPr>
      <w:b/>
      <w:bCs/>
    </w:rPr>
  </w:style>
  <w:style w:type="character" w:customStyle="1" w:styleId="20">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1225</Words>
  <Characters>1418</Characters>
  <Lines>11</Lines>
  <Paragraphs>3</Paragraphs>
  <TotalTime>15</TotalTime>
  <ScaleCrop>false</ScaleCrop>
  <LinksUpToDate>false</LinksUpToDate>
  <CharactersWithSpaces>1695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2020-03-03T10:14:00Z</dcterms:created>
  <dc:creator>kearney zhang</dc:creator>
  <cp:lastModifiedBy>blank</cp:lastModifiedBy>
  <cp:lastPrinted>2021-01-12T17:21:00Z</cp:lastPrinted>
  <dcterms:modified xsi:type="dcterms:W3CDTF">2023-07-14T00:41:24Z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B752D19D8438460B9FA57755A39CBD74</vt:lpwstr>
  </property>
</Properties>
</file>