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Стефан Митев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WISEWAY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13-Feb-2023 14:00:00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Kevin Plyunkova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WISEWAY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15-Feb-2023 12:00:00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Ilinda Shtonov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