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3448050</wp:posOffset>
            </wp:positionH>
            <wp:positionV relativeFrom="paragraph">
              <wp:posOffset>114300</wp:posOffset>
            </wp:positionV>
            <wp:extent cx="1833245" cy="1993265"/>
            <wp:effectExtent l="0" t="0" r="0" b="0"/>
            <wp:wrapNone/>
            <wp:docPr id="100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1"/>
        <w:tblW w:w="13957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48"/>
        <w:gridCol w:w="2923"/>
        <w:gridCol w:w="1335"/>
        <w:gridCol w:w="1393"/>
        <w:gridCol w:w="1549"/>
        <w:gridCol w:w="2194"/>
        <w:gridCol w:w="2499"/>
        <w:gridCol w:w="1514"/>
      </w:tblGrid>
      <w:tr>
        <w:trPr>
          <w:trHeight w:val="2720" w:hRule="atLeast"/>
        </w:trPr>
        <w:tc>
          <w:tcPr>
            <w:tcW w:w="6199" w:type="dxa"/>
            <w:gridSpan w:val="4"/>
            <w:tcBorders/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/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9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“</w:t>
            </w:r>
            <w:r>
              <w:rPr>
                <w:b/>
                <w:sz w:val="24"/>
                <w:szCs w:val="24"/>
              </w:rPr>
              <w:t xml:space="preserve">NOVEX”   REPORT FOR THE PERIOD OF 01-Feb-2023  -  28-Feb-2023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SESSIONS</w:t>
            </w:r>
          </w:p>
        </w:tc>
      </w:tr>
      <w:tr>
        <w:trPr>
          <w:trHeight w:val="55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STANDARD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i/>
                <w:sz w:val="16"/>
                <w:szCs w:val="16"/>
              </w:rPr>
              <w:t>SUBSCRIPTION PLAN: PLUS</w:t>
            </w:r>
          </w:p>
        </w:tc>
      </w:tr>
      <w:tr>
        <w:trPr>
          <w:trHeight w:val="46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HOURS FOR THE PERIOD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PREPAID TRAININGS FOR THE PERIOD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5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COACHING SESSIONS AND MANAGEMENT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 AND REMAINING TRAINING SESSIONS</w:t>
            </w:r>
          </w:p>
        </w:tc>
      </w:tr>
      <w:tr>
        <w:trPr>
          <w:trHeight w:val="8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used for the period: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 xml:space="preserve">44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plan until end of the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Remaining from pre-paid until end of the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Transfered from previous month: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Additional used over the pre-paid: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2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upcoming appointments until the end of the month as of 15/08/2022*: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/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61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C27BA0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SESSIONS AND CONSULTATIONS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6207" w:type="dxa"/>
            <w:gridSpan w:val="3"/>
            <w:tcBorders>
              <w:bottom w:val="single" w:sz="6" w:space="0" w:color="000000"/>
              <w:right w:val="single" w:sz="6" w:space="0" w:color="000000"/>
            </w:tcBorders>
            <w:shd w:fill="46BDC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OF USED TRAINING SESSIONS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used: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late cancellations: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480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693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Number of no-shows: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</w:p>
        </w:tc>
      </w:tr>
      <w:tr>
        <w:trPr>
          <w:trHeight w:val="315" w:hRule="atLeast"/>
        </w:trPr>
        <w:tc>
          <w:tcPr>
            <w:tcW w:w="548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/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* This number is provided to serve only as a guide for upcoming reservations. It is very likely that it may change.</w:t>
            </w:r>
          </w:p>
        </w:tc>
      </w:tr>
      <w:tr>
        <w:trPr>
          <w:trHeight w:val="315" w:hRule="atLeast"/>
        </w:trPr>
        <w:tc>
          <w:tcPr>
            <w:tcW w:w="548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2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1C232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BREAKDOWN OF USED CONSULTATIONS AND SESSIONS PER EMPLOYEE</w:t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COACHING SESSIONS AND MANAGEMENT CONSULTATIONS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coaching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consultation</w:t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35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93" w:type="dxa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13955" w:type="dxa"/>
            <w:gridSpan w:val="8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EMPLOYEES WHO USED ONLY TRAINING SESSIONS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Employee Initials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used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late cancellation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no-show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KLATAKAT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LUAYEMAY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PAURTAVL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MIATEPAT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MAARKATT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DECBRMCB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ALHDRLEK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AGOLIKOL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PRAKOYAK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KOEVEPEV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PAHANCHA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FULANSLA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YAAPCTAP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HAVANIVA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VIEVEPEV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YAODUKOD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CIORDJOR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AYESAMES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DILYNIYA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YAYORKAO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ALHDRZHD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  <w:tr>
        <w:trPr>
          <w:trHeight w:val="315" w:hRule="atLeast"/>
        </w:trPr>
        <w:tc>
          <w:tcPr>
            <w:tcW w:w="347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DUANOZAN</w:t>
            </w:r>
          </w:p>
        </w:tc>
        <w:tc>
          <w:tcPr>
            <w:tcW w:w="2728" w:type="dxa"/>
            <w:gridSpan w:val="2"/>
            <w:tcBorders>
              <w:bottom w:val="single" w:sz="6" w:space="0" w:color="000000"/>
              <w:right w:val="single" w:sz="6" w:space="0" w:color="000000"/>
            </w:tcBorders>
            <w:shd w:fill="FFFFFF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49" w:type="dxa"/>
            <w:tcBorders>
              <w:bottom w:val="single" w:sz="6" w:space="0" w:color="000000"/>
              <w:right w:val="single" w:sz="6" w:space="0" w:color="000000"/>
            </w:tcBorders>
            <w:shd w:fill="FFD966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19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499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1514" w:type="dxa"/>
            <w:tcBorders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6838" w:h="23811"/>
      <w:pgMar w:left="1440" w:right="1440" w:gutter="0" w:header="0" w:top="547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239</Words>
  <Characters>1382</Characters>
  <CharactersWithSpaces>1557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2023-04-30T12:58:05Z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