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bidi w:val="1"/>
        <w:spacing w:after="240" w:before="240" w:lineRule="auto"/>
        <w:jc w:val="center"/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u w:val="single"/>
          <w:rtl w:val="0"/>
        </w:rPr>
        <w:t xml:space="preserve">fMRI dataset</w:t>
      </w:r>
    </w:p>
    <w:p w:rsidR="00000000" w:rsidDel="00000000" w:rsidP="00000000" w:rsidRDefault="00000000" w:rsidRPr="00000000" w14:paraId="00000002">
      <w:pPr>
        <w:pageBreakBefore w:val="0"/>
        <w:bidi w:val="1"/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הניסוי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שלפניכם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עסק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ביכולות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ויסות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רגשי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אצל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מבוגרים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המאובחנים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בתסמונת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דחק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פוסט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טראומטית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PTSD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החוקרים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רצו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לבחון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הקשר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רמת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התסמינים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ההפרעה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ליכולת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ויסות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רגשי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במטלה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קוגניטיבית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ולפעילות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באזורים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המוח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מנת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לבחון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החוקרים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ערכו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ניסוי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fMRI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מסוג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Emotional Stroop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במהלך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הניסוי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הנבדקים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שכבו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בסורק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fMRI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המציג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המטלה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במטלה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הוצגו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לנבדקים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תמונות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פרצופים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בשני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תנאים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שמח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מפוחד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גבי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התמונות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הופיעו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מילות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מסיח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רגשיות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שמחה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"/"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פחד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שיכלו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להופיע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בתנאי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תואם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פרצוף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שמח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המילה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שמחה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בתנאי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תואם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פרצוף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שמח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המילה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פחד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הנבדקים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התבקשו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להגיב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לרגש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הכתוב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בלחיצת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כפתור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שלט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תגובה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ולהתעלם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מהפרצוף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נבדק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נמדד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התגובה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הממוצע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לתנאי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תואם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Stroop RT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03">
      <w:pPr>
        <w:pageBreakBefore w:val="0"/>
        <w:bidi w:val="1"/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הנבדקים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ביצעו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המטלה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תחת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תנאים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Condition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בסריקה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Before intervention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הכנה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מראש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ובסריקה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השנייה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After intervention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שעברו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אימון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ויסות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רגשי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אינטנסיבי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ההתערבות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האימון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12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מפגשים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במהלך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6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שבועות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והיה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זהה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הפציינטים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תסמיני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פוסט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טראומה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נמדדו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בעזרת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שאלון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PCL score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ואחרי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ההתערבות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04">
      <w:pPr>
        <w:pageBreakBefore w:val="0"/>
        <w:bidi w:val="1"/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במהלך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סריקות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fMRI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נמדדה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רמת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חמצון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הדם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במוחות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הנבדקים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BOLD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המקושרת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לפעילות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נוירונלית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החוקרים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חישבו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ממוצע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סיגנל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BOLD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נבדק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בשני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אזורים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במוח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Amygdala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rostral ACC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האמיגדלה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ידועה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כנותנת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גוון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רגשי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לחוויות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וזיכרונות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ומאופיינת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כהיפראקטיבית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אצל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מאובחני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PTSD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מופעלת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יתר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המידה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rACC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נחשב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לאזור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שמווסת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פעילות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האמיגדלה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ומאופיין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כהיפואקטיבי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אצל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מאובחני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PTSD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כלומר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מופעל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דיו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נבדק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נמדדה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רמת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הקורלציה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הפעילות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בכמה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רשתות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מוכרות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במוח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Salience network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Default Mode network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Central Executive network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החוקרים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מדדו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גודל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האמיגדלה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נבדק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ההתערבות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Amygdala volume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).  </w:t>
      </w:r>
    </w:p>
    <w:p w:rsidR="00000000" w:rsidDel="00000000" w:rsidP="00000000" w:rsidRDefault="00000000" w:rsidRPr="00000000" w14:paraId="00000005">
      <w:pPr>
        <w:pageBreakBefore w:val="0"/>
        <w:bidi w:val="1"/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לבדוק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הקשר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פעילות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ROI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ליכולת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ויסות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רגשי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במטלה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קבוצת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הניסוי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Clinical group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הושוותה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לקבוצת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ביקורת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ללא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תסמינים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Control group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קבוצה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השתתפו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50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נבדקים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Subject 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החוקרים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רשמו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גיל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Age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ומגדר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הנבדקים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Gender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הטראומה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Trauma source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הטראומה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היה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בשירות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צבאי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combat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מאירוע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בילדות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childhood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trauma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06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Variable definitions:</w:t>
      </w:r>
    </w:p>
    <w:p w:rsidR="00000000" w:rsidDel="00000000" w:rsidP="00000000" w:rsidRDefault="00000000" w:rsidRPr="00000000" w14:paraId="00000008">
      <w:pPr>
        <w:spacing w:after="20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0"/>
          <w:szCs w:val="20"/>
          <w:u w:val="single"/>
          <w:rtl w:val="0"/>
        </w:rPr>
        <w:t xml:space="preserve">Subject number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- unique subject ID ranging from 1 to 100.</w:t>
      </w:r>
    </w:p>
    <w:p w:rsidR="00000000" w:rsidDel="00000000" w:rsidP="00000000" w:rsidRDefault="00000000" w:rsidRPr="00000000" w14:paraId="00000009">
      <w:pPr>
        <w:spacing w:after="20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0"/>
          <w:szCs w:val="20"/>
          <w:u w:val="single"/>
          <w:rtl w:val="0"/>
        </w:rPr>
        <w:t xml:space="preserve">Gender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Trebuchet MS" w:cs="Trebuchet MS" w:eastAsia="Trebuchet MS" w:hAnsi="Trebuchet MS"/>
          <w:i w:val="1"/>
          <w:sz w:val="20"/>
          <w:szCs w:val="20"/>
          <w:rtl w:val="0"/>
        </w:rPr>
        <w:t xml:space="preserve">Male / Female / Other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- subject’s gender identity.</w:t>
      </w:r>
    </w:p>
    <w:p w:rsidR="00000000" w:rsidDel="00000000" w:rsidP="00000000" w:rsidRDefault="00000000" w:rsidRPr="00000000" w14:paraId="0000000A">
      <w:pPr>
        <w:spacing w:after="20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0"/>
          <w:szCs w:val="20"/>
          <w:u w:val="single"/>
          <w:rtl w:val="0"/>
        </w:rPr>
        <w:t xml:space="preserve">Age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- Subject’s age in years. </w:t>
      </w:r>
    </w:p>
    <w:p w:rsidR="00000000" w:rsidDel="00000000" w:rsidP="00000000" w:rsidRDefault="00000000" w:rsidRPr="00000000" w14:paraId="0000000B">
      <w:pPr>
        <w:spacing w:after="20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0"/>
          <w:szCs w:val="20"/>
          <w:u w:val="single"/>
          <w:rtl w:val="0"/>
        </w:rPr>
        <w:t xml:space="preserve">Experimental Group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Trebuchet MS" w:cs="Trebuchet MS" w:eastAsia="Trebuchet MS" w:hAnsi="Trebuchet MS"/>
          <w:i w:val="1"/>
          <w:sz w:val="20"/>
          <w:szCs w:val="20"/>
          <w:rtl w:val="0"/>
        </w:rPr>
        <w:t xml:space="preserve">Clinical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- subject is diagnosed with PTSD.</w:t>
      </w:r>
    </w:p>
    <w:p w:rsidR="00000000" w:rsidDel="00000000" w:rsidP="00000000" w:rsidRDefault="00000000" w:rsidRPr="00000000" w14:paraId="0000000C">
      <w:pPr>
        <w:spacing w:after="200" w:lineRule="auto"/>
        <w:ind w:left="1440" w:firstLine="72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i w:val="1"/>
          <w:sz w:val="20"/>
          <w:szCs w:val="20"/>
          <w:rtl w:val="0"/>
        </w:rPr>
        <w:t xml:space="preserve">Control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- subject is not diagnosed with PTSD.</w:t>
      </w:r>
    </w:p>
    <w:p w:rsidR="00000000" w:rsidDel="00000000" w:rsidP="00000000" w:rsidRDefault="00000000" w:rsidRPr="00000000" w14:paraId="0000000D">
      <w:pPr>
        <w:spacing w:after="20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0"/>
          <w:szCs w:val="20"/>
          <w:u w:val="single"/>
          <w:rtl w:val="0"/>
        </w:rPr>
        <w:t xml:space="preserve">Trauma source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Trebuchet MS" w:cs="Trebuchet MS" w:eastAsia="Trebuchet MS" w:hAnsi="Trebuchet MS"/>
          <w:i w:val="1"/>
          <w:sz w:val="20"/>
          <w:szCs w:val="20"/>
          <w:rtl w:val="0"/>
        </w:rPr>
        <w:t xml:space="preserve">Combat / Childhood trauma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- source of the trauma leading to PTSD diagnosis. </w:t>
      </w:r>
    </w:p>
    <w:p w:rsidR="00000000" w:rsidDel="00000000" w:rsidP="00000000" w:rsidRDefault="00000000" w:rsidRPr="00000000" w14:paraId="0000000E">
      <w:pPr>
        <w:spacing w:after="20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0"/>
          <w:szCs w:val="20"/>
          <w:u w:val="single"/>
          <w:rtl w:val="0"/>
        </w:rPr>
        <w:t xml:space="preserve">Condition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Trebuchet MS" w:cs="Trebuchet MS" w:eastAsia="Trebuchet MS" w:hAnsi="Trebuchet MS"/>
          <w:i w:val="1"/>
          <w:sz w:val="20"/>
          <w:szCs w:val="20"/>
          <w:rtl w:val="0"/>
        </w:rPr>
        <w:t xml:space="preserve">Before Intervention / After Intervention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- experiment session.</w:t>
      </w:r>
    </w:p>
    <w:p w:rsidR="00000000" w:rsidDel="00000000" w:rsidP="00000000" w:rsidRDefault="00000000" w:rsidRPr="00000000" w14:paraId="0000000F">
      <w:pPr>
        <w:spacing w:after="20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0"/>
          <w:szCs w:val="20"/>
          <w:u w:val="single"/>
          <w:rtl w:val="0"/>
        </w:rPr>
        <w:t xml:space="preserve">Amyg / rACC (BOLD signal)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- mean BOLD signal for the amygdala or rostral ACC.</w:t>
      </w:r>
    </w:p>
    <w:p w:rsidR="00000000" w:rsidDel="00000000" w:rsidP="00000000" w:rsidRDefault="00000000" w:rsidRPr="00000000" w14:paraId="00000010">
      <w:pPr>
        <w:spacing w:after="20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0"/>
          <w:szCs w:val="20"/>
          <w:u w:val="single"/>
          <w:rtl w:val="0"/>
        </w:rPr>
        <w:t xml:space="preserve">SN-CEN / SN-DMN correlation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- correlation between the Salience network (SN) and the Central Executive network (CEN) or Default Mode network (DMN). </w:t>
      </w:r>
    </w:p>
    <w:p w:rsidR="00000000" w:rsidDel="00000000" w:rsidP="00000000" w:rsidRDefault="00000000" w:rsidRPr="00000000" w14:paraId="00000011">
      <w:pPr>
        <w:spacing w:after="20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0"/>
          <w:szCs w:val="20"/>
          <w:u w:val="single"/>
          <w:rtl w:val="0"/>
        </w:rPr>
        <w:t xml:space="preserve">Amyg volume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- mean volume of the left and right amygdala in mm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vertAlign w:val="superscript"/>
          <w:rtl w:val="0"/>
        </w:rPr>
        <w:t xml:space="preserve">3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0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0"/>
          <w:szCs w:val="20"/>
          <w:u w:val="single"/>
          <w:rtl w:val="0"/>
        </w:rPr>
        <w:t xml:space="preserve">PCL score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- score on the standard PCL questionnaire score for PTSD symptoms.</w:t>
      </w:r>
    </w:p>
    <w:p w:rsidR="00000000" w:rsidDel="00000000" w:rsidP="00000000" w:rsidRDefault="00000000" w:rsidRPr="00000000" w14:paraId="00000013">
      <w:pPr>
        <w:spacing w:after="20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0"/>
          <w:szCs w:val="20"/>
          <w:u w:val="single"/>
          <w:rtl w:val="0"/>
        </w:rPr>
        <w:t xml:space="preserve">Stroop RT</w:t>
      </w:r>
      <w:r w:rsidDel="00000000" w:rsidR="00000000" w:rsidRPr="00000000">
        <w:rPr>
          <w:rFonts w:ascii="Trebuchet MS" w:cs="Trebuchet MS" w:eastAsia="Trebuchet MS" w:hAnsi="Trebuchet MS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- average reaction time in seconds for the emotionally incongruent condition in seconds.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