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75611831"/>
    <w:p w:rsidR="003F3F9E" w:rsidRPr="003F3F9E" w:rsidRDefault="003F3F9E" w:rsidP="003F3F9E">
      <w:pPr>
        <w:widowControl w:val="0"/>
        <w:autoSpaceDE w:val="0"/>
        <w:autoSpaceDN w:val="0"/>
        <w:spacing w:before="6" w:after="0" w:line="240" w:lineRule="auto"/>
        <w:ind w:left="0" w:right="0" w:firstLine="0"/>
        <w:jc w:val="left"/>
        <w:rPr>
          <w:rFonts w:eastAsia="Calibri" w:hAnsi="Calibri" w:cs="Calibri"/>
          <w:color w:val="auto"/>
          <w:sz w:val="17"/>
          <w:szCs w:val="24"/>
          <w:lang w:eastAsia="en-US"/>
        </w:rPr>
      </w:pPr>
      <w:r w:rsidRPr="003F3F9E">
        <w:rPr>
          <w:rFonts w:ascii="Calibri" w:eastAsia="Calibri" w:hAnsi="Calibri" w:cs="Calibri"/>
          <w:noProof/>
          <w:color w:val="auto"/>
          <w:sz w:val="24"/>
          <w:szCs w:val="24"/>
        </w:rPr>
        <mc:AlternateContent>
          <mc:Choice Requires="wpg">
            <w:drawing>
              <wp:anchor distT="0" distB="0" distL="114300" distR="114300" simplePos="0" relativeHeight="251765760" behindDoc="1" locked="0" layoutInCell="1" allowOverlap="1">
                <wp:simplePos x="0" y="0"/>
                <wp:positionH relativeFrom="page">
                  <wp:posOffset>4361815</wp:posOffset>
                </wp:positionH>
                <wp:positionV relativeFrom="page">
                  <wp:posOffset>7158990</wp:posOffset>
                </wp:positionV>
                <wp:extent cx="3324225" cy="3657600"/>
                <wp:effectExtent l="8890" t="5715" r="635" b="3810"/>
                <wp:wrapNone/>
                <wp:docPr id="29243" name="Groupe 29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3657600"/>
                          <a:chOff x="6869" y="11274"/>
                          <a:chExt cx="5235" cy="5760"/>
                        </a:xfrm>
                      </wpg:grpSpPr>
                      <wps:wsp>
                        <wps:cNvPr id="29244" name="Freeform 26"/>
                        <wps:cNvSpPr>
                          <a:spLocks/>
                        </wps:cNvSpPr>
                        <wps:spPr bwMode="auto">
                          <a:xfrm>
                            <a:off x="9514" y="13502"/>
                            <a:ext cx="2390" cy="3332"/>
                          </a:xfrm>
                          <a:custGeom>
                            <a:avLst/>
                            <a:gdLst>
                              <a:gd name="T0" fmla="+- 0 9515 9515"/>
                              <a:gd name="T1" fmla="*/ T0 w 2390"/>
                              <a:gd name="T2" fmla="+- 0 16834 13502"/>
                              <a:gd name="T3" fmla="*/ 16834 h 3332"/>
                              <a:gd name="T4" fmla="+- 0 9524 9515"/>
                              <a:gd name="T5" fmla="*/ T4 w 2390"/>
                              <a:gd name="T6" fmla="+- 0 16740 13502"/>
                              <a:gd name="T7" fmla="*/ 16740 h 3332"/>
                              <a:gd name="T8" fmla="+- 0 9532 9515"/>
                              <a:gd name="T9" fmla="*/ T8 w 2390"/>
                              <a:gd name="T10" fmla="+- 0 16667 13502"/>
                              <a:gd name="T11" fmla="*/ 16667 h 3332"/>
                              <a:gd name="T12" fmla="+- 0 9542 9515"/>
                              <a:gd name="T13" fmla="*/ T12 w 2390"/>
                              <a:gd name="T14" fmla="+- 0 16593 13502"/>
                              <a:gd name="T15" fmla="*/ 16593 h 3332"/>
                              <a:gd name="T16" fmla="+- 0 9552 9515"/>
                              <a:gd name="T17" fmla="*/ T16 w 2390"/>
                              <a:gd name="T18" fmla="+- 0 16519 13502"/>
                              <a:gd name="T19" fmla="*/ 16519 h 3332"/>
                              <a:gd name="T20" fmla="+- 0 9564 9515"/>
                              <a:gd name="T21" fmla="*/ T20 w 2390"/>
                              <a:gd name="T22" fmla="+- 0 16445 13502"/>
                              <a:gd name="T23" fmla="*/ 16445 h 3332"/>
                              <a:gd name="T24" fmla="+- 0 9577 9515"/>
                              <a:gd name="T25" fmla="*/ T24 w 2390"/>
                              <a:gd name="T26" fmla="+- 0 16372 13502"/>
                              <a:gd name="T27" fmla="*/ 16372 h 3332"/>
                              <a:gd name="T28" fmla="+- 0 9592 9515"/>
                              <a:gd name="T29" fmla="*/ T28 w 2390"/>
                              <a:gd name="T30" fmla="+- 0 16298 13502"/>
                              <a:gd name="T31" fmla="*/ 16298 h 3332"/>
                              <a:gd name="T32" fmla="+- 0 9608 9515"/>
                              <a:gd name="T33" fmla="*/ T32 w 2390"/>
                              <a:gd name="T34" fmla="+- 0 16224 13502"/>
                              <a:gd name="T35" fmla="*/ 16224 h 3332"/>
                              <a:gd name="T36" fmla="+- 0 9626 9515"/>
                              <a:gd name="T37" fmla="*/ T36 w 2390"/>
                              <a:gd name="T38" fmla="+- 0 16150 13502"/>
                              <a:gd name="T39" fmla="*/ 16150 h 3332"/>
                              <a:gd name="T40" fmla="+- 0 9646 9515"/>
                              <a:gd name="T41" fmla="*/ T40 w 2390"/>
                              <a:gd name="T42" fmla="+- 0 16076 13502"/>
                              <a:gd name="T43" fmla="*/ 16076 h 3332"/>
                              <a:gd name="T44" fmla="+- 0 9668 9515"/>
                              <a:gd name="T45" fmla="*/ T44 w 2390"/>
                              <a:gd name="T46" fmla="+- 0 16002 13502"/>
                              <a:gd name="T47" fmla="*/ 16002 h 3332"/>
                              <a:gd name="T48" fmla="+- 0 9693 9515"/>
                              <a:gd name="T49" fmla="*/ T48 w 2390"/>
                              <a:gd name="T50" fmla="+- 0 15929 13502"/>
                              <a:gd name="T51" fmla="*/ 15929 h 3332"/>
                              <a:gd name="T52" fmla="+- 0 9719 9515"/>
                              <a:gd name="T53" fmla="*/ T52 w 2390"/>
                              <a:gd name="T54" fmla="+- 0 15855 13502"/>
                              <a:gd name="T55" fmla="*/ 15855 h 3332"/>
                              <a:gd name="T56" fmla="+- 0 9748 9515"/>
                              <a:gd name="T57" fmla="*/ T56 w 2390"/>
                              <a:gd name="T58" fmla="+- 0 15781 13502"/>
                              <a:gd name="T59" fmla="*/ 15781 h 3332"/>
                              <a:gd name="T60" fmla="+- 0 9779 9515"/>
                              <a:gd name="T61" fmla="*/ T60 w 2390"/>
                              <a:gd name="T62" fmla="+- 0 15707 13502"/>
                              <a:gd name="T63" fmla="*/ 15707 h 3332"/>
                              <a:gd name="T64" fmla="+- 0 9814 9515"/>
                              <a:gd name="T65" fmla="*/ T64 w 2390"/>
                              <a:gd name="T66" fmla="+- 0 15633 13502"/>
                              <a:gd name="T67" fmla="*/ 15633 h 3332"/>
                              <a:gd name="T68" fmla="+- 0 9851 9515"/>
                              <a:gd name="T69" fmla="*/ T68 w 2390"/>
                              <a:gd name="T70" fmla="+- 0 15558 13502"/>
                              <a:gd name="T71" fmla="*/ 15558 h 3332"/>
                              <a:gd name="T72" fmla="+- 0 9890 9515"/>
                              <a:gd name="T73" fmla="*/ T72 w 2390"/>
                              <a:gd name="T74" fmla="+- 0 15484 13502"/>
                              <a:gd name="T75" fmla="*/ 15484 h 3332"/>
                              <a:gd name="T76" fmla="+- 0 9933 9515"/>
                              <a:gd name="T77" fmla="*/ T76 w 2390"/>
                              <a:gd name="T78" fmla="+- 0 15410 13502"/>
                              <a:gd name="T79" fmla="*/ 15410 h 3332"/>
                              <a:gd name="T80" fmla="+- 0 9979 9515"/>
                              <a:gd name="T81" fmla="*/ T80 w 2390"/>
                              <a:gd name="T82" fmla="+- 0 15336 13502"/>
                              <a:gd name="T83" fmla="*/ 15336 h 3332"/>
                              <a:gd name="T84" fmla="+- 0 10015 9515"/>
                              <a:gd name="T85" fmla="*/ T84 w 2390"/>
                              <a:gd name="T86" fmla="+- 0 15283 13502"/>
                              <a:gd name="T87" fmla="*/ 15283 h 3332"/>
                              <a:gd name="T88" fmla="+- 0 10055 9515"/>
                              <a:gd name="T89" fmla="*/ T88 w 2390"/>
                              <a:gd name="T90" fmla="+- 0 15230 13502"/>
                              <a:gd name="T91" fmla="*/ 15230 h 3332"/>
                              <a:gd name="T92" fmla="+- 0 10097 9515"/>
                              <a:gd name="T93" fmla="*/ T92 w 2390"/>
                              <a:gd name="T94" fmla="+- 0 15177 13502"/>
                              <a:gd name="T95" fmla="*/ 15177 h 3332"/>
                              <a:gd name="T96" fmla="+- 0 10142 9515"/>
                              <a:gd name="T97" fmla="*/ T96 w 2390"/>
                              <a:gd name="T98" fmla="+- 0 15124 13502"/>
                              <a:gd name="T99" fmla="*/ 15124 h 3332"/>
                              <a:gd name="T100" fmla="+- 0 10190 9515"/>
                              <a:gd name="T101" fmla="*/ T100 w 2390"/>
                              <a:gd name="T102" fmla="+- 0 15071 13502"/>
                              <a:gd name="T103" fmla="*/ 15071 h 3332"/>
                              <a:gd name="T104" fmla="+- 0 10241 9515"/>
                              <a:gd name="T105" fmla="*/ T104 w 2390"/>
                              <a:gd name="T106" fmla="+- 0 15019 13502"/>
                              <a:gd name="T107" fmla="*/ 15019 h 3332"/>
                              <a:gd name="T108" fmla="+- 0 10293 9515"/>
                              <a:gd name="T109" fmla="*/ T108 w 2390"/>
                              <a:gd name="T110" fmla="+- 0 14966 13502"/>
                              <a:gd name="T111" fmla="*/ 14966 h 3332"/>
                              <a:gd name="T112" fmla="+- 0 10348 9515"/>
                              <a:gd name="T113" fmla="*/ T112 w 2390"/>
                              <a:gd name="T114" fmla="+- 0 14914 13502"/>
                              <a:gd name="T115" fmla="*/ 14914 h 3332"/>
                              <a:gd name="T116" fmla="+- 0 10405 9515"/>
                              <a:gd name="T117" fmla="*/ T116 w 2390"/>
                              <a:gd name="T118" fmla="+- 0 14861 13502"/>
                              <a:gd name="T119" fmla="*/ 14861 h 3332"/>
                              <a:gd name="T120" fmla="+- 0 10464 9515"/>
                              <a:gd name="T121" fmla="*/ T120 w 2390"/>
                              <a:gd name="T122" fmla="+- 0 14809 13502"/>
                              <a:gd name="T123" fmla="*/ 14809 h 3332"/>
                              <a:gd name="T124" fmla="+- 0 10524 9515"/>
                              <a:gd name="T125" fmla="*/ T124 w 2390"/>
                              <a:gd name="T126" fmla="+- 0 14756 13502"/>
                              <a:gd name="T127" fmla="*/ 14756 h 3332"/>
                              <a:gd name="T128" fmla="+- 0 10585 9515"/>
                              <a:gd name="T129" fmla="*/ T128 w 2390"/>
                              <a:gd name="T130" fmla="+- 0 14704 13502"/>
                              <a:gd name="T131" fmla="*/ 14704 h 3332"/>
                              <a:gd name="T132" fmla="+- 0 10647 9515"/>
                              <a:gd name="T133" fmla="*/ T132 w 2390"/>
                              <a:gd name="T134" fmla="+- 0 14651 13502"/>
                              <a:gd name="T135" fmla="*/ 14651 h 3332"/>
                              <a:gd name="T136" fmla="+- 0 10711 9515"/>
                              <a:gd name="T137" fmla="*/ T136 w 2390"/>
                              <a:gd name="T138" fmla="+- 0 14599 13502"/>
                              <a:gd name="T139" fmla="*/ 14599 h 3332"/>
                              <a:gd name="T140" fmla="+- 0 10775 9515"/>
                              <a:gd name="T141" fmla="*/ T140 w 2390"/>
                              <a:gd name="T142" fmla="+- 0 14546 13502"/>
                              <a:gd name="T143" fmla="*/ 14546 h 3332"/>
                              <a:gd name="T144" fmla="+- 0 10840 9515"/>
                              <a:gd name="T145" fmla="*/ T144 w 2390"/>
                              <a:gd name="T146" fmla="+- 0 14494 13502"/>
                              <a:gd name="T147" fmla="*/ 14494 h 3332"/>
                              <a:gd name="T148" fmla="+- 0 10905 9515"/>
                              <a:gd name="T149" fmla="*/ T148 w 2390"/>
                              <a:gd name="T150" fmla="+- 0 14441 13502"/>
                              <a:gd name="T151" fmla="*/ 14441 h 3332"/>
                              <a:gd name="T152" fmla="+- 0 10970 9515"/>
                              <a:gd name="T153" fmla="*/ T152 w 2390"/>
                              <a:gd name="T154" fmla="+- 0 14389 13502"/>
                              <a:gd name="T155" fmla="*/ 14389 h 3332"/>
                              <a:gd name="T156" fmla="+- 0 11036 9515"/>
                              <a:gd name="T157" fmla="*/ T156 w 2390"/>
                              <a:gd name="T158" fmla="+- 0 14336 13502"/>
                              <a:gd name="T159" fmla="*/ 14336 h 3332"/>
                              <a:gd name="T160" fmla="+- 0 11101 9515"/>
                              <a:gd name="T161" fmla="*/ T160 w 2390"/>
                              <a:gd name="T162" fmla="+- 0 14283 13502"/>
                              <a:gd name="T163" fmla="*/ 14283 h 3332"/>
                              <a:gd name="T164" fmla="+- 0 11166 9515"/>
                              <a:gd name="T165" fmla="*/ T164 w 2390"/>
                              <a:gd name="T166" fmla="+- 0 14230 13502"/>
                              <a:gd name="T167" fmla="*/ 14230 h 3332"/>
                              <a:gd name="T168" fmla="+- 0 11230 9515"/>
                              <a:gd name="T169" fmla="*/ T168 w 2390"/>
                              <a:gd name="T170" fmla="+- 0 14177 13502"/>
                              <a:gd name="T171" fmla="*/ 14177 h 3332"/>
                              <a:gd name="T172" fmla="+- 0 11293 9515"/>
                              <a:gd name="T173" fmla="*/ T172 w 2390"/>
                              <a:gd name="T174" fmla="+- 0 14124 13502"/>
                              <a:gd name="T175" fmla="*/ 14124 h 3332"/>
                              <a:gd name="T176" fmla="+- 0 11356 9515"/>
                              <a:gd name="T177" fmla="*/ T176 w 2390"/>
                              <a:gd name="T178" fmla="+- 0 14071 13502"/>
                              <a:gd name="T179" fmla="*/ 14071 h 3332"/>
                              <a:gd name="T180" fmla="+- 0 11417 9515"/>
                              <a:gd name="T181" fmla="*/ T180 w 2390"/>
                              <a:gd name="T182" fmla="+- 0 14017 13502"/>
                              <a:gd name="T183" fmla="*/ 14017 h 3332"/>
                              <a:gd name="T184" fmla="+- 0 11477 9515"/>
                              <a:gd name="T185" fmla="*/ T184 w 2390"/>
                              <a:gd name="T186" fmla="+- 0 13964 13502"/>
                              <a:gd name="T187" fmla="*/ 13964 h 3332"/>
                              <a:gd name="T188" fmla="+- 0 11536 9515"/>
                              <a:gd name="T189" fmla="*/ T188 w 2390"/>
                              <a:gd name="T190" fmla="+- 0 13910 13502"/>
                              <a:gd name="T191" fmla="*/ 13910 h 3332"/>
                              <a:gd name="T192" fmla="+- 0 11593 9515"/>
                              <a:gd name="T193" fmla="*/ T192 w 2390"/>
                              <a:gd name="T194" fmla="+- 0 13856 13502"/>
                              <a:gd name="T195" fmla="*/ 13856 h 3332"/>
                              <a:gd name="T196" fmla="+- 0 11647 9515"/>
                              <a:gd name="T197" fmla="*/ T196 w 2390"/>
                              <a:gd name="T198" fmla="+- 0 13802 13502"/>
                              <a:gd name="T199" fmla="*/ 13802 h 3332"/>
                              <a:gd name="T200" fmla="+- 0 11700 9515"/>
                              <a:gd name="T201" fmla="*/ T200 w 2390"/>
                              <a:gd name="T202" fmla="+- 0 13747 13502"/>
                              <a:gd name="T203" fmla="*/ 13747 h 3332"/>
                              <a:gd name="T204" fmla="+- 0 11751 9515"/>
                              <a:gd name="T205" fmla="*/ T204 w 2390"/>
                              <a:gd name="T206" fmla="+- 0 13693 13502"/>
                              <a:gd name="T207" fmla="*/ 13693 h 3332"/>
                              <a:gd name="T208" fmla="+- 0 11798 9515"/>
                              <a:gd name="T209" fmla="*/ T208 w 2390"/>
                              <a:gd name="T210" fmla="+- 0 13638 13502"/>
                              <a:gd name="T211" fmla="*/ 13638 h 3332"/>
                              <a:gd name="T212" fmla="+- 0 11844 9515"/>
                              <a:gd name="T213" fmla="*/ T212 w 2390"/>
                              <a:gd name="T214" fmla="+- 0 13583 13502"/>
                              <a:gd name="T215" fmla="*/ 13583 h 3332"/>
                              <a:gd name="T216" fmla="+- 0 11886 9515"/>
                              <a:gd name="T217" fmla="*/ T216 w 2390"/>
                              <a:gd name="T218" fmla="+- 0 13527 13502"/>
                              <a:gd name="T219" fmla="*/ 13527 h 3332"/>
                              <a:gd name="T220" fmla="+- 0 11904 9515"/>
                              <a:gd name="T221" fmla="*/ T220 w 2390"/>
                              <a:gd name="T222" fmla="+- 0 13502 13502"/>
                              <a:gd name="T223" fmla="*/ 13502 h 3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90" h="3332">
                                <a:moveTo>
                                  <a:pt x="0" y="3332"/>
                                </a:moveTo>
                                <a:lnTo>
                                  <a:pt x="9" y="3238"/>
                                </a:lnTo>
                                <a:lnTo>
                                  <a:pt x="17" y="3165"/>
                                </a:lnTo>
                                <a:lnTo>
                                  <a:pt x="27" y="3091"/>
                                </a:lnTo>
                                <a:lnTo>
                                  <a:pt x="37" y="3017"/>
                                </a:lnTo>
                                <a:lnTo>
                                  <a:pt x="49" y="2943"/>
                                </a:lnTo>
                                <a:lnTo>
                                  <a:pt x="62" y="2870"/>
                                </a:lnTo>
                                <a:lnTo>
                                  <a:pt x="77" y="2796"/>
                                </a:lnTo>
                                <a:lnTo>
                                  <a:pt x="93" y="2722"/>
                                </a:lnTo>
                                <a:lnTo>
                                  <a:pt x="111" y="2648"/>
                                </a:lnTo>
                                <a:lnTo>
                                  <a:pt x="131" y="2574"/>
                                </a:lnTo>
                                <a:lnTo>
                                  <a:pt x="153" y="2500"/>
                                </a:lnTo>
                                <a:lnTo>
                                  <a:pt x="178" y="2427"/>
                                </a:lnTo>
                                <a:lnTo>
                                  <a:pt x="204" y="2353"/>
                                </a:lnTo>
                                <a:lnTo>
                                  <a:pt x="233" y="2279"/>
                                </a:lnTo>
                                <a:lnTo>
                                  <a:pt x="264" y="2205"/>
                                </a:lnTo>
                                <a:lnTo>
                                  <a:pt x="299" y="2131"/>
                                </a:lnTo>
                                <a:lnTo>
                                  <a:pt x="336" y="2056"/>
                                </a:lnTo>
                                <a:lnTo>
                                  <a:pt x="375" y="1982"/>
                                </a:lnTo>
                                <a:lnTo>
                                  <a:pt x="418" y="1908"/>
                                </a:lnTo>
                                <a:lnTo>
                                  <a:pt x="464" y="1834"/>
                                </a:lnTo>
                                <a:lnTo>
                                  <a:pt x="500" y="1781"/>
                                </a:lnTo>
                                <a:lnTo>
                                  <a:pt x="540" y="1728"/>
                                </a:lnTo>
                                <a:lnTo>
                                  <a:pt x="582" y="1675"/>
                                </a:lnTo>
                                <a:lnTo>
                                  <a:pt x="627" y="1622"/>
                                </a:lnTo>
                                <a:lnTo>
                                  <a:pt x="675" y="1569"/>
                                </a:lnTo>
                                <a:lnTo>
                                  <a:pt x="726" y="1517"/>
                                </a:lnTo>
                                <a:lnTo>
                                  <a:pt x="778" y="1464"/>
                                </a:lnTo>
                                <a:lnTo>
                                  <a:pt x="833" y="1412"/>
                                </a:lnTo>
                                <a:lnTo>
                                  <a:pt x="890" y="1359"/>
                                </a:lnTo>
                                <a:lnTo>
                                  <a:pt x="949" y="1307"/>
                                </a:lnTo>
                                <a:lnTo>
                                  <a:pt x="1009" y="1254"/>
                                </a:lnTo>
                                <a:lnTo>
                                  <a:pt x="1070" y="1202"/>
                                </a:lnTo>
                                <a:lnTo>
                                  <a:pt x="1132" y="1149"/>
                                </a:lnTo>
                                <a:lnTo>
                                  <a:pt x="1196" y="1097"/>
                                </a:lnTo>
                                <a:lnTo>
                                  <a:pt x="1260" y="1044"/>
                                </a:lnTo>
                                <a:lnTo>
                                  <a:pt x="1325" y="992"/>
                                </a:lnTo>
                                <a:lnTo>
                                  <a:pt x="1390" y="939"/>
                                </a:lnTo>
                                <a:lnTo>
                                  <a:pt x="1455" y="887"/>
                                </a:lnTo>
                                <a:lnTo>
                                  <a:pt x="1521" y="834"/>
                                </a:lnTo>
                                <a:lnTo>
                                  <a:pt x="1586" y="781"/>
                                </a:lnTo>
                                <a:lnTo>
                                  <a:pt x="1651" y="728"/>
                                </a:lnTo>
                                <a:lnTo>
                                  <a:pt x="1715" y="675"/>
                                </a:lnTo>
                                <a:lnTo>
                                  <a:pt x="1778" y="622"/>
                                </a:lnTo>
                                <a:lnTo>
                                  <a:pt x="1841" y="569"/>
                                </a:lnTo>
                                <a:lnTo>
                                  <a:pt x="1902" y="515"/>
                                </a:lnTo>
                                <a:lnTo>
                                  <a:pt x="1962" y="462"/>
                                </a:lnTo>
                                <a:lnTo>
                                  <a:pt x="2021" y="408"/>
                                </a:lnTo>
                                <a:lnTo>
                                  <a:pt x="2078" y="354"/>
                                </a:lnTo>
                                <a:lnTo>
                                  <a:pt x="2132" y="300"/>
                                </a:lnTo>
                                <a:lnTo>
                                  <a:pt x="2185" y="245"/>
                                </a:lnTo>
                                <a:lnTo>
                                  <a:pt x="2236" y="191"/>
                                </a:lnTo>
                                <a:lnTo>
                                  <a:pt x="2283" y="136"/>
                                </a:lnTo>
                                <a:lnTo>
                                  <a:pt x="2329" y="81"/>
                                </a:lnTo>
                                <a:lnTo>
                                  <a:pt x="2371" y="25"/>
                                </a:lnTo>
                                <a:lnTo>
                                  <a:pt x="2389" y="0"/>
                                </a:lnTo>
                              </a:path>
                            </a:pathLst>
                          </a:custGeom>
                          <a:noFill/>
                          <a:ln w="252984">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45" name="Freeform 27"/>
                        <wps:cNvSpPr>
                          <a:spLocks/>
                        </wps:cNvSpPr>
                        <wps:spPr bwMode="auto">
                          <a:xfrm>
                            <a:off x="9520" y="13494"/>
                            <a:ext cx="2384" cy="3339"/>
                          </a:xfrm>
                          <a:custGeom>
                            <a:avLst/>
                            <a:gdLst>
                              <a:gd name="T0" fmla="+- 0 11904 9521"/>
                              <a:gd name="T1" fmla="*/ T0 w 2384"/>
                              <a:gd name="T2" fmla="+- 0 13495 13495"/>
                              <a:gd name="T3" fmla="*/ 13495 h 3339"/>
                              <a:gd name="T4" fmla="+- 0 10142 9521"/>
                              <a:gd name="T5" fmla="*/ T4 w 2384"/>
                              <a:gd name="T6" fmla="+- 0 15192 13495"/>
                              <a:gd name="T7" fmla="*/ 15192 h 3339"/>
                              <a:gd name="T8" fmla="+- 0 9595 9521"/>
                              <a:gd name="T9" fmla="*/ T8 w 2384"/>
                              <a:gd name="T10" fmla="+- 0 16066 13495"/>
                              <a:gd name="T11" fmla="*/ 16066 h 3339"/>
                              <a:gd name="T12" fmla="+- 0 9521 9521"/>
                              <a:gd name="T13" fmla="*/ T12 w 2384"/>
                              <a:gd name="T14" fmla="+- 0 16834 13495"/>
                              <a:gd name="T15" fmla="*/ 16834 h 3339"/>
                              <a:gd name="T16" fmla="+- 0 11904 9521"/>
                              <a:gd name="T17" fmla="*/ T16 w 2384"/>
                              <a:gd name="T18" fmla="+- 0 16834 13495"/>
                              <a:gd name="T19" fmla="*/ 16834 h 3339"/>
                              <a:gd name="T20" fmla="+- 0 11904 9521"/>
                              <a:gd name="T21" fmla="*/ T20 w 2384"/>
                              <a:gd name="T22" fmla="+- 0 13495 13495"/>
                              <a:gd name="T23" fmla="*/ 13495 h 3339"/>
                            </a:gdLst>
                            <a:ahLst/>
                            <a:cxnLst>
                              <a:cxn ang="0">
                                <a:pos x="T1" y="T3"/>
                              </a:cxn>
                              <a:cxn ang="0">
                                <a:pos x="T5" y="T7"/>
                              </a:cxn>
                              <a:cxn ang="0">
                                <a:pos x="T9" y="T11"/>
                              </a:cxn>
                              <a:cxn ang="0">
                                <a:pos x="T13" y="T15"/>
                              </a:cxn>
                              <a:cxn ang="0">
                                <a:pos x="T17" y="T19"/>
                              </a:cxn>
                              <a:cxn ang="0">
                                <a:pos x="T21" y="T23"/>
                              </a:cxn>
                            </a:cxnLst>
                            <a:rect l="0" t="0" r="r" b="b"/>
                            <a:pathLst>
                              <a:path w="2384" h="3339">
                                <a:moveTo>
                                  <a:pt x="2383" y="0"/>
                                </a:moveTo>
                                <a:lnTo>
                                  <a:pt x="621" y="1697"/>
                                </a:lnTo>
                                <a:lnTo>
                                  <a:pt x="74" y="2571"/>
                                </a:lnTo>
                                <a:lnTo>
                                  <a:pt x="0" y="3339"/>
                                </a:lnTo>
                                <a:lnTo>
                                  <a:pt x="2383" y="3339"/>
                                </a:lnTo>
                                <a:lnTo>
                                  <a:pt x="2383"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46" name="Freeform 28"/>
                        <wps:cNvSpPr>
                          <a:spLocks/>
                        </wps:cNvSpPr>
                        <wps:spPr bwMode="auto">
                          <a:xfrm>
                            <a:off x="9520" y="13494"/>
                            <a:ext cx="2384" cy="3339"/>
                          </a:xfrm>
                          <a:custGeom>
                            <a:avLst/>
                            <a:gdLst>
                              <a:gd name="T0" fmla="+- 0 11904 9521"/>
                              <a:gd name="T1" fmla="*/ T0 w 2384"/>
                              <a:gd name="T2" fmla="+- 0 13495 13495"/>
                              <a:gd name="T3" fmla="*/ 13495 h 3339"/>
                              <a:gd name="T4" fmla="+- 0 10142 9521"/>
                              <a:gd name="T5" fmla="*/ T4 w 2384"/>
                              <a:gd name="T6" fmla="+- 0 15192 13495"/>
                              <a:gd name="T7" fmla="*/ 15192 h 3339"/>
                              <a:gd name="T8" fmla="+- 0 9595 9521"/>
                              <a:gd name="T9" fmla="*/ T8 w 2384"/>
                              <a:gd name="T10" fmla="+- 0 16066 13495"/>
                              <a:gd name="T11" fmla="*/ 16066 h 3339"/>
                              <a:gd name="T12" fmla="+- 0 9521 9521"/>
                              <a:gd name="T13" fmla="*/ T12 w 2384"/>
                              <a:gd name="T14" fmla="+- 0 16834 13495"/>
                              <a:gd name="T15" fmla="*/ 16834 h 3339"/>
                            </a:gdLst>
                            <a:ahLst/>
                            <a:cxnLst>
                              <a:cxn ang="0">
                                <a:pos x="T1" y="T3"/>
                              </a:cxn>
                              <a:cxn ang="0">
                                <a:pos x="T5" y="T7"/>
                              </a:cxn>
                              <a:cxn ang="0">
                                <a:pos x="T9" y="T11"/>
                              </a:cxn>
                              <a:cxn ang="0">
                                <a:pos x="T13" y="T15"/>
                              </a:cxn>
                            </a:cxnLst>
                            <a:rect l="0" t="0" r="r" b="b"/>
                            <a:pathLst>
                              <a:path w="2384" h="3339">
                                <a:moveTo>
                                  <a:pt x="2383" y="0"/>
                                </a:moveTo>
                                <a:lnTo>
                                  <a:pt x="621" y="1697"/>
                                </a:lnTo>
                                <a:lnTo>
                                  <a:pt x="74" y="2571"/>
                                </a:lnTo>
                                <a:lnTo>
                                  <a:pt x="0" y="3339"/>
                                </a:lnTo>
                              </a:path>
                            </a:pathLst>
                          </a:custGeom>
                          <a:noFill/>
                          <a:ln w="9144">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47" name="Freeform 29"/>
                        <wps:cNvSpPr>
                          <a:spLocks/>
                        </wps:cNvSpPr>
                        <wps:spPr bwMode="auto">
                          <a:xfrm>
                            <a:off x="9086" y="12943"/>
                            <a:ext cx="2818" cy="3890"/>
                          </a:xfrm>
                          <a:custGeom>
                            <a:avLst/>
                            <a:gdLst>
                              <a:gd name="T0" fmla="+- 0 9093 9086"/>
                              <a:gd name="T1" fmla="*/ T0 w 2818"/>
                              <a:gd name="T2" fmla="+- 0 16763 12944"/>
                              <a:gd name="T3" fmla="*/ 16763 h 3890"/>
                              <a:gd name="T4" fmla="+- 0 9110 9086"/>
                              <a:gd name="T5" fmla="*/ T4 w 2818"/>
                              <a:gd name="T6" fmla="+- 0 16614 12944"/>
                              <a:gd name="T7" fmla="*/ 16614 h 3890"/>
                              <a:gd name="T8" fmla="+- 0 9132 9086"/>
                              <a:gd name="T9" fmla="*/ T8 w 2818"/>
                              <a:gd name="T10" fmla="+- 0 16466 12944"/>
                              <a:gd name="T11" fmla="*/ 16466 h 3890"/>
                              <a:gd name="T12" fmla="+- 0 9159 9086"/>
                              <a:gd name="T13" fmla="*/ T12 w 2818"/>
                              <a:gd name="T14" fmla="+- 0 16317 12944"/>
                              <a:gd name="T15" fmla="*/ 16317 h 3890"/>
                              <a:gd name="T16" fmla="+- 0 9192 9086"/>
                              <a:gd name="T17" fmla="*/ T16 w 2818"/>
                              <a:gd name="T18" fmla="+- 0 16168 12944"/>
                              <a:gd name="T19" fmla="*/ 16168 h 3890"/>
                              <a:gd name="T20" fmla="+- 0 9233 9086"/>
                              <a:gd name="T21" fmla="*/ T20 w 2818"/>
                              <a:gd name="T22" fmla="+- 0 16019 12944"/>
                              <a:gd name="T23" fmla="*/ 16019 h 3890"/>
                              <a:gd name="T24" fmla="+- 0 9283 9086"/>
                              <a:gd name="T25" fmla="*/ T24 w 2818"/>
                              <a:gd name="T26" fmla="+- 0 15871 12944"/>
                              <a:gd name="T27" fmla="*/ 15871 h 3890"/>
                              <a:gd name="T28" fmla="+- 0 9343 9086"/>
                              <a:gd name="T29" fmla="*/ T28 w 2818"/>
                              <a:gd name="T30" fmla="+- 0 15722 12944"/>
                              <a:gd name="T31" fmla="*/ 15722 h 3890"/>
                              <a:gd name="T32" fmla="+- 0 9413 9086"/>
                              <a:gd name="T33" fmla="*/ T32 w 2818"/>
                              <a:gd name="T34" fmla="+- 0 15572 12944"/>
                              <a:gd name="T35" fmla="*/ 15572 h 3890"/>
                              <a:gd name="T36" fmla="+- 0 9495 9086"/>
                              <a:gd name="T37" fmla="*/ T36 w 2818"/>
                              <a:gd name="T38" fmla="+- 0 15423 12944"/>
                              <a:gd name="T39" fmla="*/ 15423 h 3890"/>
                              <a:gd name="T40" fmla="+- 0 9590 9086"/>
                              <a:gd name="T41" fmla="*/ T40 w 2818"/>
                              <a:gd name="T42" fmla="+- 0 15274 12944"/>
                              <a:gd name="T43" fmla="*/ 15274 h 3890"/>
                              <a:gd name="T44" fmla="+- 0 9669 9086"/>
                              <a:gd name="T45" fmla="*/ T44 w 2818"/>
                              <a:gd name="T46" fmla="+- 0 15170 12944"/>
                              <a:gd name="T47" fmla="*/ 15170 h 3890"/>
                              <a:gd name="T48" fmla="+- 0 9759 9086"/>
                              <a:gd name="T49" fmla="*/ T48 w 2818"/>
                              <a:gd name="T50" fmla="+- 0 15066 12944"/>
                              <a:gd name="T51" fmla="*/ 15066 h 3890"/>
                              <a:gd name="T52" fmla="+- 0 9861 9086"/>
                              <a:gd name="T53" fmla="*/ T52 w 2818"/>
                              <a:gd name="T54" fmla="+- 0 14963 12944"/>
                              <a:gd name="T55" fmla="*/ 14963 h 3890"/>
                              <a:gd name="T56" fmla="+- 0 9972 9086"/>
                              <a:gd name="T57" fmla="*/ T56 w 2818"/>
                              <a:gd name="T58" fmla="+- 0 14860 12944"/>
                              <a:gd name="T59" fmla="*/ 14860 h 3890"/>
                              <a:gd name="T60" fmla="+- 0 10091 9086"/>
                              <a:gd name="T61" fmla="*/ T60 w 2818"/>
                              <a:gd name="T62" fmla="+- 0 14757 12944"/>
                              <a:gd name="T63" fmla="*/ 14757 h 3890"/>
                              <a:gd name="T64" fmla="+- 0 10216 9086"/>
                              <a:gd name="T65" fmla="*/ T64 w 2818"/>
                              <a:gd name="T66" fmla="+- 0 14655 12944"/>
                              <a:gd name="T67" fmla="*/ 14655 h 3890"/>
                              <a:gd name="T68" fmla="+- 0 10346 9086"/>
                              <a:gd name="T69" fmla="*/ T68 w 2818"/>
                              <a:gd name="T70" fmla="+- 0 14552 12944"/>
                              <a:gd name="T71" fmla="*/ 14552 h 3890"/>
                              <a:gd name="T72" fmla="+- 0 10480 9086"/>
                              <a:gd name="T73" fmla="*/ T72 w 2818"/>
                              <a:gd name="T74" fmla="+- 0 14449 12944"/>
                              <a:gd name="T75" fmla="*/ 14449 h 3890"/>
                              <a:gd name="T76" fmla="+- 0 10615 9086"/>
                              <a:gd name="T77" fmla="*/ T76 w 2818"/>
                              <a:gd name="T78" fmla="+- 0 14347 12944"/>
                              <a:gd name="T79" fmla="*/ 14347 h 3890"/>
                              <a:gd name="T80" fmla="+- 0 10751 9086"/>
                              <a:gd name="T81" fmla="*/ T80 w 2818"/>
                              <a:gd name="T82" fmla="+- 0 14243 12944"/>
                              <a:gd name="T83" fmla="*/ 14243 h 3890"/>
                              <a:gd name="T84" fmla="+- 0 10885 9086"/>
                              <a:gd name="T85" fmla="*/ T84 w 2818"/>
                              <a:gd name="T86" fmla="+- 0 14140 12944"/>
                              <a:gd name="T87" fmla="*/ 14140 h 3890"/>
                              <a:gd name="T88" fmla="+- 0 11017 9086"/>
                              <a:gd name="T89" fmla="*/ T88 w 2818"/>
                              <a:gd name="T90" fmla="+- 0 14036 12944"/>
                              <a:gd name="T91" fmla="*/ 14036 h 3890"/>
                              <a:gd name="T92" fmla="+- 0 11145 9086"/>
                              <a:gd name="T93" fmla="*/ T92 w 2818"/>
                              <a:gd name="T94" fmla="+- 0 13931 12944"/>
                              <a:gd name="T95" fmla="*/ 13931 h 3890"/>
                              <a:gd name="T96" fmla="+- 0 11267 9086"/>
                              <a:gd name="T97" fmla="*/ T96 w 2818"/>
                              <a:gd name="T98" fmla="+- 0 13825 12944"/>
                              <a:gd name="T99" fmla="*/ 13825 h 3890"/>
                              <a:gd name="T100" fmla="+- 0 11382 9086"/>
                              <a:gd name="T101" fmla="*/ T100 w 2818"/>
                              <a:gd name="T102" fmla="+- 0 13719 12944"/>
                              <a:gd name="T103" fmla="*/ 13719 h 3890"/>
                              <a:gd name="T104" fmla="+- 0 11489 9086"/>
                              <a:gd name="T105" fmla="*/ T104 w 2818"/>
                              <a:gd name="T106" fmla="+- 0 13612 12944"/>
                              <a:gd name="T107" fmla="*/ 13612 h 3890"/>
                              <a:gd name="T108" fmla="+- 0 11585 9086"/>
                              <a:gd name="T109" fmla="*/ T108 w 2818"/>
                              <a:gd name="T110" fmla="+- 0 13504 12944"/>
                              <a:gd name="T111" fmla="*/ 13504 h 3890"/>
                              <a:gd name="T112" fmla="+- 0 11670 9086"/>
                              <a:gd name="T113" fmla="*/ T112 w 2818"/>
                              <a:gd name="T114" fmla="+- 0 13394 12944"/>
                              <a:gd name="T115" fmla="*/ 13394 h 3890"/>
                              <a:gd name="T116" fmla="+- 0 11753 9086"/>
                              <a:gd name="T117" fmla="*/ T116 w 2818"/>
                              <a:gd name="T118" fmla="+- 0 13265 12944"/>
                              <a:gd name="T119" fmla="*/ 13265 h 3890"/>
                              <a:gd name="T120" fmla="+- 0 11835 9086"/>
                              <a:gd name="T121" fmla="*/ T120 w 2818"/>
                              <a:gd name="T122" fmla="+- 0 13108 12944"/>
                              <a:gd name="T123" fmla="*/ 13108 h 3890"/>
                              <a:gd name="T124" fmla="+- 0 11904 9086"/>
                              <a:gd name="T125" fmla="*/ T124 w 2818"/>
                              <a:gd name="T126" fmla="+- 0 12944 12944"/>
                              <a:gd name="T127" fmla="*/ 12944 h 3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818" h="3890">
                                <a:moveTo>
                                  <a:pt x="0" y="3890"/>
                                </a:moveTo>
                                <a:lnTo>
                                  <a:pt x="7" y="3819"/>
                                </a:lnTo>
                                <a:lnTo>
                                  <a:pt x="15" y="3744"/>
                                </a:lnTo>
                                <a:lnTo>
                                  <a:pt x="24" y="3670"/>
                                </a:lnTo>
                                <a:lnTo>
                                  <a:pt x="34" y="3596"/>
                                </a:lnTo>
                                <a:lnTo>
                                  <a:pt x="46" y="3522"/>
                                </a:lnTo>
                                <a:lnTo>
                                  <a:pt x="58" y="3447"/>
                                </a:lnTo>
                                <a:lnTo>
                                  <a:pt x="73" y="3373"/>
                                </a:lnTo>
                                <a:lnTo>
                                  <a:pt x="89" y="3299"/>
                                </a:lnTo>
                                <a:lnTo>
                                  <a:pt x="106" y="3224"/>
                                </a:lnTo>
                                <a:lnTo>
                                  <a:pt x="126" y="3150"/>
                                </a:lnTo>
                                <a:lnTo>
                                  <a:pt x="147" y="3075"/>
                                </a:lnTo>
                                <a:lnTo>
                                  <a:pt x="171" y="3001"/>
                                </a:lnTo>
                                <a:lnTo>
                                  <a:pt x="197" y="2927"/>
                                </a:lnTo>
                                <a:lnTo>
                                  <a:pt x="226" y="2852"/>
                                </a:lnTo>
                                <a:lnTo>
                                  <a:pt x="257" y="2778"/>
                                </a:lnTo>
                                <a:lnTo>
                                  <a:pt x="291" y="2703"/>
                                </a:lnTo>
                                <a:lnTo>
                                  <a:pt x="327" y="2628"/>
                                </a:lnTo>
                                <a:lnTo>
                                  <a:pt x="367" y="2554"/>
                                </a:lnTo>
                                <a:lnTo>
                                  <a:pt x="409" y="2479"/>
                                </a:lnTo>
                                <a:lnTo>
                                  <a:pt x="455" y="2404"/>
                                </a:lnTo>
                                <a:lnTo>
                                  <a:pt x="504" y="2330"/>
                                </a:lnTo>
                                <a:lnTo>
                                  <a:pt x="542" y="2278"/>
                                </a:lnTo>
                                <a:lnTo>
                                  <a:pt x="583" y="2226"/>
                                </a:lnTo>
                                <a:lnTo>
                                  <a:pt x="627" y="2174"/>
                                </a:lnTo>
                                <a:lnTo>
                                  <a:pt x="673" y="2122"/>
                                </a:lnTo>
                                <a:lnTo>
                                  <a:pt x="723" y="2070"/>
                                </a:lnTo>
                                <a:lnTo>
                                  <a:pt x="775" y="2019"/>
                                </a:lnTo>
                                <a:lnTo>
                                  <a:pt x="829" y="1967"/>
                                </a:lnTo>
                                <a:lnTo>
                                  <a:pt x="886" y="1916"/>
                                </a:lnTo>
                                <a:lnTo>
                                  <a:pt x="944" y="1865"/>
                                </a:lnTo>
                                <a:lnTo>
                                  <a:pt x="1005" y="1813"/>
                                </a:lnTo>
                                <a:lnTo>
                                  <a:pt x="1067" y="1762"/>
                                </a:lnTo>
                                <a:lnTo>
                                  <a:pt x="1130" y="1711"/>
                                </a:lnTo>
                                <a:lnTo>
                                  <a:pt x="1194" y="1659"/>
                                </a:lnTo>
                                <a:lnTo>
                                  <a:pt x="1260" y="1608"/>
                                </a:lnTo>
                                <a:lnTo>
                                  <a:pt x="1326" y="1557"/>
                                </a:lnTo>
                                <a:lnTo>
                                  <a:pt x="1394" y="1505"/>
                                </a:lnTo>
                                <a:lnTo>
                                  <a:pt x="1461" y="1454"/>
                                </a:lnTo>
                                <a:lnTo>
                                  <a:pt x="1529" y="1403"/>
                                </a:lnTo>
                                <a:lnTo>
                                  <a:pt x="1597" y="1351"/>
                                </a:lnTo>
                                <a:lnTo>
                                  <a:pt x="1665" y="1299"/>
                                </a:lnTo>
                                <a:lnTo>
                                  <a:pt x="1732" y="1248"/>
                                </a:lnTo>
                                <a:lnTo>
                                  <a:pt x="1799" y="1196"/>
                                </a:lnTo>
                                <a:lnTo>
                                  <a:pt x="1866" y="1144"/>
                                </a:lnTo>
                                <a:lnTo>
                                  <a:pt x="1931" y="1092"/>
                                </a:lnTo>
                                <a:lnTo>
                                  <a:pt x="1996" y="1039"/>
                                </a:lnTo>
                                <a:lnTo>
                                  <a:pt x="2059" y="987"/>
                                </a:lnTo>
                                <a:lnTo>
                                  <a:pt x="2121" y="934"/>
                                </a:lnTo>
                                <a:lnTo>
                                  <a:pt x="2181" y="881"/>
                                </a:lnTo>
                                <a:lnTo>
                                  <a:pt x="2240" y="828"/>
                                </a:lnTo>
                                <a:lnTo>
                                  <a:pt x="2296" y="775"/>
                                </a:lnTo>
                                <a:lnTo>
                                  <a:pt x="2351" y="722"/>
                                </a:lnTo>
                                <a:lnTo>
                                  <a:pt x="2403" y="668"/>
                                </a:lnTo>
                                <a:lnTo>
                                  <a:pt x="2452" y="614"/>
                                </a:lnTo>
                                <a:lnTo>
                                  <a:pt x="2499" y="560"/>
                                </a:lnTo>
                                <a:lnTo>
                                  <a:pt x="2543" y="505"/>
                                </a:lnTo>
                                <a:lnTo>
                                  <a:pt x="2584" y="450"/>
                                </a:lnTo>
                                <a:lnTo>
                                  <a:pt x="2621" y="395"/>
                                </a:lnTo>
                                <a:lnTo>
                                  <a:pt x="2667" y="321"/>
                                </a:lnTo>
                                <a:lnTo>
                                  <a:pt x="2709" y="244"/>
                                </a:lnTo>
                                <a:lnTo>
                                  <a:pt x="2749" y="164"/>
                                </a:lnTo>
                                <a:lnTo>
                                  <a:pt x="2785" y="82"/>
                                </a:lnTo>
                                <a:lnTo>
                                  <a:pt x="2818" y="0"/>
                                </a:lnTo>
                              </a:path>
                            </a:pathLst>
                          </a:custGeom>
                          <a:noFill/>
                          <a:ln w="12192">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48" name="Freeform 30"/>
                        <wps:cNvSpPr>
                          <a:spLocks/>
                        </wps:cNvSpPr>
                        <wps:spPr bwMode="auto">
                          <a:xfrm>
                            <a:off x="8787" y="12766"/>
                            <a:ext cx="3117" cy="4068"/>
                          </a:xfrm>
                          <a:custGeom>
                            <a:avLst/>
                            <a:gdLst>
                              <a:gd name="T0" fmla="+- 0 8798 8788"/>
                              <a:gd name="T1" fmla="*/ T0 w 3117"/>
                              <a:gd name="T2" fmla="+- 0 16731 12766"/>
                              <a:gd name="T3" fmla="*/ 16731 h 4068"/>
                              <a:gd name="T4" fmla="+- 0 8817 8788"/>
                              <a:gd name="T5" fmla="*/ T4 w 3117"/>
                              <a:gd name="T6" fmla="+- 0 16585 12766"/>
                              <a:gd name="T7" fmla="*/ 16585 h 4068"/>
                              <a:gd name="T8" fmla="+- 0 8840 8788"/>
                              <a:gd name="T9" fmla="*/ T8 w 3117"/>
                              <a:gd name="T10" fmla="+- 0 16439 12766"/>
                              <a:gd name="T11" fmla="*/ 16439 h 4068"/>
                              <a:gd name="T12" fmla="+- 0 8868 8788"/>
                              <a:gd name="T13" fmla="*/ T12 w 3117"/>
                              <a:gd name="T14" fmla="+- 0 16292 12766"/>
                              <a:gd name="T15" fmla="*/ 16292 h 4068"/>
                              <a:gd name="T16" fmla="+- 0 8904 8788"/>
                              <a:gd name="T17" fmla="*/ T16 w 3117"/>
                              <a:gd name="T18" fmla="+- 0 16146 12766"/>
                              <a:gd name="T19" fmla="*/ 16146 h 4068"/>
                              <a:gd name="T20" fmla="+- 0 8948 8788"/>
                              <a:gd name="T21" fmla="*/ T20 w 3117"/>
                              <a:gd name="T22" fmla="+- 0 16000 12766"/>
                              <a:gd name="T23" fmla="*/ 16000 h 4068"/>
                              <a:gd name="T24" fmla="+- 0 9001 8788"/>
                              <a:gd name="T25" fmla="*/ T24 w 3117"/>
                              <a:gd name="T26" fmla="+- 0 15854 12766"/>
                              <a:gd name="T27" fmla="*/ 15854 h 4068"/>
                              <a:gd name="T28" fmla="+- 0 9065 8788"/>
                              <a:gd name="T29" fmla="*/ T28 w 3117"/>
                              <a:gd name="T30" fmla="+- 0 15707 12766"/>
                              <a:gd name="T31" fmla="*/ 15707 h 4068"/>
                              <a:gd name="T32" fmla="+- 0 9141 8788"/>
                              <a:gd name="T33" fmla="*/ T32 w 3117"/>
                              <a:gd name="T34" fmla="+- 0 15561 12766"/>
                              <a:gd name="T35" fmla="*/ 15561 h 4068"/>
                              <a:gd name="T36" fmla="+- 0 9229 8788"/>
                              <a:gd name="T37" fmla="*/ T36 w 3117"/>
                              <a:gd name="T38" fmla="+- 0 15415 12766"/>
                              <a:gd name="T39" fmla="*/ 15415 h 4068"/>
                              <a:gd name="T40" fmla="+- 0 9331 8788"/>
                              <a:gd name="T41" fmla="*/ T40 w 3117"/>
                              <a:gd name="T42" fmla="+- 0 15269 12766"/>
                              <a:gd name="T43" fmla="*/ 15269 h 4068"/>
                              <a:gd name="T44" fmla="+- 0 9413 8788"/>
                              <a:gd name="T45" fmla="*/ T44 w 3117"/>
                              <a:gd name="T46" fmla="+- 0 15169 12766"/>
                              <a:gd name="T47" fmla="*/ 15169 h 4068"/>
                              <a:gd name="T48" fmla="+- 0 9508 8788"/>
                              <a:gd name="T49" fmla="*/ T48 w 3117"/>
                              <a:gd name="T50" fmla="+- 0 15070 12766"/>
                              <a:gd name="T51" fmla="*/ 15070 h 4068"/>
                              <a:gd name="T52" fmla="+- 0 9614 8788"/>
                              <a:gd name="T53" fmla="*/ T52 w 3117"/>
                              <a:gd name="T54" fmla="+- 0 14970 12766"/>
                              <a:gd name="T55" fmla="*/ 14970 h 4068"/>
                              <a:gd name="T56" fmla="+- 0 9730 8788"/>
                              <a:gd name="T57" fmla="*/ T56 w 3117"/>
                              <a:gd name="T58" fmla="+- 0 14872 12766"/>
                              <a:gd name="T59" fmla="*/ 14872 h 4068"/>
                              <a:gd name="T60" fmla="+- 0 9854 8788"/>
                              <a:gd name="T61" fmla="*/ T60 w 3117"/>
                              <a:gd name="T62" fmla="+- 0 14773 12766"/>
                              <a:gd name="T63" fmla="*/ 14773 h 4068"/>
                              <a:gd name="T64" fmla="+- 0 9984 8788"/>
                              <a:gd name="T65" fmla="*/ T64 w 3117"/>
                              <a:gd name="T66" fmla="+- 0 14674 12766"/>
                              <a:gd name="T67" fmla="*/ 14674 h 4068"/>
                              <a:gd name="T68" fmla="+- 0 10120 8788"/>
                              <a:gd name="T69" fmla="*/ T68 w 3117"/>
                              <a:gd name="T70" fmla="+- 0 14576 12766"/>
                              <a:gd name="T71" fmla="*/ 14576 h 4068"/>
                              <a:gd name="T72" fmla="+- 0 10260 8788"/>
                              <a:gd name="T73" fmla="*/ T72 w 3117"/>
                              <a:gd name="T74" fmla="+- 0 14477 12766"/>
                              <a:gd name="T75" fmla="*/ 14477 h 4068"/>
                              <a:gd name="T76" fmla="+- 0 10402 8788"/>
                              <a:gd name="T77" fmla="*/ T76 w 3117"/>
                              <a:gd name="T78" fmla="+- 0 14378 12766"/>
                              <a:gd name="T79" fmla="*/ 14378 h 4068"/>
                              <a:gd name="T80" fmla="+- 0 10545 8788"/>
                              <a:gd name="T81" fmla="*/ T80 w 3117"/>
                              <a:gd name="T82" fmla="+- 0 14279 12766"/>
                              <a:gd name="T83" fmla="*/ 14279 h 4068"/>
                              <a:gd name="T84" fmla="+- 0 10687 8788"/>
                              <a:gd name="T85" fmla="*/ T84 w 3117"/>
                              <a:gd name="T86" fmla="+- 0 14180 12766"/>
                              <a:gd name="T87" fmla="*/ 14180 h 4068"/>
                              <a:gd name="T88" fmla="+- 0 10827 8788"/>
                              <a:gd name="T89" fmla="*/ T88 w 3117"/>
                              <a:gd name="T90" fmla="+- 0 14080 12766"/>
                              <a:gd name="T91" fmla="*/ 14080 h 4068"/>
                              <a:gd name="T92" fmla="+- 0 10963 8788"/>
                              <a:gd name="T93" fmla="*/ T92 w 3117"/>
                              <a:gd name="T94" fmla="+- 0 13979 12766"/>
                              <a:gd name="T95" fmla="*/ 13979 h 4068"/>
                              <a:gd name="T96" fmla="+- 0 11094 8788"/>
                              <a:gd name="T97" fmla="*/ T96 w 3117"/>
                              <a:gd name="T98" fmla="+- 0 13879 12766"/>
                              <a:gd name="T99" fmla="*/ 13879 h 4068"/>
                              <a:gd name="T100" fmla="+- 0 11218 8788"/>
                              <a:gd name="T101" fmla="*/ T100 w 3117"/>
                              <a:gd name="T102" fmla="+- 0 13777 12766"/>
                              <a:gd name="T103" fmla="*/ 13777 h 4068"/>
                              <a:gd name="T104" fmla="+- 0 11333 8788"/>
                              <a:gd name="T105" fmla="*/ T104 w 3117"/>
                              <a:gd name="T106" fmla="+- 0 13675 12766"/>
                              <a:gd name="T107" fmla="*/ 13675 h 4068"/>
                              <a:gd name="T108" fmla="+- 0 11439 8788"/>
                              <a:gd name="T109" fmla="*/ T108 w 3117"/>
                              <a:gd name="T110" fmla="+- 0 13572 12766"/>
                              <a:gd name="T111" fmla="*/ 13572 h 4068"/>
                              <a:gd name="T112" fmla="+- 0 11534 8788"/>
                              <a:gd name="T113" fmla="*/ T112 w 3117"/>
                              <a:gd name="T114" fmla="+- 0 13468 12766"/>
                              <a:gd name="T115" fmla="*/ 13468 h 4068"/>
                              <a:gd name="T116" fmla="+- 0 11616 8788"/>
                              <a:gd name="T117" fmla="*/ T116 w 3117"/>
                              <a:gd name="T118" fmla="+- 0 13363 12766"/>
                              <a:gd name="T119" fmla="*/ 13363 h 4068"/>
                              <a:gd name="T120" fmla="+- 0 11711 8788"/>
                              <a:gd name="T121" fmla="*/ T120 w 3117"/>
                              <a:gd name="T122" fmla="+- 0 13214 12766"/>
                              <a:gd name="T123" fmla="*/ 13214 h 4068"/>
                              <a:gd name="T124" fmla="+- 0 11792 8788"/>
                              <a:gd name="T125" fmla="*/ T124 w 3117"/>
                              <a:gd name="T126" fmla="+- 0 13055 12766"/>
                              <a:gd name="T127" fmla="*/ 13055 h 4068"/>
                              <a:gd name="T128" fmla="+- 0 11862 8788"/>
                              <a:gd name="T129" fmla="*/ T128 w 3117"/>
                              <a:gd name="T130" fmla="+- 0 12888 12766"/>
                              <a:gd name="T131" fmla="*/ 12888 h 4068"/>
                              <a:gd name="T132" fmla="+- 0 11904 8788"/>
                              <a:gd name="T133" fmla="*/ T132 w 3117"/>
                              <a:gd name="T134" fmla="+- 0 12766 12766"/>
                              <a:gd name="T135" fmla="*/ 12766 h 4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17" h="4068">
                                <a:moveTo>
                                  <a:pt x="0" y="4068"/>
                                </a:moveTo>
                                <a:lnTo>
                                  <a:pt x="10" y="3965"/>
                                </a:lnTo>
                                <a:lnTo>
                                  <a:pt x="19" y="3892"/>
                                </a:lnTo>
                                <a:lnTo>
                                  <a:pt x="29" y="3819"/>
                                </a:lnTo>
                                <a:lnTo>
                                  <a:pt x="40" y="3746"/>
                                </a:lnTo>
                                <a:lnTo>
                                  <a:pt x="52" y="3673"/>
                                </a:lnTo>
                                <a:lnTo>
                                  <a:pt x="65" y="3599"/>
                                </a:lnTo>
                                <a:lnTo>
                                  <a:pt x="80" y="3526"/>
                                </a:lnTo>
                                <a:lnTo>
                                  <a:pt x="97" y="3453"/>
                                </a:lnTo>
                                <a:lnTo>
                                  <a:pt x="116" y="3380"/>
                                </a:lnTo>
                                <a:lnTo>
                                  <a:pt x="137" y="3307"/>
                                </a:lnTo>
                                <a:lnTo>
                                  <a:pt x="160" y="3234"/>
                                </a:lnTo>
                                <a:lnTo>
                                  <a:pt x="186" y="3161"/>
                                </a:lnTo>
                                <a:lnTo>
                                  <a:pt x="213" y="3088"/>
                                </a:lnTo>
                                <a:lnTo>
                                  <a:pt x="244" y="3015"/>
                                </a:lnTo>
                                <a:lnTo>
                                  <a:pt x="277" y="2941"/>
                                </a:lnTo>
                                <a:lnTo>
                                  <a:pt x="313" y="2868"/>
                                </a:lnTo>
                                <a:lnTo>
                                  <a:pt x="353" y="2795"/>
                                </a:lnTo>
                                <a:lnTo>
                                  <a:pt x="395" y="2722"/>
                                </a:lnTo>
                                <a:lnTo>
                                  <a:pt x="441" y="2649"/>
                                </a:lnTo>
                                <a:lnTo>
                                  <a:pt x="490" y="2576"/>
                                </a:lnTo>
                                <a:lnTo>
                                  <a:pt x="543" y="2503"/>
                                </a:lnTo>
                                <a:lnTo>
                                  <a:pt x="582" y="2453"/>
                                </a:lnTo>
                                <a:lnTo>
                                  <a:pt x="625" y="2403"/>
                                </a:lnTo>
                                <a:lnTo>
                                  <a:pt x="671" y="2353"/>
                                </a:lnTo>
                                <a:lnTo>
                                  <a:pt x="720" y="2304"/>
                                </a:lnTo>
                                <a:lnTo>
                                  <a:pt x="771" y="2254"/>
                                </a:lnTo>
                                <a:lnTo>
                                  <a:pt x="826" y="2204"/>
                                </a:lnTo>
                                <a:lnTo>
                                  <a:pt x="883" y="2155"/>
                                </a:lnTo>
                                <a:lnTo>
                                  <a:pt x="942" y="2106"/>
                                </a:lnTo>
                                <a:lnTo>
                                  <a:pt x="1003" y="2056"/>
                                </a:lnTo>
                                <a:lnTo>
                                  <a:pt x="1066" y="2007"/>
                                </a:lnTo>
                                <a:lnTo>
                                  <a:pt x="1130" y="1958"/>
                                </a:lnTo>
                                <a:lnTo>
                                  <a:pt x="1196" y="1908"/>
                                </a:lnTo>
                                <a:lnTo>
                                  <a:pt x="1264" y="1859"/>
                                </a:lnTo>
                                <a:lnTo>
                                  <a:pt x="1332" y="1810"/>
                                </a:lnTo>
                                <a:lnTo>
                                  <a:pt x="1402" y="1760"/>
                                </a:lnTo>
                                <a:lnTo>
                                  <a:pt x="1472" y="1711"/>
                                </a:lnTo>
                                <a:lnTo>
                                  <a:pt x="1543" y="1662"/>
                                </a:lnTo>
                                <a:lnTo>
                                  <a:pt x="1614" y="1612"/>
                                </a:lnTo>
                                <a:lnTo>
                                  <a:pt x="1686" y="1563"/>
                                </a:lnTo>
                                <a:lnTo>
                                  <a:pt x="1757" y="1513"/>
                                </a:lnTo>
                                <a:lnTo>
                                  <a:pt x="1828" y="1463"/>
                                </a:lnTo>
                                <a:lnTo>
                                  <a:pt x="1899" y="1414"/>
                                </a:lnTo>
                                <a:lnTo>
                                  <a:pt x="1969" y="1364"/>
                                </a:lnTo>
                                <a:lnTo>
                                  <a:pt x="2039" y="1314"/>
                                </a:lnTo>
                                <a:lnTo>
                                  <a:pt x="2107" y="1264"/>
                                </a:lnTo>
                                <a:lnTo>
                                  <a:pt x="2175" y="1213"/>
                                </a:lnTo>
                                <a:lnTo>
                                  <a:pt x="2241" y="1163"/>
                                </a:lnTo>
                                <a:lnTo>
                                  <a:pt x="2306" y="1113"/>
                                </a:lnTo>
                                <a:lnTo>
                                  <a:pt x="2369" y="1062"/>
                                </a:lnTo>
                                <a:lnTo>
                                  <a:pt x="2430" y="1011"/>
                                </a:lnTo>
                                <a:lnTo>
                                  <a:pt x="2489" y="960"/>
                                </a:lnTo>
                                <a:lnTo>
                                  <a:pt x="2545" y="909"/>
                                </a:lnTo>
                                <a:lnTo>
                                  <a:pt x="2600" y="858"/>
                                </a:lnTo>
                                <a:lnTo>
                                  <a:pt x="2651" y="806"/>
                                </a:lnTo>
                                <a:lnTo>
                                  <a:pt x="2700" y="754"/>
                                </a:lnTo>
                                <a:lnTo>
                                  <a:pt x="2746" y="702"/>
                                </a:lnTo>
                                <a:lnTo>
                                  <a:pt x="2789" y="650"/>
                                </a:lnTo>
                                <a:lnTo>
                                  <a:pt x="2828" y="597"/>
                                </a:lnTo>
                                <a:lnTo>
                                  <a:pt x="2877" y="524"/>
                                </a:lnTo>
                                <a:lnTo>
                                  <a:pt x="2923" y="448"/>
                                </a:lnTo>
                                <a:lnTo>
                                  <a:pt x="2965" y="370"/>
                                </a:lnTo>
                                <a:lnTo>
                                  <a:pt x="3004" y="289"/>
                                </a:lnTo>
                                <a:lnTo>
                                  <a:pt x="3040" y="206"/>
                                </a:lnTo>
                                <a:lnTo>
                                  <a:pt x="3074" y="122"/>
                                </a:lnTo>
                                <a:lnTo>
                                  <a:pt x="3104" y="37"/>
                                </a:lnTo>
                                <a:lnTo>
                                  <a:pt x="3116" y="0"/>
                                </a:lnTo>
                              </a:path>
                            </a:pathLst>
                          </a:custGeom>
                          <a:noFill/>
                          <a:ln w="12192">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49" name="Freeform 31"/>
                        <wps:cNvSpPr>
                          <a:spLocks/>
                        </wps:cNvSpPr>
                        <wps:spPr bwMode="auto">
                          <a:xfrm>
                            <a:off x="8448" y="12537"/>
                            <a:ext cx="3456" cy="4297"/>
                          </a:xfrm>
                          <a:custGeom>
                            <a:avLst/>
                            <a:gdLst>
                              <a:gd name="T0" fmla="+- 0 8461 8449"/>
                              <a:gd name="T1" fmla="*/ T0 w 3456"/>
                              <a:gd name="T2" fmla="+- 0 16721 12537"/>
                              <a:gd name="T3" fmla="*/ 16721 h 4297"/>
                              <a:gd name="T4" fmla="+- 0 8481 8449"/>
                              <a:gd name="T5" fmla="*/ T4 w 3456"/>
                              <a:gd name="T6" fmla="+- 0 16575 12537"/>
                              <a:gd name="T7" fmla="*/ 16575 h 4297"/>
                              <a:gd name="T8" fmla="+- 0 8506 8449"/>
                              <a:gd name="T9" fmla="*/ T8 w 3456"/>
                              <a:gd name="T10" fmla="+- 0 16429 12537"/>
                              <a:gd name="T11" fmla="*/ 16429 h 4297"/>
                              <a:gd name="T12" fmla="+- 0 8538 8449"/>
                              <a:gd name="T13" fmla="*/ T12 w 3456"/>
                              <a:gd name="T14" fmla="+- 0 16283 12537"/>
                              <a:gd name="T15" fmla="*/ 16283 h 4297"/>
                              <a:gd name="T16" fmla="+- 0 8576 8449"/>
                              <a:gd name="T17" fmla="*/ T16 w 3456"/>
                              <a:gd name="T18" fmla="+- 0 16137 12537"/>
                              <a:gd name="T19" fmla="*/ 16137 h 4297"/>
                              <a:gd name="T20" fmla="+- 0 8624 8449"/>
                              <a:gd name="T21" fmla="*/ T20 w 3456"/>
                              <a:gd name="T22" fmla="+- 0 15991 12537"/>
                              <a:gd name="T23" fmla="*/ 15991 h 4297"/>
                              <a:gd name="T24" fmla="+- 0 8682 8449"/>
                              <a:gd name="T25" fmla="*/ T24 w 3456"/>
                              <a:gd name="T26" fmla="+- 0 15846 12537"/>
                              <a:gd name="T27" fmla="*/ 15846 h 4297"/>
                              <a:gd name="T28" fmla="+- 0 8751 8449"/>
                              <a:gd name="T29" fmla="*/ T28 w 3456"/>
                              <a:gd name="T30" fmla="+- 0 15700 12537"/>
                              <a:gd name="T31" fmla="*/ 15700 h 4297"/>
                              <a:gd name="T32" fmla="+- 0 8832 8449"/>
                              <a:gd name="T33" fmla="*/ T32 w 3456"/>
                              <a:gd name="T34" fmla="+- 0 15555 12537"/>
                              <a:gd name="T35" fmla="*/ 15555 h 4297"/>
                              <a:gd name="T36" fmla="+- 0 8928 8449"/>
                              <a:gd name="T37" fmla="*/ T36 w 3456"/>
                              <a:gd name="T38" fmla="+- 0 15409 12537"/>
                              <a:gd name="T39" fmla="*/ 15409 h 4297"/>
                              <a:gd name="T40" fmla="+- 0 9038 8449"/>
                              <a:gd name="T41" fmla="*/ T40 w 3456"/>
                              <a:gd name="T42" fmla="+- 0 15264 12537"/>
                              <a:gd name="T43" fmla="*/ 15264 h 4297"/>
                              <a:gd name="T44" fmla="+- 0 9123 8449"/>
                              <a:gd name="T45" fmla="*/ T44 w 3456"/>
                              <a:gd name="T46" fmla="+- 0 15169 12537"/>
                              <a:gd name="T47" fmla="*/ 15169 h 4297"/>
                              <a:gd name="T48" fmla="+- 0 9220 8449"/>
                              <a:gd name="T49" fmla="*/ T48 w 3456"/>
                              <a:gd name="T50" fmla="+- 0 15075 12537"/>
                              <a:gd name="T51" fmla="*/ 15075 h 4297"/>
                              <a:gd name="T52" fmla="+- 0 9328 8449"/>
                              <a:gd name="T53" fmla="*/ T52 w 3456"/>
                              <a:gd name="T54" fmla="+- 0 14981 12537"/>
                              <a:gd name="T55" fmla="*/ 14981 h 4297"/>
                              <a:gd name="T56" fmla="+- 0 9446 8449"/>
                              <a:gd name="T57" fmla="*/ T56 w 3456"/>
                              <a:gd name="T58" fmla="+- 0 14888 12537"/>
                              <a:gd name="T59" fmla="*/ 14888 h 4297"/>
                              <a:gd name="T60" fmla="+- 0 9572 8449"/>
                              <a:gd name="T61" fmla="*/ T60 w 3456"/>
                              <a:gd name="T62" fmla="+- 0 14794 12537"/>
                              <a:gd name="T63" fmla="*/ 14794 h 4297"/>
                              <a:gd name="T64" fmla="+- 0 9705 8449"/>
                              <a:gd name="T65" fmla="*/ T64 w 3456"/>
                              <a:gd name="T66" fmla="+- 0 14701 12537"/>
                              <a:gd name="T67" fmla="*/ 14701 h 4297"/>
                              <a:gd name="T68" fmla="+- 0 9844 8449"/>
                              <a:gd name="T69" fmla="*/ T68 w 3456"/>
                              <a:gd name="T70" fmla="+- 0 14608 12537"/>
                              <a:gd name="T71" fmla="*/ 14608 h 4297"/>
                              <a:gd name="T72" fmla="+- 0 9986 8449"/>
                              <a:gd name="T73" fmla="*/ T72 w 3456"/>
                              <a:gd name="T74" fmla="+- 0 14515 12537"/>
                              <a:gd name="T75" fmla="*/ 14515 h 4297"/>
                              <a:gd name="T76" fmla="+- 0 10132 8449"/>
                              <a:gd name="T77" fmla="*/ T76 w 3456"/>
                              <a:gd name="T78" fmla="+- 0 14422 12537"/>
                              <a:gd name="T79" fmla="*/ 14422 h 4297"/>
                              <a:gd name="T80" fmla="+- 0 10279 8449"/>
                              <a:gd name="T81" fmla="*/ T80 w 3456"/>
                              <a:gd name="T82" fmla="+- 0 14329 12537"/>
                              <a:gd name="T83" fmla="*/ 14329 h 4297"/>
                              <a:gd name="T84" fmla="+- 0 10425 8449"/>
                              <a:gd name="T85" fmla="*/ T84 w 3456"/>
                              <a:gd name="T86" fmla="+- 0 14235 12537"/>
                              <a:gd name="T87" fmla="*/ 14235 h 4297"/>
                              <a:gd name="T88" fmla="+- 0 10571 8449"/>
                              <a:gd name="T89" fmla="*/ T88 w 3456"/>
                              <a:gd name="T90" fmla="+- 0 14141 12537"/>
                              <a:gd name="T91" fmla="*/ 14141 h 4297"/>
                              <a:gd name="T92" fmla="+- 0 10713 8449"/>
                              <a:gd name="T93" fmla="*/ T92 w 3456"/>
                              <a:gd name="T94" fmla="+- 0 14047 12537"/>
                              <a:gd name="T95" fmla="*/ 14047 h 4297"/>
                              <a:gd name="T96" fmla="+- 0 10852 8449"/>
                              <a:gd name="T97" fmla="*/ T96 w 3456"/>
                              <a:gd name="T98" fmla="+- 0 13952 12537"/>
                              <a:gd name="T99" fmla="*/ 13952 h 4297"/>
                              <a:gd name="T100" fmla="+- 0 10984 8449"/>
                              <a:gd name="T101" fmla="*/ T100 w 3456"/>
                              <a:gd name="T102" fmla="+- 0 13857 12537"/>
                              <a:gd name="T103" fmla="*/ 13857 h 4297"/>
                              <a:gd name="T104" fmla="+- 0 11110 8449"/>
                              <a:gd name="T105" fmla="*/ T104 w 3456"/>
                              <a:gd name="T106" fmla="+- 0 13761 12537"/>
                              <a:gd name="T107" fmla="*/ 13761 h 4297"/>
                              <a:gd name="T108" fmla="+- 0 11227 8449"/>
                              <a:gd name="T109" fmla="*/ T108 w 3456"/>
                              <a:gd name="T110" fmla="+- 0 13664 12537"/>
                              <a:gd name="T111" fmla="*/ 13664 h 4297"/>
                              <a:gd name="T112" fmla="+- 0 11335 8449"/>
                              <a:gd name="T113" fmla="*/ T112 w 3456"/>
                              <a:gd name="T114" fmla="+- 0 13566 12537"/>
                              <a:gd name="T115" fmla="*/ 13566 h 4297"/>
                              <a:gd name="T116" fmla="+- 0 11431 8449"/>
                              <a:gd name="T117" fmla="*/ T116 w 3456"/>
                              <a:gd name="T118" fmla="+- 0 13468 12537"/>
                              <a:gd name="T119" fmla="*/ 13468 h 4297"/>
                              <a:gd name="T120" fmla="+- 0 11515 8449"/>
                              <a:gd name="T121" fmla="*/ T120 w 3456"/>
                              <a:gd name="T122" fmla="+- 0 13368 12537"/>
                              <a:gd name="T123" fmla="*/ 13368 h 4297"/>
                              <a:gd name="T124" fmla="+- 0 11615 8449"/>
                              <a:gd name="T125" fmla="*/ T124 w 3456"/>
                              <a:gd name="T126" fmla="+- 0 13225 12537"/>
                              <a:gd name="T127" fmla="*/ 13225 h 4297"/>
                              <a:gd name="T128" fmla="+- 0 11702 8449"/>
                              <a:gd name="T129" fmla="*/ T128 w 3456"/>
                              <a:gd name="T130" fmla="+- 0 13073 12537"/>
                              <a:gd name="T131" fmla="*/ 13073 h 4297"/>
                              <a:gd name="T132" fmla="+- 0 11776 8449"/>
                              <a:gd name="T133" fmla="*/ T132 w 3456"/>
                              <a:gd name="T134" fmla="+- 0 12913 12537"/>
                              <a:gd name="T135" fmla="*/ 12913 h 4297"/>
                              <a:gd name="T136" fmla="+- 0 11839 8449"/>
                              <a:gd name="T137" fmla="*/ T136 w 3456"/>
                              <a:gd name="T138" fmla="+- 0 12749 12537"/>
                              <a:gd name="T139" fmla="*/ 12749 h 4297"/>
                              <a:gd name="T140" fmla="+- 0 11892 8449"/>
                              <a:gd name="T141" fmla="*/ T140 w 3456"/>
                              <a:gd name="T142" fmla="+- 0 12581 12537"/>
                              <a:gd name="T143" fmla="*/ 12581 h 4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456" h="4297">
                                <a:moveTo>
                                  <a:pt x="0" y="4297"/>
                                </a:moveTo>
                                <a:lnTo>
                                  <a:pt x="12" y="4184"/>
                                </a:lnTo>
                                <a:lnTo>
                                  <a:pt x="22" y="4111"/>
                                </a:lnTo>
                                <a:lnTo>
                                  <a:pt x="32" y="4038"/>
                                </a:lnTo>
                                <a:lnTo>
                                  <a:pt x="44" y="3965"/>
                                </a:lnTo>
                                <a:lnTo>
                                  <a:pt x="57" y="3892"/>
                                </a:lnTo>
                                <a:lnTo>
                                  <a:pt x="72" y="3819"/>
                                </a:lnTo>
                                <a:lnTo>
                                  <a:pt x="89" y="3746"/>
                                </a:lnTo>
                                <a:lnTo>
                                  <a:pt x="107" y="3673"/>
                                </a:lnTo>
                                <a:lnTo>
                                  <a:pt x="127" y="3600"/>
                                </a:lnTo>
                                <a:lnTo>
                                  <a:pt x="150" y="3527"/>
                                </a:lnTo>
                                <a:lnTo>
                                  <a:pt x="175" y="3454"/>
                                </a:lnTo>
                                <a:lnTo>
                                  <a:pt x="203" y="3382"/>
                                </a:lnTo>
                                <a:lnTo>
                                  <a:pt x="233" y="3309"/>
                                </a:lnTo>
                                <a:lnTo>
                                  <a:pt x="266" y="3236"/>
                                </a:lnTo>
                                <a:lnTo>
                                  <a:pt x="302" y="3163"/>
                                </a:lnTo>
                                <a:lnTo>
                                  <a:pt x="341" y="3090"/>
                                </a:lnTo>
                                <a:lnTo>
                                  <a:pt x="383" y="3018"/>
                                </a:lnTo>
                                <a:lnTo>
                                  <a:pt x="429" y="2945"/>
                                </a:lnTo>
                                <a:lnTo>
                                  <a:pt x="479" y="2872"/>
                                </a:lnTo>
                                <a:lnTo>
                                  <a:pt x="532" y="2800"/>
                                </a:lnTo>
                                <a:lnTo>
                                  <a:pt x="589" y="2727"/>
                                </a:lnTo>
                                <a:lnTo>
                                  <a:pt x="630" y="2680"/>
                                </a:lnTo>
                                <a:lnTo>
                                  <a:pt x="674" y="2632"/>
                                </a:lnTo>
                                <a:lnTo>
                                  <a:pt x="721" y="2585"/>
                                </a:lnTo>
                                <a:lnTo>
                                  <a:pt x="771" y="2538"/>
                                </a:lnTo>
                                <a:lnTo>
                                  <a:pt x="824" y="2491"/>
                                </a:lnTo>
                                <a:lnTo>
                                  <a:pt x="879" y="2444"/>
                                </a:lnTo>
                                <a:lnTo>
                                  <a:pt x="937" y="2397"/>
                                </a:lnTo>
                                <a:lnTo>
                                  <a:pt x="997" y="2351"/>
                                </a:lnTo>
                                <a:lnTo>
                                  <a:pt x="1059" y="2304"/>
                                </a:lnTo>
                                <a:lnTo>
                                  <a:pt x="1123" y="2257"/>
                                </a:lnTo>
                                <a:lnTo>
                                  <a:pt x="1189" y="2211"/>
                                </a:lnTo>
                                <a:lnTo>
                                  <a:pt x="1256" y="2164"/>
                                </a:lnTo>
                                <a:lnTo>
                                  <a:pt x="1325" y="2118"/>
                                </a:lnTo>
                                <a:lnTo>
                                  <a:pt x="1395" y="2071"/>
                                </a:lnTo>
                                <a:lnTo>
                                  <a:pt x="1465" y="2025"/>
                                </a:lnTo>
                                <a:lnTo>
                                  <a:pt x="1537" y="1978"/>
                                </a:lnTo>
                                <a:lnTo>
                                  <a:pt x="1610" y="1931"/>
                                </a:lnTo>
                                <a:lnTo>
                                  <a:pt x="1683" y="1885"/>
                                </a:lnTo>
                                <a:lnTo>
                                  <a:pt x="1756" y="1838"/>
                                </a:lnTo>
                                <a:lnTo>
                                  <a:pt x="1830" y="1792"/>
                                </a:lnTo>
                                <a:lnTo>
                                  <a:pt x="1903" y="1745"/>
                                </a:lnTo>
                                <a:lnTo>
                                  <a:pt x="1976" y="1698"/>
                                </a:lnTo>
                                <a:lnTo>
                                  <a:pt x="2049" y="1651"/>
                                </a:lnTo>
                                <a:lnTo>
                                  <a:pt x="2122" y="1604"/>
                                </a:lnTo>
                                <a:lnTo>
                                  <a:pt x="2194" y="1557"/>
                                </a:lnTo>
                                <a:lnTo>
                                  <a:pt x="2264" y="1510"/>
                                </a:lnTo>
                                <a:lnTo>
                                  <a:pt x="2334" y="1462"/>
                                </a:lnTo>
                                <a:lnTo>
                                  <a:pt x="2403" y="1415"/>
                                </a:lnTo>
                                <a:lnTo>
                                  <a:pt x="2470" y="1367"/>
                                </a:lnTo>
                                <a:lnTo>
                                  <a:pt x="2535" y="1320"/>
                                </a:lnTo>
                                <a:lnTo>
                                  <a:pt x="2599" y="1272"/>
                                </a:lnTo>
                                <a:lnTo>
                                  <a:pt x="2661" y="1224"/>
                                </a:lnTo>
                                <a:lnTo>
                                  <a:pt x="2721" y="1175"/>
                                </a:lnTo>
                                <a:lnTo>
                                  <a:pt x="2778" y="1127"/>
                                </a:lnTo>
                                <a:lnTo>
                                  <a:pt x="2834" y="1078"/>
                                </a:lnTo>
                                <a:lnTo>
                                  <a:pt x="2886" y="1029"/>
                                </a:lnTo>
                                <a:lnTo>
                                  <a:pt x="2936" y="980"/>
                                </a:lnTo>
                                <a:lnTo>
                                  <a:pt x="2982" y="931"/>
                                </a:lnTo>
                                <a:lnTo>
                                  <a:pt x="3026" y="881"/>
                                </a:lnTo>
                                <a:lnTo>
                                  <a:pt x="3066" y="831"/>
                                </a:lnTo>
                                <a:lnTo>
                                  <a:pt x="3118" y="761"/>
                                </a:lnTo>
                                <a:lnTo>
                                  <a:pt x="3166" y="688"/>
                                </a:lnTo>
                                <a:lnTo>
                                  <a:pt x="3211" y="613"/>
                                </a:lnTo>
                                <a:lnTo>
                                  <a:pt x="3253" y="536"/>
                                </a:lnTo>
                                <a:lnTo>
                                  <a:pt x="3291" y="457"/>
                                </a:lnTo>
                                <a:lnTo>
                                  <a:pt x="3327" y="376"/>
                                </a:lnTo>
                                <a:lnTo>
                                  <a:pt x="3360" y="294"/>
                                </a:lnTo>
                                <a:lnTo>
                                  <a:pt x="3390" y="212"/>
                                </a:lnTo>
                                <a:lnTo>
                                  <a:pt x="3418" y="128"/>
                                </a:lnTo>
                                <a:lnTo>
                                  <a:pt x="3443" y="44"/>
                                </a:lnTo>
                                <a:lnTo>
                                  <a:pt x="3455" y="0"/>
                                </a:lnTo>
                              </a:path>
                            </a:pathLst>
                          </a:custGeom>
                          <a:noFill/>
                          <a:ln w="12192">
                            <a:solidFill>
                              <a:srgbClr val="00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0" name="Freeform 32"/>
                        <wps:cNvSpPr>
                          <a:spLocks/>
                        </wps:cNvSpPr>
                        <wps:spPr bwMode="auto">
                          <a:xfrm>
                            <a:off x="8151" y="12282"/>
                            <a:ext cx="3753" cy="4551"/>
                          </a:xfrm>
                          <a:custGeom>
                            <a:avLst/>
                            <a:gdLst>
                              <a:gd name="T0" fmla="+- 0 8161 8151"/>
                              <a:gd name="T1" fmla="*/ T0 w 3753"/>
                              <a:gd name="T2" fmla="+- 0 16747 12283"/>
                              <a:gd name="T3" fmla="*/ 16747 h 4551"/>
                              <a:gd name="T4" fmla="+- 0 8180 8151"/>
                              <a:gd name="T5" fmla="*/ T4 w 3753"/>
                              <a:gd name="T6" fmla="+- 0 16603 12283"/>
                              <a:gd name="T7" fmla="*/ 16603 h 4551"/>
                              <a:gd name="T8" fmla="+- 0 8203 8151"/>
                              <a:gd name="T9" fmla="*/ T8 w 3753"/>
                              <a:gd name="T10" fmla="+- 0 16459 12283"/>
                              <a:gd name="T11" fmla="*/ 16459 h 4551"/>
                              <a:gd name="T12" fmla="+- 0 8233 8151"/>
                              <a:gd name="T13" fmla="*/ T12 w 3753"/>
                              <a:gd name="T14" fmla="+- 0 16315 12283"/>
                              <a:gd name="T15" fmla="*/ 16315 h 4551"/>
                              <a:gd name="T16" fmla="+- 0 8270 8151"/>
                              <a:gd name="T17" fmla="*/ T16 w 3753"/>
                              <a:gd name="T18" fmla="+- 0 16171 12283"/>
                              <a:gd name="T19" fmla="*/ 16171 h 4551"/>
                              <a:gd name="T20" fmla="+- 0 8316 8151"/>
                              <a:gd name="T21" fmla="*/ T20 w 3753"/>
                              <a:gd name="T22" fmla="+- 0 16026 12283"/>
                              <a:gd name="T23" fmla="*/ 16026 h 4551"/>
                              <a:gd name="T24" fmla="+- 0 8372 8151"/>
                              <a:gd name="T25" fmla="*/ T24 w 3753"/>
                              <a:gd name="T26" fmla="+- 0 15882 12283"/>
                              <a:gd name="T27" fmla="*/ 15882 h 4551"/>
                              <a:gd name="T28" fmla="+- 0 8439 8151"/>
                              <a:gd name="T29" fmla="*/ T28 w 3753"/>
                              <a:gd name="T30" fmla="+- 0 15737 12283"/>
                              <a:gd name="T31" fmla="*/ 15737 h 4551"/>
                              <a:gd name="T32" fmla="+- 0 8519 8151"/>
                              <a:gd name="T33" fmla="*/ T32 w 3753"/>
                              <a:gd name="T34" fmla="+- 0 15593 12283"/>
                              <a:gd name="T35" fmla="*/ 15593 h 4551"/>
                              <a:gd name="T36" fmla="+- 0 8613 8151"/>
                              <a:gd name="T37" fmla="*/ T36 w 3753"/>
                              <a:gd name="T38" fmla="+- 0 15448 12283"/>
                              <a:gd name="T39" fmla="*/ 15448 h 4551"/>
                              <a:gd name="T40" fmla="+- 0 8723 8151"/>
                              <a:gd name="T41" fmla="*/ T40 w 3753"/>
                              <a:gd name="T42" fmla="+- 0 15303 12283"/>
                              <a:gd name="T43" fmla="*/ 15303 h 4551"/>
                              <a:gd name="T44" fmla="+- 0 8825 8151"/>
                              <a:gd name="T45" fmla="*/ T44 w 3753"/>
                              <a:gd name="T46" fmla="+- 0 15186 12283"/>
                              <a:gd name="T47" fmla="*/ 15186 h 4551"/>
                              <a:gd name="T48" fmla="+- 0 8917 8151"/>
                              <a:gd name="T49" fmla="*/ T48 w 3753"/>
                              <a:gd name="T50" fmla="+- 0 15097 12283"/>
                              <a:gd name="T51" fmla="*/ 15097 h 4551"/>
                              <a:gd name="T52" fmla="+- 0 9020 8151"/>
                              <a:gd name="T53" fmla="*/ T52 w 3753"/>
                              <a:gd name="T54" fmla="+- 0 15009 12283"/>
                              <a:gd name="T55" fmla="*/ 15009 h 4551"/>
                              <a:gd name="T56" fmla="+- 0 9133 8151"/>
                              <a:gd name="T57" fmla="*/ T56 w 3753"/>
                              <a:gd name="T58" fmla="+- 0 14921 12283"/>
                              <a:gd name="T59" fmla="*/ 14921 h 4551"/>
                              <a:gd name="T60" fmla="+- 0 9256 8151"/>
                              <a:gd name="T61" fmla="*/ T60 w 3753"/>
                              <a:gd name="T62" fmla="+- 0 14833 12283"/>
                              <a:gd name="T63" fmla="*/ 14833 h 4551"/>
                              <a:gd name="T64" fmla="+- 0 9386 8151"/>
                              <a:gd name="T65" fmla="*/ T64 w 3753"/>
                              <a:gd name="T66" fmla="+- 0 14745 12283"/>
                              <a:gd name="T67" fmla="*/ 14745 h 4551"/>
                              <a:gd name="T68" fmla="+- 0 9522 8151"/>
                              <a:gd name="T69" fmla="*/ T68 w 3753"/>
                              <a:gd name="T70" fmla="+- 0 14658 12283"/>
                              <a:gd name="T71" fmla="*/ 14658 h 4551"/>
                              <a:gd name="T72" fmla="+- 0 9663 8151"/>
                              <a:gd name="T73" fmla="*/ T72 w 3753"/>
                              <a:gd name="T74" fmla="+- 0 14570 12283"/>
                              <a:gd name="T75" fmla="*/ 14570 h 4551"/>
                              <a:gd name="T76" fmla="+- 0 9809 8151"/>
                              <a:gd name="T77" fmla="*/ T76 w 3753"/>
                              <a:gd name="T78" fmla="+- 0 14483 12283"/>
                              <a:gd name="T79" fmla="*/ 14483 h 4551"/>
                              <a:gd name="T80" fmla="+- 0 9957 8151"/>
                              <a:gd name="T81" fmla="*/ T80 w 3753"/>
                              <a:gd name="T82" fmla="+- 0 14395 12283"/>
                              <a:gd name="T83" fmla="*/ 14395 h 4551"/>
                              <a:gd name="T84" fmla="+- 0 10106 8151"/>
                              <a:gd name="T85" fmla="*/ T84 w 3753"/>
                              <a:gd name="T86" fmla="+- 0 14307 12283"/>
                              <a:gd name="T87" fmla="*/ 14307 h 4551"/>
                              <a:gd name="T88" fmla="+- 0 10255 8151"/>
                              <a:gd name="T89" fmla="*/ T88 w 3753"/>
                              <a:gd name="T90" fmla="+- 0 14219 12283"/>
                              <a:gd name="T91" fmla="*/ 14219 h 4551"/>
                              <a:gd name="T92" fmla="+- 0 10403 8151"/>
                              <a:gd name="T93" fmla="*/ T92 w 3753"/>
                              <a:gd name="T94" fmla="+- 0 14131 12283"/>
                              <a:gd name="T95" fmla="*/ 14131 h 4551"/>
                              <a:gd name="T96" fmla="+- 0 10548 8151"/>
                              <a:gd name="T97" fmla="*/ T96 w 3753"/>
                              <a:gd name="T98" fmla="+- 0 14042 12283"/>
                              <a:gd name="T99" fmla="*/ 14042 h 4551"/>
                              <a:gd name="T100" fmla="+- 0 10689 8151"/>
                              <a:gd name="T101" fmla="*/ T100 w 3753"/>
                              <a:gd name="T102" fmla="+- 0 13953 12283"/>
                              <a:gd name="T103" fmla="*/ 13953 h 4551"/>
                              <a:gd name="T104" fmla="+- 0 10825 8151"/>
                              <a:gd name="T105" fmla="*/ T104 w 3753"/>
                              <a:gd name="T106" fmla="+- 0 13863 12283"/>
                              <a:gd name="T107" fmla="*/ 13863 h 4551"/>
                              <a:gd name="T108" fmla="+- 0 10955 8151"/>
                              <a:gd name="T109" fmla="*/ T108 w 3753"/>
                              <a:gd name="T110" fmla="+- 0 13773 12283"/>
                              <a:gd name="T111" fmla="*/ 13773 h 4551"/>
                              <a:gd name="T112" fmla="+- 0 11077 8151"/>
                              <a:gd name="T113" fmla="*/ T112 w 3753"/>
                              <a:gd name="T114" fmla="+- 0 13682 12283"/>
                              <a:gd name="T115" fmla="*/ 13682 h 4551"/>
                              <a:gd name="T116" fmla="+- 0 11190 8151"/>
                              <a:gd name="T117" fmla="*/ T116 w 3753"/>
                              <a:gd name="T118" fmla="+- 0 13591 12283"/>
                              <a:gd name="T119" fmla="*/ 13591 h 4551"/>
                              <a:gd name="T120" fmla="+- 0 11292 8151"/>
                              <a:gd name="T121" fmla="*/ T120 w 3753"/>
                              <a:gd name="T122" fmla="+- 0 13498 12283"/>
                              <a:gd name="T123" fmla="*/ 13498 h 4551"/>
                              <a:gd name="T124" fmla="+- 0 11383 8151"/>
                              <a:gd name="T125" fmla="*/ T124 w 3753"/>
                              <a:gd name="T126" fmla="+- 0 13405 12283"/>
                              <a:gd name="T127" fmla="*/ 13405 h 4551"/>
                              <a:gd name="T128" fmla="+- 0 11479 8151"/>
                              <a:gd name="T129" fmla="*/ T128 w 3753"/>
                              <a:gd name="T130" fmla="+- 0 13289 12283"/>
                              <a:gd name="T131" fmla="*/ 13289 h 4551"/>
                              <a:gd name="T132" fmla="+- 0 11578 8151"/>
                              <a:gd name="T133" fmla="*/ T132 w 3753"/>
                              <a:gd name="T134" fmla="+- 0 13142 12283"/>
                              <a:gd name="T135" fmla="*/ 13142 h 4551"/>
                              <a:gd name="T136" fmla="+- 0 11664 8151"/>
                              <a:gd name="T137" fmla="*/ T136 w 3753"/>
                              <a:gd name="T138" fmla="+- 0 12988 12283"/>
                              <a:gd name="T139" fmla="*/ 12988 h 4551"/>
                              <a:gd name="T140" fmla="+- 0 11737 8151"/>
                              <a:gd name="T141" fmla="*/ T140 w 3753"/>
                              <a:gd name="T142" fmla="+- 0 12827 12283"/>
                              <a:gd name="T143" fmla="*/ 12827 h 4551"/>
                              <a:gd name="T144" fmla="+- 0 11798 8151"/>
                              <a:gd name="T145" fmla="*/ T144 w 3753"/>
                              <a:gd name="T146" fmla="+- 0 12662 12283"/>
                              <a:gd name="T147" fmla="*/ 12662 h 4551"/>
                              <a:gd name="T148" fmla="+- 0 11850 8151"/>
                              <a:gd name="T149" fmla="*/ T148 w 3753"/>
                              <a:gd name="T150" fmla="+- 0 12496 12283"/>
                              <a:gd name="T151" fmla="*/ 12496 h 4551"/>
                              <a:gd name="T152" fmla="+- 0 11893 8151"/>
                              <a:gd name="T153" fmla="*/ T152 w 3753"/>
                              <a:gd name="T154" fmla="+- 0 12330 12283"/>
                              <a:gd name="T155" fmla="*/ 12330 h 4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753" h="4551">
                                <a:moveTo>
                                  <a:pt x="0" y="4551"/>
                                </a:moveTo>
                                <a:lnTo>
                                  <a:pt x="10" y="4464"/>
                                </a:lnTo>
                                <a:lnTo>
                                  <a:pt x="19" y="4392"/>
                                </a:lnTo>
                                <a:lnTo>
                                  <a:pt x="29" y="4320"/>
                                </a:lnTo>
                                <a:lnTo>
                                  <a:pt x="40" y="4248"/>
                                </a:lnTo>
                                <a:lnTo>
                                  <a:pt x="52" y="4176"/>
                                </a:lnTo>
                                <a:lnTo>
                                  <a:pt x="66" y="4104"/>
                                </a:lnTo>
                                <a:lnTo>
                                  <a:pt x="82" y="4032"/>
                                </a:lnTo>
                                <a:lnTo>
                                  <a:pt x="99" y="3960"/>
                                </a:lnTo>
                                <a:lnTo>
                                  <a:pt x="119" y="3888"/>
                                </a:lnTo>
                                <a:lnTo>
                                  <a:pt x="141" y="3815"/>
                                </a:lnTo>
                                <a:lnTo>
                                  <a:pt x="165" y="3743"/>
                                </a:lnTo>
                                <a:lnTo>
                                  <a:pt x="191" y="3671"/>
                                </a:lnTo>
                                <a:lnTo>
                                  <a:pt x="221" y="3599"/>
                                </a:lnTo>
                                <a:lnTo>
                                  <a:pt x="253" y="3527"/>
                                </a:lnTo>
                                <a:lnTo>
                                  <a:pt x="288" y="3454"/>
                                </a:lnTo>
                                <a:lnTo>
                                  <a:pt x="326" y="3382"/>
                                </a:lnTo>
                                <a:lnTo>
                                  <a:pt x="368" y="3310"/>
                                </a:lnTo>
                                <a:lnTo>
                                  <a:pt x="413" y="3237"/>
                                </a:lnTo>
                                <a:lnTo>
                                  <a:pt x="462" y="3165"/>
                                </a:lnTo>
                                <a:lnTo>
                                  <a:pt x="515" y="3092"/>
                                </a:lnTo>
                                <a:lnTo>
                                  <a:pt x="572" y="3020"/>
                                </a:lnTo>
                                <a:lnTo>
                                  <a:pt x="633" y="2947"/>
                                </a:lnTo>
                                <a:lnTo>
                                  <a:pt x="674" y="2903"/>
                                </a:lnTo>
                                <a:lnTo>
                                  <a:pt x="718" y="2858"/>
                                </a:lnTo>
                                <a:lnTo>
                                  <a:pt x="766" y="2814"/>
                                </a:lnTo>
                                <a:lnTo>
                                  <a:pt x="816" y="2770"/>
                                </a:lnTo>
                                <a:lnTo>
                                  <a:pt x="869" y="2726"/>
                                </a:lnTo>
                                <a:lnTo>
                                  <a:pt x="924" y="2682"/>
                                </a:lnTo>
                                <a:lnTo>
                                  <a:pt x="982" y="2638"/>
                                </a:lnTo>
                                <a:lnTo>
                                  <a:pt x="1042" y="2594"/>
                                </a:lnTo>
                                <a:lnTo>
                                  <a:pt x="1105" y="2550"/>
                                </a:lnTo>
                                <a:lnTo>
                                  <a:pt x="1169" y="2506"/>
                                </a:lnTo>
                                <a:lnTo>
                                  <a:pt x="1235" y="2462"/>
                                </a:lnTo>
                                <a:lnTo>
                                  <a:pt x="1302" y="2418"/>
                                </a:lnTo>
                                <a:lnTo>
                                  <a:pt x="1371" y="2375"/>
                                </a:lnTo>
                                <a:lnTo>
                                  <a:pt x="1441" y="2331"/>
                                </a:lnTo>
                                <a:lnTo>
                                  <a:pt x="1512" y="2287"/>
                                </a:lnTo>
                                <a:lnTo>
                                  <a:pt x="1585" y="2243"/>
                                </a:lnTo>
                                <a:lnTo>
                                  <a:pt x="1658" y="2200"/>
                                </a:lnTo>
                                <a:lnTo>
                                  <a:pt x="1732" y="2156"/>
                                </a:lnTo>
                                <a:lnTo>
                                  <a:pt x="1806" y="2112"/>
                                </a:lnTo>
                                <a:lnTo>
                                  <a:pt x="1880" y="2068"/>
                                </a:lnTo>
                                <a:lnTo>
                                  <a:pt x="1955" y="2024"/>
                                </a:lnTo>
                                <a:lnTo>
                                  <a:pt x="2029" y="1980"/>
                                </a:lnTo>
                                <a:lnTo>
                                  <a:pt x="2104" y="1936"/>
                                </a:lnTo>
                                <a:lnTo>
                                  <a:pt x="2178" y="1892"/>
                                </a:lnTo>
                                <a:lnTo>
                                  <a:pt x="2252" y="1848"/>
                                </a:lnTo>
                                <a:lnTo>
                                  <a:pt x="2325" y="1803"/>
                                </a:lnTo>
                                <a:lnTo>
                                  <a:pt x="2397" y="1759"/>
                                </a:lnTo>
                                <a:lnTo>
                                  <a:pt x="2468" y="1714"/>
                                </a:lnTo>
                                <a:lnTo>
                                  <a:pt x="2538" y="1670"/>
                                </a:lnTo>
                                <a:lnTo>
                                  <a:pt x="2607" y="1625"/>
                                </a:lnTo>
                                <a:lnTo>
                                  <a:pt x="2674" y="1580"/>
                                </a:lnTo>
                                <a:lnTo>
                                  <a:pt x="2740" y="1535"/>
                                </a:lnTo>
                                <a:lnTo>
                                  <a:pt x="2804" y="1490"/>
                                </a:lnTo>
                                <a:lnTo>
                                  <a:pt x="2866" y="1445"/>
                                </a:lnTo>
                                <a:lnTo>
                                  <a:pt x="2926" y="1399"/>
                                </a:lnTo>
                                <a:lnTo>
                                  <a:pt x="2983" y="1353"/>
                                </a:lnTo>
                                <a:lnTo>
                                  <a:pt x="3039" y="1308"/>
                                </a:lnTo>
                                <a:lnTo>
                                  <a:pt x="3091" y="1262"/>
                                </a:lnTo>
                                <a:lnTo>
                                  <a:pt x="3141" y="1215"/>
                                </a:lnTo>
                                <a:lnTo>
                                  <a:pt x="3188" y="1169"/>
                                </a:lnTo>
                                <a:lnTo>
                                  <a:pt x="3232" y="1122"/>
                                </a:lnTo>
                                <a:lnTo>
                                  <a:pt x="3273" y="1075"/>
                                </a:lnTo>
                                <a:lnTo>
                                  <a:pt x="3328" y="1006"/>
                                </a:lnTo>
                                <a:lnTo>
                                  <a:pt x="3380" y="934"/>
                                </a:lnTo>
                                <a:lnTo>
                                  <a:pt x="3427" y="859"/>
                                </a:lnTo>
                                <a:lnTo>
                                  <a:pt x="3472" y="783"/>
                                </a:lnTo>
                                <a:lnTo>
                                  <a:pt x="3513" y="705"/>
                                </a:lnTo>
                                <a:lnTo>
                                  <a:pt x="3551" y="625"/>
                                </a:lnTo>
                                <a:lnTo>
                                  <a:pt x="3586" y="544"/>
                                </a:lnTo>
                                <a:lnTo>
                                  <a:pt x="3618" y="462"/>
                                </a:lnTo>
                                <a:lnTo>
                                  <a:pt x="3647" y="379"/>
                                </a:lnTo>
                                <a:lnTo>
                                  <a:pt x="3674" y="296"/>
                                </a:lnTo>
                                <a:lnTo>
                                  <a:pt x="3699" y="213"/>
                                </a:lnTo>
                                <a:lnTo>
                                  <a:pt x="3722" y="129"/>
                                </a:lnTo>
                                <a:lnTo>
                                  <a:pt x="3742" y="47"/>
                                </a:lnTo>
                                <a:lnTo>
                                  <a:pt x="3753" y="0"/>
                                </a:lnTo>
                              </a:path>
                            </a:pathLst>
                          </a:custGeom>
                          <a:noFill/>
                          <a:ln w="12192">
                            <a:solidFill>
                              <a:srgbClr val="00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1" name="Freeform 33"/>
                        <wps:cNvSpPr>
                          <a:spLocks/>
                        </wps:cNvSpPr>
                        <wps:spPr bwMode="auto">
                          <a:xfrm>
                            <a:off x="7830" y="11995"/>
                            <a:ext cx="4074" cy="4838"/>
                          </a:xfrm>
                          <a:custGeom>
                            <a:avLst/>
                            <a:gdLst>
                              <a:gd name="T0" fmla="+- 0 7842 7830"/>
                              <a:gd name="T1" fmla="*/ T0 w 4074"/>
                              <a:gd name="T2" fmla="+- 0 16735 11996"/>
                              <a:gd name="T3" fmla="*/ 16735 h 4838"/>
                              <a:gd name="T4" fmla="+- 0 7862 7830"/>
                              <a:gd name="T5" fmla="*/ T4 w 4074"/>
                              <a:gd name="T6" fmla="+- 0 16592 11996"/>
                              <a:gd name="T7" fmla="*/ 16592 h 4838"/>
                              <a:gd name="T8" fmla="+- 0 7887 7830"/>
                              <a:gd name="T9" fmla="*/ T8 w 4074"/>
                              <a:gd name="T10" fmla="+- 0 16448 11996"/>
                              <a:gd name="T11" fmla="*/ 16448 h 4838"/>
                              <a:gd name="T12" fmla="+- 0 7918 7830"/>
                              <a:gd name="T13" fmla="*/ T12 w 4074"/>
                              <a:gd name="T14" fmla="+- 0 16305 11996"/>
                              <a:gd name="T15" fmla="*/ 16305 h 4838"/>
                              <a:gd name="T16" fmla="+- 0 7958 7830"/>
                              <a:gd name="T17" fmla="*/ T16 w 4074"/>
                              <a:gd name="T18" fmla="+- 0 16162 11996"/>
                              <a:gd name="T19" fmla="*/ 16162 h 4838"/>
                              <a:gd name="T20" fmla="+- 0 8007 7830"/>
                              <a:gd name="T21" fmla="*/ T20 w 4074"/>
                              <a:gd name="T22" fmla="+- 0 16018 11996"/>
                              <a:gd name="T23" fmla="*/ 16018 h 4838"/>
                              <a:gd name="T24" fmla="+- 0 8067 7830"/>
                              <a:gd name="T25" fmla="*/ T24 w 4074"/>
                              <a:gd name="T26" fmla="+- 0 15875 11996"/>
                              <a:gd name="T27" fmla="*/ 15875 h 4838"/>
                              <a:gd name="T28" fmla="+- 0 8139 7830"/>
                              <a:gd name="T29" fmla="*/ T28 w 4074"/>
                              <a:gd name="T30" fmla="+- 0 15731 11996"/>
                              <a:gd name="T31" fmla="*/ 15731 h 4838"/>
                              <a:gd name="T32" fmla="+- 0 8225 7830"/>
                              <a:gd name="T33" fmla="*/ T32 w 4074"/>
                              <a:gd name="T34" fmla="+- 0 15588 11996"/>
                              <a:gd name="T35" fmla="*/ 15588 h 4838"/>
                              <a:gd name="T36" fmla="+- 0 8326 7830"/>
                              <a:gd name="T37" fmla="*/ T36 w 4074"/>
                              <a:gd name="T38" fmla="+- 0 15445 11996"/>
                              <a:gd name="T39" fmla="*/ 15445 h 4838"/>
                              <a:gd name="T40" fmla="+- 0 8445 7830"/>
                              <a:gd name="T41" fmla="*/ T40 w 4074"/>
                              <a:gd name="T42" fmla="+- 0 15302 11996"/>
                              <a:gd name="T43" fmla="*/ 15302 h 4838"/>
                              <a:gd name="T44" fmla="+- 0 8597 7830"/>
                              <a:gd name="T45" fmla="*/ T44 w 4074"/>
                              <a:gd name="T46" fmla="+- 0 15146 11996"/>
                              <a:gd name="T47" fmla="*/ 15146 h 4838"/>
                              <a:gd name="T48" fmla="+- 0 8695 7830"/>
                              <a:gd name="T49" fmla="*/ T48 w 4074"/>
                              <a:gd name="T50" fmla="+- 0 15061 11996"/>
                              <a:gd name="T51" fmla="*/ 15061 h 4838"/>
                              <a:gd name="T52" fmla="+- 0 8804 7830"/>
                              <a:gd name="T53" fmla="*/ T52 w 4074"/>
                              <a:gd name="T54" fmla="+- 0 14977 11996"/>
                              <a:gd name="T55" fmla="*/ 14977 h 4838"/>
                              <a:gd name="T56" fmla="+- 0 8922 7830"/>
                              <a:gd name="T57" fmla="*/ T56 w 4074"/>
                              <a:gd name="T58" fmla="+- 0 14893 11996"/>
                              <a:gd name="T59" fmla="*/ 14893 h 4838"/>
                              <a:gd name="T60" fmla="+- 0 9049 7830"/>
                              <a:gd name="T61" fmla="*/ T60 w 4074"/>
                              <a:gd name="T62" fmla="+- 0 14809 11996"/>
                              <a:gd name="T63" fmla="*/ 14809 h 4838"/>
                              <a:gd name="T64" fmla="+- 0 9183 7830"/>
                              <a:gd name="T65" fmla="*/ T64 w 4074"/>
                              <a:gd name="T66" fmla="+- 0 14725 11996"/>
                              <a:gd name="T67" fmla="*/ 14725 h 4838"/>
                              <a:gd name="T68" fmla="+- 0 9323 7830"/>
                              <a:gd name="T69" fmla="*/ T68 w 4074"/>
                              <a:gd name="T70" fmla="+- 0 14642 11996"/>
                              <a:gd name="T71" fmla="*/ 14642 h 4838"/>
                              <a:gd name="T72" fmla="+- 0 9468 7830"/>
                              <a:gd name="T73" fmla="*/ T72 w 4074"/>
                              <a:gd name="T74" fmla="+- 0 14558 11996"/>
                              <a:gd name="T75" fmla="*/ 14558 h 4838"/>
                              <a:gd name="T76" fmla="+- 0 9616 7830"/>
                              <a:gd name="T77" fmla="*/ T76 w 4074"/>
                              <a:gd name="T78" fmla="+- 0 14475 11996"/>
                              <a:gd name="T79" fmla="*/ 14475 h 4838"/>
                              <a:gd name="T80" fmla="+- 0 9767 7830"/>
                              <a:gd name="T81" fmla="*/ T80 w 4074"/>
                              <a:gd name="T82" fmla="+- 0 14391 11996"/>
                              <a:gd name="T83" fmla="*/ 14391 h 4838"/>
                              <a:gd name="T84" fmla="+- 0 9919 7830"/>
                              <a:gd name="T85" fmla="*/ T84 w 4074"/>
                              <a:gd name="T86" fmla="+- 0 14308 11996"/>
                              <a:gd name="T87" fmla="*/ 14308 h 4838"/>
                              <a:gd name="T88" fmla="+- 0 10071 7830"/>
                              <a:gd name="T89" fmla="*/ T88 w 4074"/>
                              <a:gd name="T90" fmla="+- 0 14224 11996"/>
                              <a:gd name="T91" fmla="*/ 14224 h 4838"/>
                              <a:gd name="T92" fmla="+- 0 10222 7830"/>
                              <a:gd name="T93" fmla="*/ T92 w 4074"/>
                              <a:gd name="T94" fmla="+- 0 14140 11996"/>
                              <a:gd name="T95" fmla="*/ 14140 h 4838"/>
                              <a:gd name="T96" fmla="+- 0 10370 7830"/>
                              <a:gd name="T97" fmla="*/ T96 w 4074"/>
                              <a:gd name="T98" fmla="+- 0 14055 11996"/>
                              <a:gd name="T99" fmla="*/ 14055 h 4838"/>
                              <a:gd name="T100" fmla="+- 0 10515 7830"/>
                              <a:gd name="T101" fmla="*/ T100 w 4074"/>
                              <a:gd name="T102" fmla="+- 0 13970 11996"/>
                              <a:gd name="T103" fmla="*/ 13970 h 4838"/>
                              <a:gd name="T104" fmla="+- 0 10655 7830"/>
                              <a:gd name="T105" fmla="*/ T104 w 4074"/>
                              <a:gd name="T106" fmla="+- 0 13885 11996"/>
                              <a:gd name="T107" fmla="*/ 13885 h 4838"/>
                              <a:gd name="T108" fmla="+- 0 10789 7830"/>
                              <a:gd name="T109" fmla="*/ T108 w 4074"/>
                              <a:gd name="T110" fmla="+- 0 13800 11996"/>
                              <a:gd name="T111" fmla="*/ 13800 h 4838"/>
                              <a:gd name="T112" fmla="+- 0 10916 7830"/>
                              <a:gd name="T113" fmla="*/ T112 w 4074"/>
                              <a:gd name="T114" fmla="+- 0 13714 11996"/>
                              <a:gd name="T115" fmla="*/ 13714 h 4838"/>
                              <a:gd name="T116" fmla="+- 0 11035 7830"/>
                              <a:gd name="T117" fmla="*/ T116 w 4074"/>
                              <a:gd name="T118" fmla="+- 0 13627 11996"/>
                              <a:gd name="T119" fmla="*/ 13627 h 4838"/>
                              <a:gd name="T120" fmla="+- 0 11144 7830"/>
                              <a:gd name="T121" fmla="*/ T120 w 4074"/>
                              <a:gd name="T122" fmla="+- 0 13540 11996"/>
                              <a:gd name="T123" fmla="*/ 13540 h 4838"/>
                              <a:gd name="T124" fmla="+- 0 11242 7830"/>
                              <a:gd name="T125" fmla="*/ T124 w 4074"/>
                              <a:gd name="T126" fmla="+- 0 13452 11996"/>
                              <a:gd name="T127" fmla="*/ 13452 h 4838"/>
                              <a:gd name="T128" fmla="+- 0 11328 7830"/>
                              <a:gd name="T129" fmla="*/ T128 w 4074"/>
                              <a:gd name="T130" fmla="+- 0 13363 11996"/>
                              <a:gd name="T131" fmla="*/ 13363 h 4838"/>
                              <a:gd name="T132" fmla="+- 0 11442 7830"/>
                              <a:gd name="T133" fmla="*/ T132 w 4074"/>
                              <a:gd name="T134" fmla="+- 0 13223 11996"/>
                              <a:gd name="T135" fmla="*/ 13223 h 4838"/>
                              <a:gd name="T136" fmla="+- 0 11540 7830"/>
                              <a:gd name="T137" fmla="*/ T136 w 4074"/>
                              <a:gd name="T138" fmla="+- 0 13073 11996"/>
                              <a:gd name="T139" fmla="*/ 13073 h 4838"/>
                              <a:gd name="T140" fmla="+- 0 11625 7830"/>
                              <a:gd name="T141" fmla="*/ T140 w 4074"/>
                              <a:gd name="T142" fmla="+- 0 12915 11996"/>
                              <a:gd name="T143" fmla="*/ 12915 h 4838"/>
                              <a:gd name="T144" fmla="+- 0 11697 7830"/>
                              <a:gd name="T145" fmla="*/ T144 w 4074"/>
                              <a:gd name="T146" fmla="+- 0 12753 11996"/>
                              <a:gd name="T147" fmla="*/ 12753 h 4838"/>
                              <a:gd name="T148" fmla="+- 0 11757 7830"/>
                              <a:gd name="T149" fmla="*/ T148 w 4074"/>
                              <a:gd name="T150" fmla="+- 0 12587 11996"/>
                              <a:gd name="T151" fmla="*/ 12587 h 4838"/>
                              <a:gd name="T152" fmla="+- 0 11808 7830"/>
                              <a:gd name="T153" fmla="*/ T152 w 4074"/>
                              <a:gd name="T154" fmla="+- 0 12421 11996"/>
                              <a:gd name="T155" fmla="*/ 12421 h 4838"/>
                              <a:gd name="T156" fmla="+- 0 11850 7830"/>
                              <a:gd name="T157" fmla="*/ T156 w 4074"/>
                              <a:gd name="T158" fmla="+- 0 12257 11996"/>
                              <a:gd name="T159" fmla="*/ 12257 h 4838"/>
                              <a:gd name="T160" fmla="+- 0 11885 7830"/>
                              <a:gd name="T161" fmla="*/ T160 w 4074"/>
                              <a:gd name="T162" fmla="+- 0 12097 11996"/>
                              <a:gd name="T163" fmla="*/ 12097 h 4838"/>
                              <a:gd name="T164" fmla="+- 0 11904 7830"/>
                              <a:gd name="T165" fmla="*/ T164 w 4074"/>
                              <a:gd name="T166" fmla="+- 0 11996 11996"/>
                              <a:gd name="T167" fmla="*/ 11996 h 4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074" h="4838">
                                <a:moveTo>
                                  <a:pt x="0" y="4838"/>
                                </a:moveTo>
                                <a:lnTo>
                                  <a:pt x="12" y="4739"/>
                                </a:lnTo>
                                <a:lnTo>
                                  <a:pt x="21" y="4667"/>
                                </a:lnTo>
                                <a:lnTo>
                                  <a:pt x="32" y="4596"/>
                                </a:lnTo>
                                <a:lnTo>
                                  <a:pt x="43" y="4524"/>
                                </a:lnTo>
                                <a:lnTo>
                                  <a:pt x="57" y="4452"/>
                                </a:lnTo>
                                <a:lnTo>
                                  <a:pt x="72" y="4381"/>
                                </a:lnTo>
                                <a:lnTo>
                                  <a:pt x="88" y="4309"/>
                                </a:lnTo>
                                <a:lnTo>
                                  <a:pt x="107" y="4237"/>
                                </a:lnTo>
                                <a:lnTo>
                                  <a:pt x="128" y="4166"/>
                                </a:lnTo>
                                <a:lnTo>
                                  <a:pt x="151" y="4094"/>
                                </a:lnTo>
                                <a:lnTo>
                                  <a:pt x="177" y="4022"/>
                                </a:lnTo>
                                <a:lnTo>
                                  <a:pt x="205" y="3950"/>
                                </a:lnTo>
                                <a:lnTo>
                                  <a:pt x="237" y="3879"/>
                                </a:lnTo>
                                <a:lnTo>
                                  <a:pt x="271" y="3807"/>
                                </a:lnTo>
                                <a:lnTo>
                                  <a:pt x="309" y="3735"/>
                                </a:lnTo>
                                <a:lnTo>
                                  <a:pt x="350" y="3664"/>
                                </a:lnTo>
                                <a:lnTo>
                                  <a:pt x="395" y="3592"/>
                                </a:lnTo>
                                <a:lnTo>
                                  <a:pt x="444" y="3520"/>
                                </a:lnTo>
                                <a:lnTo>
                                  <a:pt x="496" y="3449"/>
                                </a:lnTo>
                                <a:lnTo>
                                  <a:pt x="553" y="3377"/>
                                </a:lnTo>
                                <a:lnTo>
                                  <a:pt x="615" y="3306"/>
                                </a:lnTo>
                                <a:lnTo>
                                  <a:pt x="680" y="3234"/>
                                </a:lnTo>
                                <a:lnTo>
                                  <a:pt x="767" y="3150"/>
                                </a:lnTo>
                                <a:lnTo>
                                  <a:pt x="814" y="3107"/>
                                </a:lnTo>
                                <a:lnTo>
                                  <a:pt x="865" y="3065"/>
                                </a:lnTo>
                                <a:lnTo>
                                  <a:pt x="918" y="3023"/>
                                </a:lnTo>
                                <a:lnTo>
                                  <a:pt x="974" y="2981"/>
                                </a:lnTo>
                                <a:lnTo>
                                  <a:pt x="1032" y="2939"/>
                                </a:lnTo>
                                <a:lnTo>
                                  <a:pt x="1092" y="2897"/>
                                </a:lnTo>
                                <a:lnTo>
                                  <a:pt x="1155" y="2855"/>
                                </a:lnTo>
                                <a:lnTo>
                                  <a:pt x="1219" y="2813"/>
                                </a:lnTo>
                                <a:lnTo>
                                  <a:pt x="1285" y="2771"/>
                                </a:lnTo>
                                <a:lnTo>
                                  <a:pt x="1353" y="2729"/>
                                </a:lnTo>
                                <a:lnTo>
                                  <a:pt x="1423" y="2688"/>
                                </a:lnTo>
                                <a:lnTo>
                                  <a:pt x="1493" y="2646"/>
                                </a:lnTo>
                                <a:lnTo>
                                  <a:pt x="1565" y="2604"/>
                                </a:lnTo>
                                <a:lnTo>
                                  <a:pt x="1638" y="2562"/>
                                </a:lnTo>
                                <a:lnTo>
                                  <a:pt x="1712" y="2521"/>
                                </a:lnTo>
                                <a:lnTo>
                                  <a:pt x="1786" y="2479"/>
                                </a:lnTo>
                                <a:lnTo>
                                  <a:pt x="1862" y="2437"/>
                                </a:lnTo>
                                <a:lnTo>
                                  <a:pt x="1937" y="2395"/>
                                </a:lnTo>
                                <a:lnTo>
                                  <a:pt x="2013" y="2353"/>
                                </a:lnTo>
                                <a:lnTo>
                                  <a:pt x="2089" y="2312"/>
                                </a:lnTo>
                                <a:lnTo>
                                  <a:pt x="2165" y="2270"/>
                                </a:lnTo>
                                <a:lnTo>
                                  <a:pt x="2241" y="2228"/>
                                </a:lnTo>
                                <a:lnTo>
                                  <a:pt x="2317" y="2186"/>
                                </a:lnTo>
                                <a:lnTo>
                                  <a:pt x="2392" y="2144"/>
                                </a:lnTo>
                                <a:lnTo>
                                  <a:pt x="2467" y="2101"/>
                                </a:lnTo>
                                <a:lnTo>
                                  <a:pt x="2540" y="2059"/>
                                </a:lnTo>
                                <a:lnTo>
                                  <a:pt x="2613" y="2017"/>
                                </a:lnTo>
                                <a:lnTo>
                                  <a:pt x="2685" y="1974"/>
                                </a:lnTo>
                                <a:lnTo>
                                  <a:pt x="2756" y="1932"/>
                                </a:lnTo>
                                <a:lnTo>
                                  <a:pt x="2825" y="1889"/>
                                </a:lnTo>
                                <a:lnTo>
                                  <a:pt x="2893" y="1847"/>
                                </a:lnTo>
                                <a:lnTo>
                                  <a:pt x="2959" y="1804"/>
                                </a:lnTo>
                                <a:lnTo>
                                  <a:pt x="3024" y="1761"/>
                                </a:lnTo>
                                <a:lnTo>
                                  <a:pt x="3086" y="1718"/>
                                </a:lnTo>
                                <a:lnTo>
                                  <a:pt x="3147" y="1674"/>
                                </a:lnTo>
                                <a:lnTo>
                                  <a:pt x="3205" y="1631"/>
                                </a:lnTo>
                                <a:lnTo>
                                  <a:pt x="3260" y="1587"/>
                                </a:lnTo>
                                <a:lnTo>
                                  <a:pt x="3314" y="1544"/>
                                </a:lnTo>
                                <a:lnTo>
                                  <a:pt x="3364" y="1500"/>
                                </a:lnTo>
                                <a:lnTo>
                                  <a:pt x="3412" y="1456"/>
                                </a:lnTo>
                                <a:lnTo>
                                  <a:pt x="3456" y="1412"/>
                                </a:lnTo>
                                <a:lnTo>
                                  <a:pt x="3498" y="1367"/>
                                </a:lnTo>
                                <a:lnTo>
                                  <a:pt x="3557" y="1298"/>
                                </a:lnTo>
                                <a:lnTo>
                                  <a:pt x="3612" y="1227"/>
                                </a:lnTo>
                                <a:lnTo>
                                  <a:pt x="3663" y="1153"/>
                                </a:lnTo>
                                <a:lnTo>
                                  <a:pt x="3710" y="1077"/>
                                </a:lnTo>
                                <a:lnTo>
                                  <a:pt x="3754" y="999"/>
                                </a:lnTo>
                                <a:lnTo>
                                  <a:pt x="3795" y="919"/>
                                </a:lnTo>
                                <a:lnTo>
                                  <a:pt x="3832" y="838"/>
                                </a:lnTo>
                                <a:lnTo>
                                  <a:pt x="3867" y="757"/>
                                </a:lnTo>
                                <a:lnTo>
                                  <a:pt x="3898" y="674"/>
                                </a:lnTo>
                                <a:lnTo>
                                  <a:pt x="3927" y="591"/>
                                </a:lnTo>
                                <a:lnTo>
                                  <a:pt x="3954" y="508"/>
                                </a:lnTo>
                                <a:lnTo>
                                  <a:pt x="3978" y="425"/>
                                </a:lnTo>
                                <a:lnTo>
                                  <a:pt x="4000" y="343"/>
                                </a:lnTo>
                                <a:lnTo>
                                  <a:pt x="4020" y="261"/>
                                </a:lnTo>
                                <a:lnTo>
                                  <a:pt x="4038" y="180"/>
                                </a:lnTo>
                                <a:lnTo>
                                  <a:pt x="4055" y="101"/>
                                </a:lnTo>
                                <a:lnTo>
                                  <a:pt x="4070" y="23"/>
                                </a:lnTo>
                                <a:lnTo>
                                  <a:pt x="4074" y="0"/>
                                </a:lnTo>
                              </a:path>
                            </a:pathLst>
                          </a:custGeom>
                          <a:noFill/>
                          <a:ln w="12192">
                            <a:solidFill>
                              <a:srgbClr val="00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2" name="Freeform 34"/>
                        <wps:cNvSpPr>
                          <a:spLocks/>
                        </wps:cNvSpPr>
                        <wps:spPr bwMode="auto">
                          <a:xfrm>
                            <a:off x="7516" y="11761"/>
                            <a:ext cx="4388" cy="5073"/>
                          </a:xfrm>
                          <a:custGeom>
                            <a:avLst/>
                            <a:gdLst>
                              <a:gd name="T0" fmla="+- 0 7526 7516"/>
                              <a:gd name="T1" fmla="*/ T0 w 4388"/>
                              <a:gd name="T2" fmla="+- 0 16750 11761"/>
                              <a:gd name="T3" fmla="*/ 16750 h 5073"/>
                              <a:gd name="T4" fmla="+- 0 7546 7516"/>
                              <a:gd name="T5" fmla="*/ T4 w 4388"/>
                              <a:gd name="T6" fmla="+- 0 16611 11761"/>
                              <a:gd name="T7" fmla="*/ 16611 h 5073"/>
                              <a:gd name="T8" fmla="+- 0 7571 7516"/>
                              <a:gd name="T9" fmla="*/ T8 w 4388"/>
                              <a:gd name="T10" fmla="+- 0 16472 11761"/>
                              <a:gd name="T11" fmla="*/ 16472 h 5073"/>
                              <a:gd name="T12" fmla="+- 0 7603 7516"/>
                              <a:gd name="T13" fmla="*/ T12 w 4388"/>
                              <a:gd name="T14" fmla="+- 0 16333 11761"/>
                              <a:gd name="T15" fmla="*/ 16333 h 5073"/>
                              <a:gd name="T16" fmla="+- 0 7641 7516"/>
                              <a:gd name="T17" fmla="*/ T16 w 4388"/>
                              <a:gd name="T18" fmla="+- 0 16193 11761"/>
                              <a:gd name="T19" fmla="*/ 16193 h 5073"/>
                              <a:gd name="T20" fmla="+- 0 7689 7516"/>
                              <a:gd name="T21" fmla="*/ T20 w 4388"/>
                              <a:gd name="T22" fmla="+- 0 16054 11761"/>
                              <a:gd name="T23" fmla="*/ 16054 h 5073"/>
                              <a:gd name="T24" fmla="+- 0 7747 7516"/>
                              <a:gd name="T25" fmla="*/ T24 w 4388"/>
                              <a:gd name="T26" fmla="+- 0 15914 11761"/>
                              <a:gd name="T27" fmla="*/ 15914 h 5073"/>
                              <a:gd name="T28" fmla="+- 0 7817 7516"/>
                              <a:gd name="T29" fmla="*/ T28 w 4388"/>
                              <a:gd name="T30" fmla="+- 0 15775 11761"/>
                              <a:gd name="T31" fmla="*/ 15775 h 5073"/>
                              <a:gd name="T32" fmla="+- 0 7900 7516"/>
                              <a:gd name="T33" fmla="*/ T32 w 4388"/>
                              <a:gd name="T34" fmla="+- 0 15635 11761"/>
                              <a:gd name="T35" fmla="*/ 15635 h 5073"/>
                              <a:gd name="T36" fmla="+- 0 7998 7516"/>
                              <a:gd name="T37" fmla="*/ T36 w 4388"/>
                              <a:gd name="T38" fmla="+- 0 15495 11761"/>
                              <a:gd name="T39" fmla="*/ 15495 h 5073"/>
                              <a:gd name="T40" fmla="+- 0 8111 7516"/>
                              <a:gd name="T41" fmla="*/ T40 w 4388"/>
                              <a:gd name="T42" fmla="+- 0 15356 11761"/>
                              <a:gd name="T43" fmla="*/ 15356 h 5073"/>
                              <a:gd name="T44" fmla="+- 0 8242 7516"/>
                              <a:gd name="T45" fmla="*/ T44 w 4388"/>
                              <a:gd name="T46" fmla="+- 0 15216 11761"/>
                              <a:gd name="T47" fmla="*/ 15216 h 5073"/>
                              <a:gd name="T48" fmla="+- 0 8378 7516"/>
                              <a:gd name="T49" fmla="*/ T48 w 4388"/>
                              <a:gd name="T50" fmla="+- 0 15093 11761"/>
                              <a:gd name="T51" fmla="*/ 15093 h 5073"/>
                              <a:gd name="T52" fmla="+- 0 8484 7516"/>
                              <a:gd name="T53" fmla="*/ T52 w 4388"/>
                              <a:gd name="T54" fmla="+- 0 15012 11761"/>
                              <a:gd name="T55" fmla="*/ 15012 h 5073"/>
                              <a:gd name="T56" fmla="+- 0 8599 7516"/>
                              <a:gd name="T57" fmla="*/ T56 w 4388"/>
                              <a:gd name="T58" fmla="+- 0 14931 11761"/>
                              <a:gd name="T59" fmla="*/ 14931 h 5073"/>
                              <a:gd name="T60" fmla="+- 0 8723 7516"/>
                              <a:gd name="T61" fmla="*/ T60 w 4388"/>
                              <a:gd name="T62" fmla="+- 0 14850 11761"/>
                              <a:gd name="T63" fmla="*/ 14850 h 5073"/>
                              <a:gd name="T64" fmla="+- 0 8855 7516"/>
                              <a:gd name="T65" fmla="*/ T64 w 4388"/>
                              <a:gd name="T66" fmla="+- 0 14769 11761"/>
                              <a:gd name="T67" fmla="*/ 14769 h 5073"/>
                              <a:gd name="T68" fmla="+- 0 8994 7516"/>
                              <a:gd name="T69" fmla="*/ T68 w 4388"/>
                              <a:gd name="T70" fmla="+- 0 14689 11761"/>
                              <a:gd name="T71" fmla="*/ 14689 h 5073"/>
                              <a:gd name="T72" fmla="+- 0 9138 7516"/>
                              <a:gd name="T73" fmla="*/ T72 w 4388"/>
                              <a:gd name="T74" fmla="+- 0 14608 11761"/>
                              <a:gd name="T75" fmla="*/ 14608 h 5073"/>
                              <a:gd name="T76" fmla="+- 0 9287 7516"/>
                              <a:gd name="T77" fmla="*/ T76 w 4388"/>
                              <a:gd name="T78" fmla="+- 0 14528 11761"/>
                              <a:gd name="T79" fmla="*/ 14528 h 5073"/>
                              <a:gd name="T80" fmla="+- 0 9439 7516"/>
                              <a:gd name="T81" fmla="*/ T80 w 4388"/>
                              <a:gd name="T82" fmla="+- 0 14447 11761"/>
                              <a:gd name="T83" fmla="*/ 14447 h 5073"/>
                              <a:gd name="T84" fmla="+- 0 9593 7516"/>
                              <a:gd name="T85" fmla="*/ T84 w 4388"/>
                              <a:gd name="T86" fmla="+- 0 14366 11761"/>
                              <a:gd name="T87" fmla="*/ 14366 h 5073"/>
                              <a:gd name="T88" fmla="+- 0 9749 7516"/>
                              <a:gd name="T89" fmla="*/ T88 w 4388"/>
                              <a:gd name="T90" fmla="+- 0 14285 11761"/>
                              <a:gd name="T91" fmla="*/ 14285 h 5073"/>
                              <a:gd name="T92" fmla="+- 0 9904 7516"/>
                              <a:gd name="T93" fmla="*/ T92 w 4388"/>
                              <a:gd name="T94" fmla="+- 0 14204 11761"/>
                              <a:gd name="T95" fmla="*/ 14204 h 5073"/>
                              <a:gd name="T96" fmla="+- 0 10058 7516"/>
                              <a:gd name="T97" fmla="*/ T96 w 4388"/>
                              <a:gd name="T98" fmla="+- 0 14123 11761"/>
                              <a:gd name="T99" fmla="*/ 14123 h 5073"/>
                              <a:gd name="T100" fmla="+- 0 10211 7516"/>
                              <a:gd name="T101" fmla="*/ T100 w 4388"/>
                              <a:gd name="T102" fmla="+- 0 14042 11761"/>
                              <a:gd name="T103" fmla="*/ 14042 h 5073"/>
                              <a:gd name="T104" fmla="+- 0 10359 7516"/>
                              <a:gd name="T105" fmla="*/ T104 w 4388"/>
                              <a:gd name="T106" fmla="+- 0 13960 11761"/>
                              <a:gd name="T107" fmla="*/ 13960 h 5073"/>
                              <a:gd name="T108" fmla="+- 0 10504 7516"/>
                              <a:gd name="T109" fmla="*/ T108 w 4388"/>
                              <a:gd name="T110" fmla="+- 0 13877 11761"/>
                              <a:gd name="T111" fmla="*/ 13877 h 5073"/>
                              <a:gd name="T112" fmla="+- 0 10642 7516"/>
                              <a:gd name="T113" fmla="*/ T112 w 4388"/>
                              <a:gd name="T114" fmla="+- 0 13795 11761"/>
                              <a:gd name="T115" fmla="*/ 13795 h 5073"/>
                              <a:gd name="T116" fmla="+- 0 10774 7516"/>
                              <a:gd name="T117" fmla="*/ T116 w 4388"/>
                              <a:gd name="T118" fmla="+- 0 13711 11761"/>
                              <a:gd name="T119" fmla="*/ 13711 h 5073"/>
                              <a:gd name="T120" fmla="+- 0 10899 7516"/>
                              <a:gd name="T121" fmla="*/ T120 w 4388"/>
                              <a:gd name="T122" fmla="+- 0 13628 11761"/>
                              <a:gd name="T123" fmla="*/ 13628 h 5073"/>
                              <a:gd name="T124" fmla="+- 0 11014 7516"/>
                              <a:gd name="T125" fmla="*/ T124 w 4388"/>
                              <a:gd name="T126" fmla="+- 0 13543 11761"/>
                              <a:gd name="T127" fmla="*/ 13543 h 5073"/>
                              <a:gd name="T128" fmla="+- 0 11119 7516"/>
                              <a:gd name="T129" fmla="*/ T128 w 4388"/>
                              <a:gd name="T130" fmla="+- 0 13458 11761"/>
                              <a:gd name="T131" fmla="*/ 13458 h 5073"/>
                              <a:gd name="T132" fmla="+- 0 11213 7516"/>
                              <a:gd name="T133" fmla="*/ T132 w 4388"/>
                              <a:gd name="T134" fmla="+- 0 13373 11761"/>
                              <a:gd name="T135" fmla="*/ 13373 h 5073"/>
                              <a:gd name="T136" fmla="+- 0 11319 7516"/>
                              <a:gd name="T137" fmla="*/ T136 w 4388"/>
                              <a:gd name="T138" fmla="+- 0 13260 11761"/>
                              <a:gd name="T139" fmla="*/ 13260 h 5073"/>
                              <a:gd name="T140" fmla="+- 0 11432 7516"/>
                              <a:gd name="T141" fmla="*/ T140 w 4388"/>
                              <a:gd name="T142" fmla="+- 0 13112 11761"/>
                              <a:gd name="T143" fmla="*/ 13112 h 5073"/>
                              <a:gd name="T144" fmla="+- 0 11529 7516"/>
                              <a:gd name="T145" fmla="*/ T144 w 4388"/>
                              <a:gd name="T146" fmla="+- 0 12956 11761"/>
                              <a:gd name="T147" fmla="*/ 12956 h 5073"/>
                              <a:gd name="T148" fmla="+- 0 11612 7516"/>
                              <a:gd name="T149" fmla="*/ T148 w 4388"/>
                              <a:gd name="T150" fmla="+- 0 12794 11761"/>
                              <a:gd name="T151" fmla="*/ 12794 h 5073"/>
                              <a:gd name="T152" fmla="+- 0 11682 7516"/>
                              <a:gd name="T153" fmla="*/ T152 w 4388"/>
                              <a:gd name="T154" fmla="+- 0 12628 11761"/>
                              <a:gd name="T155" fmla="*/ 12628 h 5073"/>
                              <a:gd name="T156" fmla="+- 0 11741 7516"/>
                              <a:gd name="T157" fmla="*/ T156 w 4388"/>
                              <a:gd name="T158" fmla="+- 0 12460 11761"/>
                              <a:gd name="T159" fmla="*/ 12460 h 5073"/>
                              <a:gd name="T160" fmla="+- 0 11790 7516"/>
                              <a:gd name="T161" fmla="*/ T160 w 4388"/>
                              <a:gd name="T162" fmla="+- 0 12293 11761"/>
                              <a:gd name="T163" fmla="*/ 12293 h 5073"/>
                              <a:gd name="T164" fmla="+- 0 11831 7516"/>
                              <a:gd name="T165" fmla="*/ T164 w 4388"/>
                              <a:gd name="T166" fmla="+- 0 12129 11761"/>
                              <a:gd name="T167" fmla="*/ 12129 h 5073"/>
                              <a:gd name="T168" fmla="+- 0 11865 7516"/>
                              <a:gd name="T169" fmla="*/ T168 w 4388"/>
                              <a:gd name="T170" fmla="+- 0 11969 11761"/>
                              <a:gd name="T171" fmla="*/ 11969 h 5073"/>
                              <a:gd name="T172" fmla="+- 0 11894 7516"/>
                              <a:gd name="T173" fmla="*/ T172 w 4388"/>
                              <a:gd name="T174" fmla="+- 0 11817 11761"/>
                              <a:gd name="T175" fmla="*/ 11817 h 5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388" h="5073">
                                <a:moveTo>
                                  <a:pt x="0" y="5073"/>
                                </a:moveTo>
                                <a:lnTo>
                                  <a:pt x="10" y="4989"/>
                                </a:lnTo>
                                <a:lnTo>
                                  <a:pt x="20" y="4920"/>
                                </a:lnTo>
                                <a:lnTo>
                                  <a:pt x="30" y="4850"/>
                                </a:lnTo>
                                <a:lnTo>
                                  <a:pt x="42" y="4781"/>
                                </a:lnTo>
                                <a:lnTo>
                                  <a:pt x="55" y="4711"/>
                                </a:lnTo>
                                <a:lnTo>
                                  <a:pt x="70" y="4642"/>
                                </a:lnTo>
                                <a:lnTo>
                                  <a:pt x="87" y="4572"/>
                                </a:lnTo>
                                <a:lnTo>
                                  <a:pt x="105" y="4502"/>
                                </a:lnTo>
                                <a:lnTo>
                                  <a:pt x="125" y="4432"/>
                                </a:lnTo>
                                <a:lnTo>
                                  <a:pt x="148" y="4363"/>
                                </a:lnTo>
                                <a:lnTo>
                                  <a:pt x="173" y="4293"/>
                                </a:lnTo>
                                <a:lnTo>
                                  <a:pt x="201" y="4223"/>
                                </a:lnTo>
                                <a:lnTo>
                                  <a:pt x="231" y="4153"/>
                                </a:lnTo>
                                <a:lnTo>
                                  <a:pt x="265" y="4084"/>
                                </a:lnTo>
                                <a:lnTo>
                                  <a:pt x="301" y="4014"/>
                                </a:lnTo>
                                <a:lnTo>
                                  <a:pt x="341" y="3944"/>
                                </a:lnTo>
                                <a:lnTo>
                                  <a:pt x="384" y="3874"/>
                                </a:lnTo>
                                <a:lnTo>
                                  <a:pt x="431" y="3804"/>
                                </a:lnTo>
                                <a:lnTo>
                                  <a:pt x="482" y="3734"/>
                                </a:lnTo>
                                <a:lnTo>
                                  <a:pt x="536" y="3665"/>
                                </a:lnTo>
                                <a:lnTo>
                                  <a:pt x="595" y="3595"/>
                                </a:lnTo>
                                <a:lnTo>
                                  <a:pt x="658" y="3525"/>
                                </a:lnTo>
                                <a:lnTo>
                                  <a:pt x="726" y="3455"/>
                                </a:lnTo>
                                <a:lnTo>
                                  <a:pt x="814" y="3373"/>
                                </a:lnTo>
                                <a:lnTo>
                                  <a:pt x="862" y="3332"/>
                                </a:lnTo>
                                <a:lnTo>
                                  <a:pt x="914" y="3292"/>
                                </a:lnTo>
                                <a:lnTo>
                                  <a:pt x="968" y="3251"/>
                                </a:lnTo>
                                <a:lnTo>
                                  <a:pt x="1024" y="3210"/>
                                </a:lnTo>
                                <a:lnTo>
                                  <a:pt x="1083" y="3170"/>
                                </a:lnTo>
                                <a:lnTo>
                                  <a:pt x="1144" y="3129"/>
                                </a:lnTo>
                                <a:lnTo>
                                  <a:pt x="1207" y="3089"/>
                                </a:lnTo>
                                <a:lnTo>
                                  <a:pt x="1272" y="3049"/>
                                </a:lnTo>
                                <a:lnTo>
                                  <a:pt x="1339" y="3008"/>
                                </a:lnTo>
                                <a:lnTo>
                                  <a:pt x="1408" y="2968"/>
                                </a:lnTo>
                                <a:lnTo>
                                  <a:pt x="1478" y="2928"/>
                                </a:lnTo>
                                <a:lnTo>
                                  <a:pt x="1550" y="2887"/>
                                </a:lnTo>
                                <a:lnTo>
                                  <a:pt x="1622" y="2847"/>
                                </a:lnTo>
                                <a:lnTo>
                                  <a:pt x="1696" y="2807"/>
                                </a:lnTo>
                                <a:lnTo>
                                  <a:pt x="1771" y="2767"/>
                                </a:lnTo>
                                <a:lnTo>
                                  <a:pt x="1847" y="2726"/>
                                </a:lnTo>
                                <a:lnTo>
                                  <a:pt x="1923" y="2686"/>
                                </a:lnTo>
                                <a:lnTo>
                                  <a:pt x="2000" y="2646"/>
                                </a:lnTo>
                                <a:lnTo>
                                  <a:pt x="2077" y="2605"/>
                                </a:lnTo>
                                <a:lnTo>
                                  <a:pt x="2155" y="2565"/>
                                </a:lnTo>
                                <a:lnTo>
                                  <a:pt x="2233" y="2524"/>
                                </a:lnTo>
                                <a:lnTo>
                                  <a:pt x="2311" y="2484"/>
                                </a:lnTo>
                                <a:lnTo>
                                  <a:pt x="2388" y="2443"/>
                                </a:lnTo>
                                <a:lnTo>
                                  <a:pt x="2466" y="2403"/>
                                </a:lnTo>
                                <a:lnTo>
                                  <a:pt x="2542" y="2362"/>
                                </a:lnTo>
                                <a:lnTo>
                                  <a:pt x="2619" y="2321"/>
                                </a:lnTo>
                                <a:lnTo>
                                  <a:pt x="2695" y="2281"/>
                                </a:lnTo>
                                <a:lnTo>
                                  <a:pt x="2769" y="2240"/>
                                </a:lnTo>
                                <a:lnTo>
                                  <a:pt x="2843" y="2199"/>
                                </a:lnTo>
                                <a:lnTo>
                                  <a:pt x="2916" y="2158"/>
                                </a:lnTo>
                                <a:lnTo>
                                  <a:pt x="2988" y="2116"/>
                                </a:lnTo>
                                <a:lnTo>
                                  <a:pt x="3058" y="2075"/>
                                </a:lnTo>
                                <a:lnTo>
                                  <a:pt x="3126" y="2034"/>
                                </a:lnTo>
                                <a:lnTo>
                                  <a:pt x="3193" y="1992"/>
                                </a:lnTo>
                                <a:lnTo>
                                  <a:pt x="3258" y="1950"/>
                                </a:lnTo>
                                <a:lnTo>
                                  <a:pt x="3321" y="1909"/>
                                </a:lnTo>
                                <a:lnTo>
                                  <a:pt x="3383" y="1867"/>
                                </a:lnTo>
                                <a:lnTo>
                                  <a:pt x="3441" y="1825"/>
                                </a:lnTo>
                                <a:lnTo>
                                  <a:pt x="3498" y="1782"/>
                                </a:lnTo>
                                <a:lnTo>
                                  <a:pt x="3552" y="1740"/>
                                </a:lnTo>
                                <a:lnTo>
                                  <a:pt x="3603" y="1697"/>
                                </a:lnTo>
                                <a:lnTo>
                                  <a:pt x="3652" y="1655"/>
                                </a:lnTo>
                                <a:lnTo>
                                  <a:pt x="3697" y="1612"/>
                                </a:lnTo>
                                <a:lnTo>
                                  <a:pt x="3740" y="1569"/>
                                </a:lnTo>
                                <a:lnTo>
                                  <a:pt x="3803" y="1499"/>
                                </a:lnTo>
                                <a:lnTo>
                                  <a:pt x="3861" y="1426"/>
                                </a:lnTo>
                                <a:lnTo>
                                  <a:pt x="3916" y="1351"/>
                                </a:lnTo>
                                <a:lnTo>
                                  <a:pt x="3966" y="1274"/>
                                </a:lnTo>
                                <a:lnTo>
                                  <a:pt x="4013" y="1195"/>
                                </a:lnTo>
                                <a:lnTo>
                                  <a:pt x="4056" y="1115"/>
                                </a:lnTo>
                                <a:lnTo>
                                  <a:pt x="4096" y="1033"/>
                                </a:lnTo>
                                <a:lnTo>
                                  <a:pt x="4133" y="950"/>
                                </a:lnTo>
                                <a:lnTo>
                                  <a:pt x="4166" y="867"/>
                                </a:lnTo>
                                <a:lnTo>
                                  <a:pt x="4197" y="783"/>
                                </a:lnTo>
                                <a:lnTo>
                                  <a:pt x="4225" y="699"/>
                                </a:lnTo>
                                <a:lnTo>
                                  <a:pt x="4251" y="615"/>
                                </a:lnTo>
                                <a:lnTo>
                                  <a:pt x="4274" y="532"/>
                                </a:lnTo>
                                <a:lnTo>
                                  <a:pt x="4296" y="449"/>
                                </a:lnTo>
                                <a:lnTo>
                                  <a:pt x="4315" y="368"/>
                                </a:lnTo>
                                <a:lnTo>
                                  <a:pt x="4333" y="287"/>
                                </a:lnTo>
                                <a:lnTo>
                                  <a:pt x="4349" y="208"/>
                                </a:lnTo>
                                <a:lnTo>
                                  <a:pt x="4364" y="131"/>
                                </a:lnTo>
                                <a:lnTo>
                                  <a:pt x="4378" y="56"/>
                                </a:lnTo>
                                <a:lnTo>
                                  <a:pt x="4388" y="0"/>
                                </a:lnTo>
                              </a:path>
                            </a:pathLst>
                          </a:custGeom>
                          <a:noFill/>
                          <a:ln w="12192">
                            <a:solidFill>
                              <a:srgbClr val="16B2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3" name="Freeform 35"/>
                        <wps:cNvSpPr>
                          <a:spLocks/>
                        </wps:cNvSpPr>
                        <wps:spPr bwMode="auto">
                          <a:xfrm>
                            <a:off x="7198" y="11443"/>
                            <a:ext cx="4706" cy="5391"/>
                          </a:xfrm>
                          <a:custGeom>
                            <a:avLst/>
                            <a:gdLst>
                              <a:gd name="T0" fmla="+- 0 7208 7198"/>
                              <a:gd name="T1" fmla="*/ T0 w 4706"/>
                              <a:gd name="T2" fmla="+- 0 16762 11443"/>
                              <a:gd name="T3" fmla="*/ 16762 h 5391"/>
                              <a:gd name="T4" fmla="+- 0 7229 7198"/>
                              <a:gd name="T5" fmla="*/ T4 w 4706"/>
                              <a:gd name="T6" fmla="+- 0 16622 11443"/>
                              <a:gd name="T7" fmla="*/ 16622 h 5391"/>
                              <a:gd name="T8" fmla="+- 0 7256 7198"/>
                              <a:gd name="T9" fmla="*/ T8 w 4706"/>
                              <a:gd name="T10" fmla="+- 0 16482 11443"/>
                              <a:gd name="T11" fmla="*/ 16482 h 5391"/>
                              <a:gd name="T12" fmla="+- 0 7289 7198"/>
                              <a:gd name="T13" fmla="*/ T12 w 4706"/>
                              <a:gd name="T14" fmla="+- 0 16342 11443"/>
                              <a:gd name="T15" fmla="*/ 16342 h 5391"/>
                              <a:gd name="T16" fmla="+- 0 7330 7198"/>
                              <a:gd name="T17" fmla="*/ T16 w 4706"/>
                              <a:gd name="T18" fmla="+- 0 16201 11443"/>
                              <a:gd name="T19" fmla="*/ 16201 h 5391"/>
                              <a:gd name="T20" fmla="+- 0 7380 7198"/>
                              <a:gd name="T21" fmla="*/ T20 w 4706"/>
                              <a:gd name="T22" fmla="+- 0 16061 11443"/>
                              <a:gd name="T23" fmla="*/ 16061 h 5391"/>
                              <a:gd name="T24" fmla="+- 0 7442 7198"/>
                              <a:gd name="T25" fmla="*/ T24 w 4706"/>
                              <a:gd name="T26" fmla="+- 0 15921 11443"/>
                              <a:gd name="T27" fmla="*/ 15921 h 5391"/>
                              <a:gd name="T28" fmla="+- 0 7516 7198"/>
                              <a:gd name="T29" fmla="*/ T28 w 4706"/>
                              <a:gd name="T30" fmla="+- 0 15781 11443"/>
                              <a:gd name="T31" fmla="*/ 15781 h 5391"/>
                              <a:gd name="T32" fmla="+- 0 7603 7198"/>
                              <a:gd name="T33" fmla="*/ T32 w 4706"/>
                              <a:gd name="T34" fmla="+- 0 15641 11443"/>
                              <a:gd name="T35" fmla="*/ 15641 h 5391"/>
                              <a:gd name="T36" fmla="+- 0 7706 7198"/>
                              <a:gd name="T37" fmla="*/ T36 w 4706"/>
                              <a:gd name="T38" fmla="+- 0 15501 11443"/>
                              <a:gd name="T39" fmla="*/ 15501 h 5391"/>
                              <a:gd name="T40" fmla="+- 0 7826 7198"/>
                              <a:gd name="T41" fmla="*/ T40 w 4706"/>
                              <a:gd name="T42" fmla="+- 0 15361 11443"/>
                              <a:gd name="T43" fmla="*/ 15361 h 5391"/>
                              <a:gd name="T44" fmla="+- 0 7963 7198"/>
                              <a:gd name="T45" fmla="*/ T44 w 4706"/>
                              <a:gd name="T46" fmla="+- 0 15221 11443"/>
                              <a:gd name="T47" fmla="*/ 15221 h 5391"/>
                              <a:gd name="T48" fmla="+- 0 8102 7198"/>
                              <a:gd name="T49" fmla="*/ T48 w 4706"/>
                              <a:gd name="T50" fmla="+- 0 15103 11443"/>
                              <a:gd name="T51" fmla="*/ 15103 h 5391"/>
                              <a:gd name="T52" fmla="+- 0 8208 7198"/>
                              <a:gd name="T53" fmla="*/ T52 w 4706"/>
                              <a:gd name="T54" fmla="+- 0 15025 11443"/>
                              <a:gd name="T55" fmla="*/ 15025 h 5391"/>
                              <a:gd name="T56" fmla="+- 0 8324 7198"/>
                              <a:gd name="T57" fmla="*/ T56 w 4706"/>
                              <a:gd name="T58" fmla="+- 0 14948 11443"/>
                              <a:gd name="T59" fmla="*/ 14948 h 5391"/>
                              <a:gd name="T60" fmla="+- 0 8449 7198"/>
                              <a:gd name="T61" fmla="*/ T60 w 4706"/>
                              <a:gd name="T62" fmla="+- 0 14870 11443"/>
                              <a:gd name="T63" fmla="*/ 14870 h 5391"/>
                              <a:gd name="T64" fmla="+- 0 8581 7198"/>
                              <a:gd name="T65" fmla="*/ T64 w 4706"/>
                              <a:gd name="T66" fmla="+- 0 14793 11443"/>
                              <a:gd name="T67" fmla="*/ 14793 h 5391"/>
                              <a:gd name="T68" fmla="+- 0 8721 7198"/>
                              <a:gd name="T69" fmla="*/ T68 w 4706"/>
                              <a:gd name="T70" fmla="+- 0 14715 11443"/>
                              <a:gd name="T71" fmla="*/ 14715 h 5391"/>
                              <a:gd name="T72" fmla="+- 0 8866 7198"/>
                              <a:gd name="T73" fmla="*/ T72 w 4706"/>
                              <a:gd name="T74" fmla="+- 0 14638 11443"/>
                              <a:gd name="T75" fmla="*/ 14638 h 5391"/>
                              <a:gd name="T76" fmla="+- 0 9016 7198"/>
                              <a:gd name="T77" fmla="*/ T76 w 4706"/>
                              <a:gd name="T78" fmla="+- 0 14561 11443"/>
                              <a:gd name="T79" fmla="*/ 14561 h 5391"/>
                              <a:gd name="T80" fmla="+- 0 9169 7198"/>
                              <a:gd name="T81" fmla="*/ T80 w 4706"/>
                              <a:gd name="T82" fmla="+- 0 14484 11443"/>
                              <a:gd name="T83" fmla="*/ 14484 h 5391"/>
                              <a:gd name="T84" fmla="+- 0 9325 7198"/>
                              <a:gd name="T85" fmla="*/ T84 w 4706"/>
                              <a:gd name="T86" fmla="+- 0 14406 11443"/>
                              <a:gd name="T87" fmla="*/ 14406 h 5391"/>
                              <a:gd name="T88" fmla="+- 0 9483 7198"/>
                              <a:gd name="T89" fmla="*/ T88 w 4706"/>
                              <a:gd name="T90" fmla="+- 0 14329 11443"/>
                              <a:gd name="T91" fmla="*/ 14329 h 5391"/>
                              <a:gd name="T92" fmla="+- 0 9641 7198"/>
                              <a:gd name="T93" fmla="*/ T92 w 4706"/>
                              <a:gd name="T94" fmla="+- 0 14251 11443"/>
                              <a:gd name="T95" fmla="*/ 14251 h 5391"/>
                              <a:gd name="T96" fmla="+- 0 9798 7198"/>
                              <a:gd name="T97" fmla="*/ T96 w 4706"/>
                              <a:gd name="T98" fmla="+- 0 14174 11443"/>
                              <a:gd name="T99" fmla="*/ 14174 h 5391"/>
                              <a:gd name="T100" fmla="+- 0 9954 7198"/>
                              <a:gd name="T101" fmla="*/ T100 w 4706"/>
                              <a:gd name="T102" fmla="+- 0 14096 11443"/>
                              <a:gd name="T103" fmla="*/ 14096 h 5391"/>
                              <a:gd name="T104" fmla="+- 0 10108 7198"/>
                              <a:gd name="T105" fmla="*/ T104 w 4706"/>
                              <a:gd name="T106" fmla="+- 0 14017 11443"/>
                              <a:gd name="T107" fmla="*/ 14017 h 5391"/>
                              <a:gd name="T108" fmla="+- 0 10257 7198"/>
                              <a:gd name="T109" fmla="*/ T108 w 4706"/>
                              <a:gd name="T110" fmla="+- 0 13939 11443"/>
                              <a:gd name="T111" fmla="*/ 13939 h 5391"/>
                              <a:gd name="T112" fmla="+- 0 10402 7198"/>
                              <a:gd name="T113" fmla="*/ T112 w 4706"/>
                              <a:gd name="T114" fmla="+- 0 13860 11443"/>
                              <a:gd name="T115" fmla="*/ 13860 h 5391"/>
                              <a:gd name="T116" fmla="+- 0 10542 7198"/>
                              <a:gd name="T117" fmla="*/ T116 w 4706"/>
                              <a:gd name="T118" fmla="+- 0 13780 11443"/>
                              <a:gd name="T119" fmla="*/ 13780 h 5391"/>
                              <a:gd name="T120" fmla="+- 0 10674 7198"/>
                              <a:gd name="T121" fmla="*/ T120 w 4706"/>
                              <a:gd name="T122" fmla="+- 0 13701 11443"/>
                              <a:gd name="T123" fmla="*/ 13701 h 5391"/>
                              <a:gd name="T124" fmla="+- 0 10799 7198"/>
                              <a:gd name="T125" fmla="*/ T124 w 4706"/>
                              <a:gd name="T126" fmla="+- 0 13620 11443"/>
                              <a:gd name="T127" fmla="*/ 13620 h 5391"/>
                              <a:gd name="T128" fmla="+- 0 10915 7198"/>
                              <a:gd name="T129" fmla="*/ T128 w 4706"/>
                              <a:gd name="T130" fmla="+- 0 13539 11443"/>
                              <a:gd name="T131" fmla="*/ 13539 h 5391"/>
                              <a:gd name="T132" fmla="+- 0 11021 7198"/>
                              <a:gd name="T133" fmla="*/ T132 w 4706"/>
                              <a:gd name="T134" fmla="+- 0 13458 11443"/>
                              <a:gd name="T135" fmla="*/ 13458 h 5391"/>
                              <a:gd name="T136" fmla="+- 0 11117 7198"/>
                              <a:gd name="T137" fmla="*/ T136 w 4706"/>
                              <a:gd name="T138" fmla="+- 0 13376 11443"/>
                              <a:gd name="T139" fmla="*/ 13376 h 5391"/>
                              <a:gd name="T140" fmla="+- 0 11284 7198"/>
                              <a:gd name="T141" fmla="*/ T140 w 4706"/>
                              <a:gd name="T142" fmla="+- 0 13197 11443"/>
                              <a:gd name="T143" fmla="*/ 13197 h 5391"/>
                              <a:gd name="T144" fmla="+- 0 11392 7198"/>
                              <a:gd name="T145" fmla="*/ T144 w 4706"/>
                              <a:gd name="T146" fmla="+- 0 13050 11443"/>
                              <a:gd name="T147" fmla="*/ 13050 h 5391"/>
                              <a:gd name="T148" fmla="+- 0 11484 7198"/>
                              <a:gd name="T149" fmla="*/ T148 w 4706"/>
                              <a:gd name="T150" fmla="+- 0 12897 11443"/>
                              <a:gd name="T151" fmla="*/ 12897 h 5391"/>
                              <a:gd name="T152" fmla="+- 0 11564 7198"/>
                              <a:gd name="T153" fmla="*/ T152 w 4706"/>
                              <a:gd name="T154" fmla="+- 0 12738 11443"/>
                              <a:gd name="T155" fmla="*/ 12738 h 5391"/>
                              <a:gd name="T156" fmla="+- 0 11631 7198"/>
                              <a:gd name="T157" fmla="*/ T156 w 4706"/>
                              <a:gd name="T158" fmla="+- 0 12577 11443"/>
                              <a:gd name="T159" fmla="*/ 12577 h 5391"/>
                              <a:gd name="T160" fmla="+- 0 11688 7198"/>
                              <a:gd name="T161" fmla="*/ T160 w 4706"/>
                              <a:gd name="T162" fmla="+- 0 12414 11443"/>
                              <a:gd name="T163" fmla="*/ 12414 h 5391"/>
                              <a:gd name="T164" fmla="+- 0 11736 7198"/>
                              <a:gd name="T165" fmla="*/ T164 w 4706"/>
                              <a:gd name="T166" fmla="+- 0 12253 11443"/>
                              <a:gd name="T167" fmla="*/ 12253 h 5391"/>
                              <a:gd name="T168" fmla="+- 0 11775 7198"/>
                              <a:gd name="T169" fmla="*/ T168 w 4706"/>
                              <a:gd name="T170" fmla="+- 0 12095 11443"/>
                              <a:gd name="T171" fmla="*/ 12095 h 5391"/>
                              <a:gd name="T172" fmla="+- 0 11809 7198"/>
                              <a:gd name="T173" fmla="*/ T172 w 4706"/>
                              <a:gd name="T174" fmla="+- 0 11942 11443"/>
                              <a:gd name="T175" fmla="*/ 11942 h 5391"/>
                              <a:gd name="T176" fmla="+- 0 11838 7198"/>
                              <a:gd name="T177" fmla="*/ T176 w 4706"/>
                              <a:gd name="T178" fmla="+- 0 11796 11443"/>
                              <a:gd name="T179" fmla="*/ 11796 h 5391"/>
                              <a:gd name="T180" fmla="+- 0 11863 7198"/>
                              <a:gd name="T181" fmla="*/ T180 w 4706"/>
                              <a:gd name="T182" fmla="+- 0 11660 11443"/>
                              <a:gd name="T183" fmla="*/ 11660 h 5391"/>
                              <a:gd name="T184" fmla="+- 0 11886 7198"/>
                              <a:gd name="T185" fmla="*/ T184 w 4706"/>
                              <a:gd name="T186" fmla="+- 0 11535 11443"/>
                              <a:gd name="T187" fmla="*/ 11535 h 5391"/>
                              <a:gd name="T188" fmla="+- 0 11904 7198"/>
                              <a:gd name="T189" fmla="*/ T188 w 4706"/>
                              <a:gd name="T190" fmla="+- 0 11443 11443"/>
                              <a:gd name="T191" fmla="*/ 11443 h 5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706" h="5391">
                                <a:moveTo>
                                  <a:pt x="0" y="5391"/>
                                </a:moveTo>
                                <a:lnTo>
                                  <a:pt x="10" y="5319"/>
                                </a:lnTo>
                                <a:lnTo>
                                  <a:pt x="20" y="5249"/>
                                </a:lnTo>
                                <a:lnTo>
                                  <a:pt x="31" y="5179"/>
                                </a:lnTo>
                                <a:lnTo>
                                  <a:pt x="44" y="5109"/>
                                </a:lnTo>
                                <a:lnTo>
                                  <a:pt x="58" y="5039"/>
                                </a:lnTo>
                                <a:lnTo>
                                  <a:pt x="73" y="4969"/>
                                </a:lnTo>
                                <a:lnTo>
                                  <a:pt x="91" y="4899"/>
                                </a:lnTo>
                                <a:lnTo>
                                  <a:pt x="110" y="4829"/>
                                </a:lnTo>
                                <a:lnTo>
                                  <a:pt x="132" y="4758"/>
                                </a:lnTo>
                                <a:lnTo>
                                  <a:pt x="156" y="4688"/>
                                </a:lnTo>
                                <a:lnTo>
                                  <a:pt x="182" y="4618"/>
                                </a:lnTo>
                                <a:lnTo>
                                  <a:pt x="212" y="4548"/>
                                </a:lnTo>
                                <a:lnTo>
                                  <a:pt x="244" y="4478"/>
                                </a:lnTo>
                                <a:lnTo>
                                  <a:pt x="279" y="4408"/>
                                </a:lnTo>
                                <a:lnTo>
                                  <a:pt x="318" y="4338"/>
                                </a:lnTo>
                                <a:lnTo>
                                  <a:pt x="360" y="4268"/>
                                </a:lnTo>
                                <a:lnTo>
                                  <a:pt x="405" y="4198"/>
                                </a:lnTo>
                                <a:lnTo>
                                  <a:pt x="455" y="4128"/>
                                </a:lnTo>
                                <a:lnTo>
                                  <a:pt x="508" y="4058"/>
                                </a:lnTo>
                                <a:lnTo>
                                  <a:pt x="566" y="3988"/>
                                </a:lnTo>
                                <a:lnTo>
                                  <a:pt x="628" y="3918"/>
                                </a:lnTo>
                                <a:lnTo>
                                  <a:pt x="694" y="3848"/>
                                </a:lnTo>
                                <a:lnTo>
                                  <a:pt x="765" y="3778"/>
                                </a:lnTo>
                                <a:lnTo>
                                  <a:pt x="855" y="3699"/>
                                </a:lnTo>
                                <a:lnTo>
                                  <a:pt x="904" y="3660"/>
                                </a:lnTo>
                                <a:lnTo>
                                  <a:pt x="956" y="3621"/>
                                </a:lnTo>
                                <a:lnTo>
                                  <a:pt x="1010" y="3582"/>
                                </a:lnTo>
                                <a:lnTo>
                                  <a:pt x="1067" y="3543"/>
                                </a:lnTo>
                                <a:lnTo>
                                  <a:pt x="1126" y="3505"/>
                                </a:lnTo>
                                <a:lnTo>
                                  <a:pt x="1187" y="3466"/>
                                </a:lnTo>
                                <a:lnTo>
                                  <a:pt x="1251" y="3427"/>
                                </a:lnTo>
                                <a:lnTo>
                                  <a:pt x="1316" y="3388"/>
                                </a:lnTo>
                                <a:lnTo>
                                  <a:pt x="1383" y="3350"/>
                                </a:lnTo>
                                <a:lnTo>
                                  <a:pt x="1452" y="3311"/>
                                </a:lnTo>
                                <a:lnTo>
                                  <a:pt x="1523" y="3272"/>
                                </a:lnTo>
                                <a:lnTo>
                                  <a:pt x="1595" y="3234"/>
                                </a:lnTo>
                                <a:lnTo>
                                  <a:pt x="1668" y="3195"/>
                                </a:lnTo>
                                <a:lnTo>
                                  <a:pt x="1742" y="3156"/>
                                </a:lnTo>
                                <a:lnTo>
                                  <a:pt x="1818" y="3118"/>
                                </a:lnTo>
                                <a:lnTo>
                                  <a:pt x="1894" y="3079"/>
                                </a:lnTo>
                                <a:lnTo>
                                  <a:pt x="1971" y="3041"/>
                                </a:lnTo>
                                <a:lnTo>
                                  <a:pt x="2049" y="3002"/>
                                </a:lnTo>
                                <a:lnTo>
                                  <a:pt x="2127" y="2963"/>
                                </a:lnTo>
                                <a:lnTo>
                                  <a:pt x="2206" y="2925"/>
                                </a:lnTo>
                                <a:lnTo>
                                  <a:pt x="2285" y="2886"/>
                                </a:lnTo>
                                <a:lnTo>
                                  <a:pt x="2364" y="2847"/>
                                </a:lnTo>
                                <a:lnTo>
                                  <a:pt x="2443" y="2808"/>
                                </a:lnTo>
                                <a:lnTo>
                                  <a:pt x="2522" y="2770"/>
                                </a:lnTo>
                                <a:lnTo>
                                  <a:pt x="2600" y="2731"/>
                                </a:lnTo>
                                <a:lnTo>
                                  <a:pt x="2678" y="2692"/>
                                </a:lnTo>
                                <a:lnTo>
                                  <a:pt x="2756" y="2653"/>
                                </a:lnTo>
                                <a:lnTo>
                                  <a:pt x="2833" y="2614"/>
                                </a:lnTo>
                                <a:lnTo>
                                  <a:pt x="2910" y="2574"/>
                                </a:lnTo>
                                <a:lnTo>
                                  <a:pt x="2985" y="2535"/>
                                </a:lnTo>
                                <a:lnTo>
                                  <a:pt x="3059" y="2496"/>
                                </a:lnTo>
                                <a:lnTo>
                                  <a:pt x="3132" y="2456"/>
                                </a:lnTo>
                                <a:lnTo>
                                  <a:pt x="3204" y="2417"/>
                                </a:lnTo>
                                <a:lnTo>
                                  <a:pt x="3275" y="2377"/>
                                </a:lnTo>
                                <a:lnTo>
                                  <a:pt x="3344" y="2337"/>
                                </a:lnTo>
                                <a:lnTo>
                                  <a:pt x="3411" y="2298"/>
                                </a:lnTo>
                                <a:lnTo>
                                  <a:pt x="3476" y="2258"/>
                                </a:lnTo>
                                <a:lnTo>
                                  <a:pt x="3540" y="2217"/>
                                </a:lnTo>
                                <a:lnTo>
                                  <a:pt x="3601" y="2177"/>
                                </a:lnTo>
                                <a:lnTo>
                                  <a:pt x="3660" y="2137"/>
                                </a:lnTo>
                                <a:lnTo>
                                  <a:pt x="3717" y="2096"/>
                                </a:lnTo>
                                <a:lnTo>
                                  <a:pt x="3772" y="2056"/>
                                </a:lnTo>
                                <a:lnTo>
                                  <a:pt x="3823" y="2015"/>
                                </a:lnTo>
                                <a:lnTo>
                                  <a:pt x="3873" y="1974"/>
                                </a:lnTo>
                                <a:lnTo>
                                  <a:pt x="3919" y="1933"/>
                                </a:lnTo>
                                <a:lnTo>
                                  <a:pt x="4026" y="1824"/>
                                </a:lnTo>
                                <a:lnTo>
                                  <a:pt x="4086" y="1754"/>
                                </a:lnTo>
                                <a:lnTo>
                                  <a:pt x="4142" y="1681"/>
                                </a:lnTo>
                                <a:lnTo>
                                  <a:pt x="4194" y="1607"/>
                                </a:lnTo>
                                <a:lnTo>
                                  <a:pt x="4242" y="1531"/>
                                </a:lnTo>
                                <a:lnTo>
                                  <a:pt x="4286" y="1454"/>
                                </a:lnTo>
                                <a:lnTo>
                                  <a:pt x="4328" y="1375"/>
                                </a:lnTo>
                                <a:lnTo>
                                  <a:pt x="4366" y="1295"/>
                                </a:lnTo>
                                <a:lnTo>
                                  <a:pt x="4401" y="1214"/>
                                </a:lnTo>
                                <a:lnTo>
                                  <a:pt x="4433" y="1134"/>
                                </a:lnTo>
                                <a:lnTo>
                                  <a:pt x="4463" y="1052"/>
                                </a:lnTo>
                                <a:lnTo>
                                  <a:pt x="4490" y="971"/>
                                </a:lnTo>
                                <a:lnTo>
                                  <a:pt x="4515" y="890"/>
                                </a:lnTo>
                                <a:lnTo>
                                  <a:pt x="4538" y="810"/>
                                </a:lnTo>
                                <a:lnTo>
                                  <a:pt x="4558" y="730"/>
                                </a:lnTo>
                                <a:lnTo>
                                  <a:pt x="4577" y="652"/>
                                </a:lnTo>
                                <a:lnTo>
                                  <a:pt x="4595" y="575"/>
                                </a:lnTo>
                                <a:lnTo>
                                  <a:pt x="4611" y="499"/>
                                </a:lnTo>
                                <a:lnTo>
                                  <a:pt x="4626" y="425"/>
                                </a:lnTo>
                                <a:lnTo>
                                  <a:pt x="4640" y="353"/>
                                </a:lnTo>
                                <a:lnTo>
                                  <a:pt x="4653" y="284"/>
                                </a:lnTo>
                                <a:lnTo>
                                  <a:pt x="4665" y="217"/>
                                </a:lnTo>
                                <a:lnTo>
                                  <a:pt x="4677" y="153"/>
                                </a:lnTo>
                                <a:lnTo>
                                  <a:pt x="4688" y="92"/>
                                </a:lnTo>
                                <a:lnTo>
                                  <a:pt x="4699" y="34"/>
                                </a:lnTo>
                                <a:lnTo>
                                  <a:pt x="4706" y="0"/>
                                </a:lnTo>
                              </a:path>
                            </a:pathLst>
                          </a:custGeom>
                          <a:noFill/>
                          <a:ln w="12192">
                            <a:solidFill>
                              <a:srgbClr val="16B2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4" name="Freeform 36"/>
                        <wps:cNvSpPr>
                          <a:spLocks/>
                        </wps:cNvSpPr>
                        <wps:spPr bwMode="auto">
                          <a:xfrm>
                            <a:off x="6878" y="11283"/>
                            <a:ext cx="5026" cy="5551"/>
                          </a:xfrm>
                          <a:custGeom>
                            <a:avLst/>
                            <a:gdLst>
                              <a:gd name="T0" fmla="+- 0 6891 6878"/>
                              <a:gd name="T1" fmla="*/ T0 w 5026"/>
                              <a:gd name="T2" fmla="+- 0 16737 11283"/>
                              <a:gd name="T3" fmla="*/ 16737 h 5551"/>
                              <a:gd name="T4" fmla="+- 0 6914 6878"/>
                              <a:gd name="T5" fmla="*/ T4 w 5026"/>
                              <a:gd name="T6" fmla="+- 0 16598 11283"/>
                              <a:gd name="T7" fmla="*/ 16598 h 5551"/>
                              <a:gd name="T8" fmla="+- 0 6942 6878"/>
                              <a:gd name="T9" fmla="*/ T8 w 5026"/>
                              <a:gd name="T10" fmla="+- 0 16459 11283"/>
                              <a:gd name="T11" fmla="*/ 16459 h 5551"/>
                              <a:gd name="T12" fmla="+- 0 6976 6878"/>
                              <a:gd name="T13" fmla="*/ T12 w 5026"/>
                              <a:gd name="T14" fmla="+- 0 16321 11283"/>
                              <a:gd name="T15" fmla="*/ 16321 h 5551"/>
                              <a:gd name="T16" fmla="+- 0 7020 6878"/>
                              <a:gd name="T17" fmla="*/ T16 w 5026"/>
                              <a:gd name="T18" fmla="+- 0 16182 11283"/>
                              <a:gd name="T19" fmla="*/ 16182 h 5551"/>
                              <a:gd name="T20" fmla="+- 0 7073 6878"/>
                              <a:gd name="T21" fmla="*/ T20 w 5026"/>
                              <a:gd name="T22" fmla="+- 0 16043 11283"/>
                              <a:gd name="T23" fmla="*/ 16043 h 5551"/>
                              <a:gd name="T24" fmla="+- 0 7138 6878"/>
                              <a:gd name="T25" fmla="*/ T24 w 5026"/>
                              <a:gd name="T26" fmla="+- 0 15905 11283"/>
                              <a:gd name="T27" fmla="*/ 15905 h 5551"/>
                              <a:gd name="T28" fmla="+- 0 7216 6878"/>
                              <a:gd name="T29" fmla="*/ T28 w 5026"/>
                              <a:gd name="T30" fmla="+- 0 15766 11283"/>
                              <a:gd name="T31" fmla="*/ 15766 h 5551"/>
                              <a:gd name="T32" fmla="+- 0 7309 6878"/>
                              <a:gd name="T33" fmla="*/ T32 w 5026"/>
                              <a:gd name="T34" fmla="+- 0 15627 11283"/>
                              <a:gd name="T35" fmla="*/ 15627 h 5551"/>
                              <a:gd name="T36" fmla="+- 0 7418 6878"/>
                              <a:gd name="T37" fmla="*/ T36 w 5026"/>
                              <a:gd name="T38" fmla="+- 0 15489 11283"/>
                              <a:gd name="T39" fmla="*/ 15489 h 5551"/>
                              <a:gd name="T40" fmla="+- 0 7544 6878"/>
                              <a:gd name="T41" fmla="*/ T40 w 5026"/>
                              <a:gd name="T42" fmla="+- 0 15350 11283"/>
                              <a:gd name="T43" fmla="*/ 15350 h 5551"/>
                              <a:gd name="T44" fmla="+- 0 7690 6878"/>
                              <a:gd name="T45" fmla="*/ T44 w 5026"/>
                              <a:gd name="T46" fmla="+- 0 15211 11283"/>
                              <a:gd name="T47" fmla="*/ 15211 h 5551"/>
                              <a:gd name="T48" fmla="+- 0 7833 6878"/>
                              <a:gd name="T49" fmla="*/ T48 w 5026"/>
                              <a:gd name="T50" fmla="+- 0 15097 11283"/>
                              <a:gd name="T51" fmla="*/ 15097 h 5551"/>
                              <a:gd name="T52" fmla="+- 0 7942 6878"/>
                              <a:gd name="T53" fmla="*/ T52 w 5026"/>
                              <a:gd name="T54" fmla="+- 0 15021 11283"/>
                              <a:gd name="T55" fmla="*/ 15021 h 5551"/>
                              <a:gd name="T56" fmla="+- 0 8062 6878"/>
                              <a:gd name="T57" fmla="*/ T56 w 5026"/>
                              <a:gd name="T58" fmla="+- 0 14946 11283"/>
                              <a:gd name="T59" fmla="*/ 14946 h 5551"/>
                              <a:gd name="T60" fmla="+- 0 8190 6878"/>
                              <a:gd name="T61" fmla="*/ T60 w 5026"/>
                              <a:gd name="T62" fmla="+- 0 14870 11283"/>
                              <a:gd name="T63" fmla="*/ 14870 h 5551"/>
                              <a:gd name="T64" fmla="+- 0 8327 6878"/>
                              <a:gd name="T65" fmla="*/ T64 w 5026"/>
                              <a:gd name="T66" fmla="+- 0 14795 11283"/>
                              <a:gd name="T67" fmla="*/ 14795 h 5551"/>
                              <a:gd name="T68" fmla="+- 0 8471 6878"/>
                              <a:gd name="T69" fmla="*/ T68 w 5026"/>
                              <a:gd name="T70" fmla="+- 0 14720 11283"/>
                              <a:gd name="T71" fmla="*/ 14720 h 5551"/>
                              <a:gd name="T72" fmla="+- 0 8620 6878"/>
                              <a:gd name="T73" fmla="*/ T72 w 5026"/>
                              <a:gd name="T74" fmla="+- 0 14645 11283"/>
                              <a:gd name="T75" fmla="*/ 14645 h 5551"/>
                              <a:gd name="T76" fmla="+- 0 8774 6878"/>
                              <a:gd name="T77" fmla="*/ T76 w 5026"/>
                              <a:gd name="T78" fmla="+- 0 14570 11283"/>
                              <a:gd name="T79" fmla="*/ 14570 h 5551"/>
                              <a:gd name="T80" fmla="+- 0 8932 6878"/>
                              <a:gd name="T81" fmla="*/ T80 w 5026"/>
                              <a:gd name="T82" fmla="+- 0 14495 11283"/>
                              <a:gd name="T83" fmla="*/ 14495 h 5551"/>
                              <a:gd name="T84" fmla="+- 0 9093 6878"/>
                              <a:gd name="T85" fmla="*/ T84 w 5026"/>
                              <a:gd name="T86" fmla="+- 0 14419 11283"/>
                              <a:gd name="T87" fmla="*/ 14419 h 5551"/>
                              <a:gd name="T88" fmla="+- 0 9256 6878"/>
                              <a:gd name="T89" fmla="*/ T88 w 5026"/>
                              <a:gd name="T90" fmla="+- 0 14344 11283"/>
                              <a:gd name="T91" fmla="*/ 14344 h 5551"/>
                              <a:gd name="T92" fmla="+- 0 9419 6878"/>
                              <a:gd name="T93" fmla="*/ T92 w 5026"/>
                              <a:gd name="T94" fmla="+- 0 14269 11283"/>
                              <a:gd name="T95" fmla="*/ 14269 h 5551"/>
                              <a:gd name="T96" fmla="+- 0 9583 6878"/>
                              <a:gd name="T97" fmla="*/ T96 w 5026"/>
                              <a:gd name="T98" fmla="+- 0 14193 11283"/>
                              <a:gd name="T99" fmla="*/ 14193 h 5551"/>
                              <a:gd name="T100" fmla="+- 0 9745 6878"/>
                              <a:gd name="T101" fmla="*/ T100 w 5026"/>
                              <a:gd name="T102" fmla="+- 0 14118 11283"/>
                              <a:gd name="T103" fmla="*/ 14118 h 5551"/>
                              <a:gd name="T104" fmla="+- 0 9904 6878"/>
                              <a:gd name="T105" fmla="*/ T104 w 5026"/>
                              <a:gd name="T106" fmla="+- 0 14042 11283"/>
                              <a:gd name="T107" fmla="*/ 14042 h 5551"/>
                              <a:gd name="T108" fmla="+- 0 10060 6878"/>
                              <a:gd name="T109" fmla="*/ T108 w 5026"/>
                              <a:gd name="T110" fmla="+- 0 13965 11283"/>
                              <a:gd name="T111" fmla="*/ 13965 h 5551"/>
                              <a:gd name="T112" fmla="+- 0 10212 6878"/>
                              <a:gd name="T113" fmla="*/ T112 w 5026"/>
                              <a:gd name="T114" fmla="+- 0 13889 11283"/>
                              <a:gd name="T115" fmla="*/ 13889 h 5551"/>
                              <a:gd name="T116" fmla="+- 0 10358 6878"/>
                              <a:gd name="T117" fmla="*/ T116 w 5026"/>
                              <a:gd name="T118" fmla="+- 0 13812 11283"/>
                              <a:gd name="T119" fmla="*/ 13812 h 5551"/>
                              <a:gd name="T120" fmla="+- 0 10498 6878"/>
                              <a:gd name="T121" fmla="*/ T120 w 5026"/>
                              <a:gd name="T122" fmla="+- 0 13734 11283"/>
                              <a:gd name="T123" fmla="*/ 13734 h 5551"/>
                              <a:gd name="T124" fmla="+- 0 10630 6878"/>
                              <a:gd name="T125" fmla="*/ T124 w 5026"/>
                              <a:gd name="T126" fmla="+- 0 13656 11283"/>
                              <a:gd name="T127" fmla="*/ 13656 h 5551"/>
                              <a:gd name="T128" fmla="+- 0 10754 6878"/>
                              <a:gd name="T129" fmla="*/ T128 w 5026"/>
                              <a:gd name="T130" fmla="+- 0 13578 11283"/>
                              <a:gd name="T131" fmla="*/ 13578 h 5551"/>
                              <a:gd name="T132" fmla="+- 0 10868 6878"/>
                              <a:gd name="T133" fmla="*/ T132 w 5026"/>
                              <a:gd name="T134" fmla="+- 0 13499 11283"/>
                              <a:gd name="T135" fmla="*/ 13499 h 5551"/>
                              <a:gd name="T136" fmla="+- 0 10972 6878"/>
                              <a:gd name="T137" fmla="*/ T136 w 5026"/>
                              <a:gd name="T138" fmla="+- 0 13419 11283"/>
                              <a:gd name="T139" fmla="*/ 13419 h 5551"/>
                              <a:gd name="T140" fmla="+- 0 11132 6878"/>
                              <a:gd name="T141" fmla="*/ T140 w 5026"/>
                              <a:gd name="T142" fmla="+- 0 13272 11283"/>
                              <a:gd name="T143" fmla="*/ 13272 h 5551"/>
                              <a:gd name="T144" fmla="+- 0 11254 6878"/>
                              <a:gd name="T145" fmla="*/ T144 w 5026"/>
                              <a:gd name="T146" fmla="+- 0 13131 11283"/>
                              <a:gd name="T147" fmla="*/ 13131 h 5551"/>
                              <a:gd name="T148" fmla="+- 0 11360 6878"/>
                              <a:gd name="T149" fmla="*/ T148 w 5026"/>
                              <a:gd name="T150" fmla="+- 0 12982 11283"/>
                              <a:gd name="T151" fmla="*/ 12982 h 5551"/>
                              <a:gd name="T152" fmla="+- 0 11451 6878"/>
                              <a:gd name="T153" fmla="*/ T152 w 5026"/>
                              <a:gd name="T154" fmla="+- 0 12827 11283"/>
                              <a:gd name="T155" fmla="*/ 12827 h 5551"/>
                              <a:gd name="T156" fmla="+- 0 11528 6878"/>
                              <a:gd name="T157" fmla="*/ T156 w 5026"/>
                              <a:gd name="T158" fmla="+- 0 12668 11283"/>
                              <a:gd name="T159" fmla="*/ 12668 h 5551"/>
                              <a:gd name="T160" fmla="+- 0 11594 6878"/>
                              <a:gd name="T161" fmla="*/ T160 w 5026"/>
                              <a:gd name="T162" fmla="+- 0 12507 11283"/>
                              <a:gd name="T163" fmla="*/ 12507 h 5551"/>
                              <a:gd name="T164" fmla="+- 0 11649 6878"/>
                              <a:gd name="T165" fmla="*/ T164 w 5026"/>
                              <a:gd name="T166" fmla="+- 0 12346 11283"/>
                              <a:gd name="T167" fmla="*/ 12346 h 5551"/>
                              <a:gd name="T168" fmla="+- 0 11695 6878"/>
                              <a:gd name="T169" fmla="*/ T168 w 5026"/>
                              <a:gd name="T170" fmla="+- 0 12188 11283"/>
                              <a:gd name="T171" fmla="*/ 12188 h 5551"/>
                              <a:gd name="T172" fmla="+- 0 11734 6878"/>
                              <a:gd name="T173" fmla="*/ T172 w 5026"/>
                              <a:gd name="T174" fmla="+- 0 12033 11283"/>
                              <a:gd name="T175" fmla="*/ 12033 h 5551"/>
                              <a:gd name="T176" fmla="+- 0 11767 6878"/>
                              <a:gd name="T177" fmla="*/ T176 w 5026"/>
                              <a:gd name="T178" fmla="+- 0 11885 11283"/>
                              <a:gd name="T179" fmla="*/ 11885 h 5551"/>
                              <a:gd name="T180" fmla="+- 0 11795 6878"/>
                              <a:gd name="T181" fmla="*/ T180 w 5026"/>
                              <a:gd name="T182" fmla="+- 0 11745 11283"/>
                              <a:gd name="T183" fmla="*/ 11745 h 5551"/>
                              <a:gd name="T184" fmla="+- 0 11821 6878"/>
                              <a:gd name="T185" fmla="*/ T184 w 5026"/>
                              <a:gd name="T186" fmla="+- 0 11616 11283"/>
                              <a:gd name="T187" fmla="*/ 11616 h 5551"/>
                              <a:gd name="T188" fmla="+- 0 11857 6878"/>
                              <a:gd name="T189" fmla="*/ T188 w 5026"/>
                              <a:gd name="T190" fmla="+- 0 11444 11283"/>
                              <a:gd name="T191" fmla="*/ 11444 h 5551"/>
                              <a:gd name="T192" fmla="+- 0 11895 6878"/>
                              <a:gd name="T193" fmla="*/ T192 w 5026"/>
                              <a:gd name="T194" fmla="+- 0 11307 11283"/>
                              <a:gd name="T195" fmla="*/ 11307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026" h="5551">
                                <a:moveTo>
                                  <a:pt x="0" y="5551"/>
                                </a:moveTo>
                                <a:lnTo>
                                  <a:pt x="13" y="5454"/>
                                </a:lnTo>
                                <a:lnTo>
                                  <a:pt x="24" y="5384"/>
                                </a:lnTo>
                                <a:lnTo>
                                  <a:pt x="36" y="5315"/>
                                </a:lnTo>
                                <a:lnTo>
                                  <a:pt x="49" y="5246"/>
                                </a:lnTo>
                                <a:lnTo>
                                  <a:pt x="64" y="5176"/>
                                </a:lnTo>
                                <a:lnTo>
                                  <a:pt x="80" y="5107"/>
                                </a:lnTo>
                                <a:lnTo>
                                  <a:pt x="98" y="5038"/>
                                </a:lnTo>
                                <a:lnTo>
                                  <a:pt x="119" y="4968"/>
                                </a:lnTo>
                                <a:lnTo>
                                  <a:pt x="142" y="4899"/>
                                </a:lnTo>
                                <a:lnTo>
                                  <a:pt x="167" y="4830"/>
                                </a:lnTo>
                                <a:lnTo>
                                  <a:pt x="195" y="4760"/>
                                </a:lnTo>
                                <a:lnTo>
                                  <a:pt x="226" y="4691"/>
                                </a:lnTo>
                                <a:lnTo>
                                  <a:pt x="260" y="4622"/>
                                </a:lnTo>
                                <a:lnTo>
                                  <a:pt x="297" y="4552"/>
                                </a:lnTo>
                                <a:lnTo>
                                  <a:pt x="338" y="4483"/>
                                </a:lnTo>
                                <a:lnTo>
                                  <a:pt x="382" y="4414"/>
                                </a:lnTo>
                                <a:lnTo>
                                  <a:pt x="431" y="4344"/>
                                </a:lnTo>
                                <a:lnTo>
                                  <a:pt x="483" y="4275"/>
                                </a:lnTo>
                                <a:lnTo>
                                  <a:pt x="540" y="4206"/>
                                </a:lnTo>
                                <a:lnTo>
                                  <a:pt x="600" y="4136"/>
                                </a:lnTo>
                                <a:lnTo>
                                  <a:pt x="666" y="4067"/>
                                </a:lnTo>
                                <a:lnTo>
                                  <a:pt x="736" y="3998"/>
                                </a:lnTo>
                                <a:lnTo>
                                  <a:pt x="812" y="3928"/>
                                </a:lnTo>
                                <a:lnTo>
                                  <a:pt x="904" y="3852"/>
                                </a:lnTo>
                                <a:lnTo>
                                  <a:pt x="955" y="3814"/>
                                </a:lnTo>
                                <a:lnTo>
                                  <a:pt x="1008" y="3776"/>
                                </a:lnTo>
                                <a:lnTo>
                                  <a:pt x="1064" y="3738"/>
                                </a:lnTo>
                                <a:lnTo>
                                  <a:pt x="1123" y="3700"/>
                                </a:lnTo>
                                <a:lnTo>
                                  <a:pt x="1184" y="3663"/>
                                </a:lnTo>
                                <a:lnTo>
                                  <a:pt x="1247" y="3625"/>
                                </a:lnTo>
                                <a:lnTo>
                                  <a:pt x="1312" y="3587"/>
                                </a:lnTo>
                                <a:lnTo>
                                  <a:pt x="1380" y="3550"/>
                                </a:lnTo>
                                <a:lnTo>
                                  <a:pt x="1449" y="3512"/>
                                </a:lnTo>
                                <a:lnTo>
                                  <a:pt x="1520" y="3474"/>
                                </a:lnTo>
                                <a:lnTo>
                                  <a:pt x="1593" y="3437"/>
                                </a:lnTo>
                                <a:lnTo>
                                  <a:pt x="1667" y="3399"/>
                                </a:lnTo>
                                <a:lnTo>
                                  <a:pt x="1742" y="3362"/>
                                </a:lnTo>
                                <a:lnTo>
                                  <a:pt x="1819" y="3324"/>
                                </a:lnTo>
                                <a:lnTo>
                                  <a:pt x="1896" y="3287"/>
                                </a:lnTo>
                                <a:lnTo>
                                  <a:pt x="1975" y="3249"/>
                                </a:lnTo>
                                <a:lnTo>
                                  <a:pt x="2054" y="3212"/>
                                </a:lnTo>
                                <a:lnTo>
                                  <a:pt x="2135" y="3174"/>
                                </a:lnTo>
                                <a:lnTo>
                                  <a:pt x="2215" y="3136"/>
                                </a:lnTo>
                                <a:lnTo>
                                  <a:pt x="2296" y="3099"/>
                                </a:lnTo>
                                <a:lnTo>
                                  <a:pt x="2378" y="3061"/>
                                </a:lnTo>
                                <a:lnTo>
                                  <a:pt x="2460" y="3024"/>
                                </a:lnTo>
                                <a:lnTo>
                                  <a:pt x="2541" y="2986"/>
                                </a:lnTo>
                                <a:lnTo>
                                  <a:pt x="2623" y="2948"/>
                                </a:lnTo>
                                <a:lnTo>
                                  <a:pt x="2705" y="2910"/>
                                </a:lnTo>
                                <a:lnTo>
                                  <a:pt x="2786" y="2873"/>
                                </a:lnTo>
                                <a:lnTo>
                                  <a:pt x="2867" y="2835"/>
                                </a:lnTo>
                                <a:lnTo>
                                  <a:pt x="2947" y="2797"/>
                                </a:lnTo>
                                <a:lnTo>
                                  <a:pt x="3026" y="2759"/>
                                </a:lnTo>
                                <a:lnTo>
                                  <a:pt x="3105" y="2721"/>
                                </a:lnTo>
                                <a:lnTo>
                                  <a:pt x="3182" y="2682"/>
                                </a:lnTo>
                                <a:lnTo>
                                  <a:pt x="3259" y="2644"/>
                                </a:lnTo>
                                <a:lnTo>
                                  <a:pt x="3334" y="2606"/>
                                </a:lnTo>
                                <a:lnTo>
                                  <a:pt x="3408" y="2567"/>
                                </a:lnTo>
                                <a:lnTo>
                                  <a:pt x="3480" y="2529"/>
                                </a:lnTo>
                                <a:lnTo>
                                  <a:pt x="3551" y="2490"/>
                                </a:lnTo>
                                <a:lnTo>
                                  <a:pt x="3620" y="2451"/>
                                </a:lnTo>
                                <a:lnTo>
                                  <a:pt x="3687" y="2412"/>
                                </a:lnTo>
                                <a:lnTo>
                                  <a:pt x="3752" y="2373"/>
                                </a:lnTo>
                                <a:lnTo>
                                  <a:pt x="3815" y="2334"/>
                                </a:lnTo>
                                <a:lnTo>
                                  <a:pt x="3876" y="2295"/>
                                </a:lnTo>
                                <a:lnTo>
                                  <a:pt x="3935" y="2256"/>
                                </a:lnTo>
                                <a:lnTo>
                                  <a:pt x="3990" y="2216"/>
                                </a:lnTo>
                                <a:lnTo>
                                  <a:pt x="4044" y="2176"/>
                                </a:lnTo>
                                <a:lnTo>
                                  <a:pt x="4094" y="2136"/>
                                </a:lnTo>
                                <a:lnTo>
                                  <a:pt x="4142" y="2096"/>
                                </a:lnTo>
                                <a:lnTo>
                                  <a:pt x="4254" y="1989"/>
                                </a:lnTo>
                                <a:lnTo>
                                  <a:pt x="4317" y="1920"/>
                                </a:lnTo>
                                <a:lnTo>
                                  <a:pt x="4376" y="1848"/>
                                </a:lnTo>
                                <a:lnTo>
                                  <a:pt x="4431" y="1774"/>
                                </a:lnTo>
                                <a:lnTo>
                                  <a:pt x="4482" y="1699"/>
                                </a:lnTo>
                                <a:lnTo>
                                  <a:pt x="4529" y="1622"/>
                                </a:lnTo>
                                <a:lnTo>
                                  <a:pt x="4573" y="1544"/>
                                </a:lnTo>
                                <a:lnTo>
                                  <a:pt x="4613" y="1464"/>
                                </a:lnTo>
                                <a:lnTo>
                                  <a:pt x="4650" y="1385"/>
                                </a:lnTo>
                                <a:lnTo>
                                  <a:pt x="4684" y="1304"/>
                                </a:lnTo>
                                <a:lnTo>
                                  <a:pt x="4716" y="1224"/>
                                </a:lnTo>
                                <a:lnTo>
                                  <a:pt x="4745" y="1143"/>
                                </a:lnTo>
                                <a:lnTo>
                                  <a:pt x="4771" y="1063"/>
                                </a:lnTo>
                                <a:lnTo>
                                  <a:pt x="4795" y="984"/>
                                </a:lnTo>
                                <a:lnTo>
                                  <a:pt x="4817" y="905"/>
                                </a:lnTo>
                                <a:lnTo>
                                  <a:pt x="4837" y="827"/>
                                </a:lnTo>
                                <a:lnTo>
                                  <a:pt x="4856" y="750"/>
                                </a:lnTo>
                                <a:lnTo>
                                  <a:pt x="4873" y="676"/>
                                </a:lnTo>
                                <a:lnTo>
                                  <a:pt x="4889" y="602"/>
                                </a:lnTo>
                                <a:lnTo>
                                  <a:pt x="4904" y="531"/>
                                </a:lnTo>
                                <a:lnTo>
                                  <a:pt x="4917" y="462"/>
                                </a:lnTo>
                                <a:lnTo>
                                  <a:pt x="4930" y="396"/>
                                </a:lnTo>
                                <a:lnTo>
                                  <a:pt x="4943" y="333"/>
                                </a:lnTo>
                                <a:lnTo>
                                  <a:pt x="4955" y="272"/>
                                </a:lnTo>
                                <a:lnTo>
                                  <a:pt x="4979" y="161"/>
                                </a:lnTo>
                                <a:lnTo>
                                  <a:pt x="5004" y="66"/>
                                </a:lnTo>
                                <a:lnTo>
                                  <a:pt x="5017" y="24"/>
                                </a:lnTo>
                                <a:lnTo>
                                  <a:pt x="5026" y="0"/>
                                </a:lnTo>
                              </a:path>
                            </a:pathLst>
                          </a:custGeom>
                          <a:noFill/>
                          <a:ln w="12192">
                            <a:solidFill>
                              <a:srgbClr val="16B2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79792" id="Groupe 29243" o:spid="_x0000_s1026" style="position:absolute;margin-left:343.45pt;margin-top:563.7pt;width:261.75pt;height:4in;z-index:-251550720;mso-position-horizontal-relative:page;mso-position-vertical-relative:page" coordorigin="6869,11274" coordsize="5235,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">
                <v:shape id="Freeform 26" o:spid="_x0000_s1027" style="position:absolute;left:9514;top:13502;width:2390;height:3332;visibility:visible;mso-wrap-style:square;v-text-anchor:top" coordsize="2390,3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4mscA&#10;AADeAAAADwAAAGRycy9kb3ducmV2LnhtbESPQWvCQBSE74X+h+UVvNWNQYKNriJCoYdeNIL09sw+&#10;k2j2bdjdavTXu4LgcZiZb5jZojetOJPzjWUFo2ECgri0uuFKwbb4/pyA8AFZY2uZFFzJw2L+/jbD&#10;XNsLr+m8CZWIEPY5KqhD6HIpfVmTQT+0HXH0DtYZDFG6SmqHlwg3rUyTJJMGG44LNXa0qqk8bf6N&#10;guN6nxWr267Yj7LseG1vE2f/fpUafPTLKYhAfXiFn+0frSD9SsdjeNy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8OJrHAAAA3gAAAA8AAAAAAAAAAAAAAAAAmAIAAGRy&#10;cy9kb3ducmV2LnhtbFBLBQYAAAAABAAEAPUAAACMAwAAAAA=&#10;" path="m,3332r9,-94l17,3165r10,-74l37,3017r12,-74l62,2870r15,-74l93,2722r18,-74l131,2574r22,-74l178,2427r26,-74l233,2279r31,-74l299,2131r37,-75l375,1982r43,-74l464,1834r36,-53l540,1728r42,-53l627,1622r48,-53l726,1517r52,-53l833,1412r57,-53l949,1307r60,-53l1070,1202r62,-53l1196,1097r64,-53l1325,992r65,-53l1455,887r66,-53l1586,781r65,-53l1715,675r63,-53l1841,569r61,-54l1962,462r59,-54l2078,354r54,-54l2185,245r51,-54l2283,136r46,-55l2371,25,2389,e" filled="f" strokecolor="green" strokeweight="19.92pt">
                  <v:path arrowok="t" o:connecttype="custom" o:connectlocs="0,16834;9,16740;17,16667;27,16593;37,16519;49,16445;62,16372;77,16298;93,16224;111,16150;131,16076;153,16002;178,15929;204,15855;233,15781;264,15707;299,15633;336,15558;375,15484;418,15410;464,15336;500,15283;540,15230;582,15177;627,15124;675,15071;726,15019;778,14966;833,14914;890,14861;949,14809;1009,14756;1070,14704;1132,14651;1196,14599;1260,14546;1325,14494;1390,14441;1455,14389;1521,14336;1586,14283;1651,14230;1715,14177;1778,14124;1841,14071;1902,14017;1962,13964;2021,13910;2078,13856;2132,13802;2185,13747;2236,13693;2283,13638;2329,13583;2371,13527;2389,13502" o:connectangles="0,0,0,0,0,0,0,0,0,0,0,0,0,0,0,0,0,0,0,0,0,0,0,0,0,0,0,0,0,0,0,0,0,0,0,0,0,0,0,0,0,0,0,0,0,0,0,0,0,0,0,0,0,0,0,0"/>
                </v:shape>
                <v:shape id="Freeform 27" o:spid="_x0000_s1028" style="position:absolute;left:9520;top:13494;width:2384;height:3339;visibility:visible;mso-wrap-style:square;v-text-anchor:top" coordsize="238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ZhccA&#10;AADeAAAADwAAAGRycy9kb3ducmV2LnhtbESPQWvCQBSE7wX/w/IEb3VjsFqjq0ipxUsRra3Xx+4z&#10;CWbfhuyapP++Wyj0OMzMN8xq09tKtNT40rGCyTgBQaydKTlXcP7YPT6D8AHZYOWYFHyTh8168LDC&#10;zLiOj9SeQi4ihH2GCooQ6kxKrwuy6MeuJo7e1TUWQ5RNLk2DXYTbSqZJMpMWS44LBdb0UpC+ne42&#10;Utrt++v8ejno7uu8aGd7+6nNm1KjYb9dggjUh//wX3tvFKSLdPoEv3fi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HWYXHAAAA3gAAAA8AAAAAAAAAAAAAAAAAmAIAAGRy&#10;cy9kb3ducmV2LnhtbFBLBQYAAAAABAAEAPUAAACMAwAAAAA=&#10;" path="m2383,l621,1697,74,2571,,3339r2383,l2383,xe" fillcolor="green" stroked="f">
                  <v:path arrowok="t" o:connecttype="custom" o:connectlocs="2383,13495;621,15192;74,16066;0,16834;2383,16834;2383,13495" o:connectangles="0,0,0,0,0,0"/>
                </v:shape>
                <v:shape id="Freeform 28" o:spid="_x0000_s1029" style="position:absolute;left:9520;top:13494;width:2384;height:3339;visibility:visible;mso-wrap-style:square;v-text-anchor:top" coordsize="238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8aQMcA&#10;AADeAAAADwAAAGRycy9kb3ducmV2LnhtbESPQWvCQBSE74L/YXmCN90YRGrqKkWpCj3VlkJvj+xr&#10;kib7Ns0+NfXXdwuFHoeZ+YZZbXrXqAt1ofJsYDZNQBHn3lZcGHh9eZzcgQqCbLHxTAa+KcBmPRys&#10;MLP+ys90OUmhIoRDhgZKkTbTOuQlOQxT3xJH78N3DiXKrtC2w2uEu0anSbLQDiuOCyW2tC0pr09n&#10;ZyAX/1S/y9fO1fy5PNxkv72lb8aMR/3DPSihXv7Df+2jNZAu0/kCfu/EK6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GkDHAAAA3gAAAA8AAAAAAAAAAAAAAAAAmAIAAGRy&#10;cy9kb3ducmV2LnhtbFBLBQYAAAAABAAEAPUAAACMAwAAAAA=&#10;" path="m2383,l621,1697,74,2571,,3339e" filled="f" strokecolor="green" strokeweight=".72pt">
                  <v:path arrowok="t" o:connecttype="custom" o:connectlocs="2383,13495;621,15192;74,16066;0,16834" o:connectangles="0,0,0,0"/>
                </v:shape>
                <v:shape id="Freeform 29" o:spid="_x0000_s1030" style="position:absolute;left:9086;top:12943;width:2818;height:3890;visibility:visible;mso-wrap-style:square;v-text-anchor:top" coordsize="2818,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iksUA&#10;AADeAAAADwAAAGRycy9kb3ducmV2LnhtbESP0WrCQBRE3wv+w3IF3+rGIBpTV5EWUfMi1X7AJXub&#10;hGbvhuwao1/vCkIfh5k5wyzXvalFR62rLCuYjCMQxLnVFRcKfs7b9wSE88gaa8uk4EYO1qvB2xJT&#10;ba/8Td3JFyJA2KWooPS+SaV0eUkG3dg2xMH7ta1BH2RbSN3iNcBNLeMomkmDFYeFEhv6LCn/O12M&#10;AomJPU6TY8b1eXHfHQ7Zl+8ypUbDfvMBwlPv/8Ov9l4riBfxdA7P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KSxQAAAN4AAAAPAAAAAAAAAAAAAAAAAJgCAABkcnMv&#10;ZG93bnJldi54bWxQSwUGAAAAAAQABAD1AAAAigMAAAAA&#10;" path="m,3890r7,-71l15,3744r9,-74l34,3596r12,-74l58,3447r15,-74l89,3299r17,-75l126,3150r21,-75l171,3001r26,-74l226,2852r31,-74l291,2703r36,-75l367,2554r42,-75l455,2404r49,-74l542,2278r41,-52l627,2174r46,-52l723,2070r52,-51l829,1967r57,-51l944,1865r61,-52l1067,1762r63,-51l1194,1659r66,-51l1326,1557r68,-52l1461,1454r68,-51l1597,1351r68,-52l1732,1248r67,-52l1866,1144r65,-52l1996,1039r63,-52l2121,934r60,-53l2240,828r56,-53l2351,722r52,-54l2452,614r47,-54l2543,505r41,-55l2621,395r46,-74l2709,244r40,-80l2785,82,2818,e" filled="f" strokecolor="green" strokeweight=".96pt">
                  <v:path arrowok="t" o:connecttype="custom" o:connectlocs="7,16763;24,16614;46,16466;73,16317;106,16168;147,16019;197,15871;257,15722;327,15572;409,15423;504,15274;583,15170;673,15066;775,14963;886,14860;1005,14757;1130,14655;1260,14552;1394,14449;1529,14347;1665,14243;1799,14140;1931,14036;2059,13931;2181,13825;2296,13719;2403,13612;2499,13504;2584,13394;2667,13265;2749,13108;2818,12944" o:connectangles="0,0,0,0,0,0,0,0,0,0,0,0,0,0,0,0,0,0,0,0,0,0,0,0,0,0,0,0,0,0,0,0"/>
                </v:shape>
                <v:shape id="Freeform 30" o:spid="_x0000_s1031" style="position:absolute;left:8787;top:12766;width:3117;height:4068;visibility:visible;mso-wrap-style:square;v-text-anchor:top" coordsize="3117,4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bysIA&#10;AADeAAAADwAAAGRycy9kb3ducmV2LnhtbERPzWoCMRC+F/oOYQq91ayLtXZrFC0UigdB2wcYNtPd&#10;xWSyJOO6vn1zEDx+fP/L9eidGiimLrCB6aQARVwH23Fj4Pfn62UBKgmyRReYDFwpwXr1+LDEyoYL&#10;H2g4SqNyCKcKDbQifaV1qlvymCahJ87cX4geJcPYaBvxksO902VRzLXHjnNDiz19tlSfjmdvYDe4&#10;5MTVM9kvys327TXuwjUa8/w0bj5ACY1yF9/c39ZA+V7O8t58J18Bv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JvKwgAAAN4AAAAPAAAAAAAAAAAAAAAAAJgCAABkcnMvZG93&#10;bnJldi54bWxQSwUGAAAAAAQABAD1AAAAhwMAAAAA&#10;" path="m,4068l10,3965r9,-73l29,3819r11,-73l52,3673r13,-74l80,3526r17,-73l116,3380r21,-73l160,3234r26,-73l213,3088r31,-73l277,2941r36,-73l353,2795r42,-73l441,2649r49,-73l543,2503r39,-50l625,2403r46,-50l720,2304r51,-50l826,2204r57,-49l942,2106r61,-50l1066,2007r64,-49l1196,1908r68,-49l1332,1810r70,-50l1472,1711r71,-49l1614,1612r72,-49l1757,1513r71,-50l1899,1414r70,-50l2039,1314r68,-50l2175,1213r66,-50l2306,1113r63,-51l2430,1011r59,-51l2545,909r55,-51l2651,806r49,-52l2746,702r43,-52l2828,597r49,-73l2923,448r42,-78l3004,289r36,-83l3074,122r30,-85l3116,e" filled="f" strokecolor="green" strokeweight=".96pt">
                  <v:path arrowok="t" o:connecttype="custom" o:connectlocs="10,16731;29,16585;52,16439;80,16292;116,16146;160,16000;213,15854;277,15707;353,15561;441,15415;543,15269;625,15169;720,15070;826,14970;942,14872;1066,14773;1196,14674;1332,14576;1472,14477;1614,14378;1757,14279;1899,14180;2039,14080;2175,13979;2306,13879;2430,13777;2545,13675;2651,13572;2746,13468;2828,13363;2923,13214;3004,13055;3074,12888;3116,12766" o:connectangles="0,0,0,0,0,0,0,0,0,0,0,0,0,0,0,0,0,0,0,0,0,0,0,0,0,0,0,0,0,0,0,0,0,0"/>
                </v:shape>
                <v:shape id="Freeform 31" o:spid="_x0000_s1032" style="position:absolute;left:8448;top:12537;width:3456;height:4297;visibility:visible;mso-wrap-style:square;v-text-anchor:top" coordsize="3456,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FmccA&#10;AADeAAAADwAAAGRycy9kb3ducmV2LnhtbESPW2vCQBSE34X+h+UU+lY3xgsaXaUIVgul4P31kD0m&#10;odmzIbvG+O/dQsHHYWa+YWaL1pSiodoVlhX0uhEI4tTqgjMFh/3qfQzCeWSNpWVScCcHi/lLZ4aJ&#10;tjfeUrPzmQgQdgkqyL2vEildmpNB17UVcfAutjbog6wzqWu8BbgpZRxFI2mw4LCQY0XLnNLf3dUo&#10;2H59N743HOzjz/6RzsP16WezNEq9vbYfUxCeWv8M/7c3WkE8iQcT+LsTr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1hZnHAAAA3gAAAA8AAAAAAAAAAAAAAAAAmAIAAGRy&#10;cy9kb3ducmV2LnhtbFBLBQYAAAAABAAEAPUAAACMAwAAAAA=&#10;" path="m,4297l12,4184r10,-73l32,4038r12,-73l57,3892r15,-73l89,3746r18,-73l127,3600r23,-73l175,3454r28,-72l233,3309r33,-73l302,3163r39,-73l383,3018r46,-73l479,2872r53,-72l589,2727r41,-47l674,2632r47,-47l771,2538r53,-47l879,2444r58,-47l997,2351r62,-47l1123,2257r66,-46l1256,2164r69,-46l1395,2071r70,-46l1537,1978r73,-47l1683,1885r73,-47l1830,1792r73,-47l1976,1698r73,-47l2122,1604r72,-47l2264,1510r70,-48l2403,1415r67,-48l2535,1320r64,-48l2661,1224r60,-49l2778,1127r56,-49l2886,1029r50,-49l2982,931r44,-50l3066,831r52,-70l3166,688r45,-75l3253,536r38,-79l3327,376r33,-82l3390,212r28,-84l3443,44,3455,e" filled="f" strokecolor="#090" strokeweight=".96pt">
                  <v:path arrowok="t" o:connecttype="custom" o:connectlocs="12,16721;32,16575;57,16429;89,16283;127,16137;175,15991;233,15846;302,15700;383,15555;479,15409;589,15264;674,15169;771,15075;879,14981;997,14888;1123,14794;1256,14701;1395,14608;1537,14515;1683,14422;1830,14329;1976,14235;2122,14141;2264,14047;2403,13952;2535,13857;2661,13761;2778,13664;2886,13566;2982,13468;3066,13368;3166,13225;3253,13073;3327,12913;3390,12749;3443,12581" o:connectangles="0,0,0,0,0,0,0,0,0,0,0,0,0,0,0,0,0,0,0,0,0,0,0,0,0,0,0,0,0,0,0,0,0,0,0,0"/>
                </v:shape>
                <v:shape id="Freeform 32" o:spid="_x0000_s1033" style="position:absolute;left:8151;top:12282;width:3753;height:4551;visibility:visible;mso-wrap-style:square;v-text-anchor:top" coordsize="3753,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1icYA&#10;AADeAAAADwAAAGRycy9kb3ducmV2LnhtbESPXU/CMBSG7038D80h8Y51LEJkUIjRaJALVDDx9mQ9&#10;rIvr6bJWVvz19ILEyzfvV57lOtpWnKj3jWMFkywHQVw53XCt4OvwMn4A4QOyxtYxKTiTh/Xq9maJ&#10;pXYDf9JpH2qRRtiXqMCE0JVS+sqQRZ+5jjh5R9dbDEn2tdQ9DmnctrLI85m02HB6MNjRk6HqZ/9r&#10;FcxixPtn/YFVMG/D9/tuun3965S6G8XHBYhAMfyHr+2NVlDMi2kCSDgJBe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O1icYAAADeAAAADwAAAAAAAAAAAAAAAACYAgAAZHJz&#10;L2Rvd25yZXYueG1sUEsFBgAAAAAEAAQA9QAAAIsDAAAAAA==&#10;" path="m,4551r10,-87l19,4392r10,-72l40,4248r12,-72l66,4104r16,-72l99,3960r20,-72l141,3815r24,-72l191,3671r30,-72l253,3527r35,-73l326,3382r42,-72l413,3237r49,-72l515,3092r57,-72l633,2947r41,-44l718,2858r48,-44l816,2770r53,-44l924,2682r58,-44l1042,2594r63,-44l1169,2506r66,-44l1302,2418r69,-43l1441,2331r71,-44l1585,2243r73,-43l1732,2156r74,-44l1880,2068r75,-44l2029,1980r75,-44l2178,1892r74,-44l2325,1803r72,-44l2468,1714r70,-44l2607,1625r67,-45l2740,1535r64,-45l2866,1445r60,-46l2983,1353r56,-45l3091,1262r50,-47l3188,1169r44,-47l3273,1075r55,-69l3380,934r47,-75l3472,783r41,-78l3551,625r35,-81l3618,462r29,-83l3674,296r25,-83l3722,129r20,-82l3753,e" filled="f" strokecolor="#090" strokeweight=".96pt">
                  <v:path arrowok="t" o:connecttype="custom" o:connectlocs="10,16747;29,16603;52,16459;82,16315;119,16171;165,16026;221,15882;288,15737;368,15593;462,15448;572,15303;674,15186;766,15097;869,15009;982,14921;1105,14833;1235,14745;1371,14658;1512,14570;1658,14483;1806,14395;1955,14307;2104,14219;2252,14131;2397,14042;2538,13953;2674,13863;2804,13773;2926,13682;3039,13591;3141,13498;3232,13405;3328,13289;3427,13142;3513,12988;3586,12827;3647,12662;3699,12496;3742,12330" o:connectangles="0,0,0,0,0,0,0,0,0,0,0,0,0,0,0,0,0,0,0,0,0,0,0,0,0,0,0,0,0,0,0,0,0,0,0,0,0,0,0"/>
                </v:shape>
                <v:shape id="Freeform 33" o:spid="_x0000_s1034" style="position:absolute;left:7830;top:11995;width:4074;height:4838;visibility:visible;mso-wrap-style:square;v-text-anchor:top" coordsize="4074,4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UiccA&#10;AADeAAAADwAAAGRycy9kb3ducmV2LnhtbESPQUvDQBSE74L/YXmCN7tpaEuN3ZZSLHqwB6MXb4/s&#10;MxvMvk2za7L217uFQo/DzHzDrDbRtmKg3jeOFUwnGQjiyumGawWfH/uHJQgfkDW2jknBH3nYrG9v&#10;VlhoN/I7DWWoRYKwL1CBCaErpPSVIYt+4jri5H273mJIsq+l7nFMcNvKPMsW0mLDacFgRztD1U/5&#10;axUcTieKw5zM+Px2fPlyy52cxVKp+7u4fQIRKIZr+NJ+1Qryx3w+hfOddAX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UlInHAAAA3gAAAA8AAAAAAAAAAAAAAAAAmAIAAGRy&#10;cy9kb3ducmV2LnhtbFBLBQYAAAAABAAEAPUAAACMAwAAAAA=&#10;" path="m,4838r12,-99l21,4667r11,-71l43,4524r14,-72l72,4381r16,-72l107,4237r21,-71l151,4094r26,-72l205,3950r32,-71l271,3807r38,-72l350,3664r45,-72l444,3520r52,-71l553,3377r62,-71l680,3234r87,-84l814,3107r51,-42l918,3023r56,-42l1032,2939r60,-42l1155,2855r64,-42l1285,2771r68,-42l1423,2688r70,-42l1565,2604r73,-42l1712,2521r74,-42l1862,2437r75,-42l2013,2353r76,-41l2165,2270r76,-42l2317,2186r75,-42l2467,2101r73,-42l2613,2017r72,-43l2756,1932r69,-43l2893,1847r66,-43l3024,1761r62,-43l3147,1674r58,-43l3260,1587r54,-43l3364,1500r48,-44l3456,1412r42,-45l3557,1298r55,-71l3663,1153r47,-76l3754,999r41,-80l3832,838r35,-81l3898,674r29,-83l3954,508r24,-83l4000,343r20,-82l4038,180r17,-79l4070,23,4074,e" filled="f" strokecolor="#090" strokeweight=".96pt">
                  <v:path arrowok="t" o:connecttype="custom" o:connectlocs="12,16735;32,16592;57,16448;88,16305;128,16162;177,16018;237,15875;309,15731;395,15588;496,15445;615,15302;767,15146;865,15061;974,14977;1092,14893;1219,14809;1353,14725;1493,14642;1638,14558;1786,14475;1937,14391;2089,14308;2241,14224;2392,14140;2540,14055;2685,13970;2825,13885;2959,13800;3086,13714;3205,13627;3314,13540;3412,13452;3498,13363;3612,13223;3710,13073;3795,12915;3867,12753;3927,12587;3978,12421;4020,12257;4055,12097;4074,11996" o:connectangles="0,0,0,0,0,0,0,0,0,0,0,0,0,0,0,0,0,0,0,0,0,0,0,0,0,0,0,0,0,0,0,0,0,0,0,0,0,0,0,0,0,0"/>
                </v:shape>
                <v:shape id="Freeform 34" o:spid="_x0000_s1035" style="position:absolute;left:7516;top:11761;width:4388;height:5073;visibility:visible;mso-wrap-style:square;v-text-anchor:top" coordsize="4388,5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SAMkA&#10;AADeAAAADwAAAGRycy9kb3ducmV2LnhtbESPQWvCQBSE74X+h+UJvdWNKREbXUWkhR4qWJVCb6/Z&#10;ZzY2+zZk1xj99V2h0OMwM98ws0Vva9FR6yvHCkbDBARx4XTFpYL97vVxAsIHZI21Y1JwIQ+L+f3d&#10;DHPtzvxB3TaUIkLY56jAhNDkUvrCkEU/dA1x9A6utRiibEupWzxHuK1lmiRjabHiuGCwoZWh4md7&#10;sgpOx5er3x2/XG+y9/X4s9t8P2UbpR4G/XIKIlAf/sN/7TetIH1OsxRud+IV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RqSAMkAAADeAAAADwAAAAAAAAAAAAAAAACYAgAA&#10;ZHJzL2Rvd25yZXYueG1sUEsFBgAAAAAEAAQA9QAAAI4DAAAAAA==&#10;" path="m,5073r10,-84l20,4920r10,-70l42,4781r13,-70l70,4642r17,-70l105,4502r20,-70l148,4363r25,-70l201,4223r30,-70l265,4084r36,-70l341,3944r43,-70l431,3804r51,-70l536,3665r59,-70l658,3525r68,-70l814,3373r48,-41l914,3292r54,-41l1024,3210r59,-40l1144,3129r63,-40l1272,3049r67,-41l1408,2968r70,-40l1550,2887r72,-40l1696,2807r75,-40l1847,2726r76,-40l2000,2646r77,-41l2155,2565r78,-41l2311,2484r77,-41l2466,2403r76,-41l2619,2321r76,-40l2769,2240r74,-41l2916,2158r72,-42l3058,2075r68,-41l3193,1992r65,-42l3321,1909r62,-42l3441,1825r57,-43l3552,1740r51,-43l3652,1655r45,-43l3740,1569r63,-70l3861,1426r55,-75l3966,1274r47,-79l4056,1115r40,-82l4133,950r33,-83l4197,783r28,-84l4251,615r23,-83l4296,449r19,-81l4333,287r16,-79l4364,131r14,-75l4388,e" filled="f" strokecolor="#16b20a" strokeweight=".96pt">
                  <v:path arrowok="t" o:connecttype="custom" o:connectlocs="10,16750;30,16611;55,16472;87,16333;125,16193;173,16054;231,15914;301,15775;384,15635;482,15495;595,15356;726,15216;862,15093;968,15012;1083,14931;1207,14850;1339,14769;1478,14689;1622,14608;1771,14528;1923,14447;2077,14366;2233,14285;2388,14204;2542,14123;2695,14042;2843,13960;2988,13877;3126,13795;3258,13711;3383,13628;3498,13543;3603,13458;3697,13373;3803,13260;3916,13112;4013,12956;4096,12794;4166,12628;4225,12460;4274,12293;4315,12129;4349,11969;4378,11817" o:connectangles="0,0,0,0,0,0,0,0,0,0,0,0,0,0,0,0,0,0,0,0,0,0,0,0,0,0,0,0,0,0,0,0,0,0,0,0,0,0,0,0,0,0,0,0"/>
                </v:shape>
                <v:shape id="Freeform 35" o:spid="_x0000_s1036" style="position:absolute;left:7198;top:11443;width:4706;height:5391;visibility:visible;mso-wrap-style:square;v-text-anchor:top" coordsize="4706,5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BOscA&#10;AADeAAAADwAAAGRycy9kb3ducmV2LnhtbESPQWvCQBSE7wX/w/IEL0U3SalodBURhB560fgDHtln&#10;Es2+TbJrjP313YLQ4zAz3zDr7WBq0VPnKssK4lkEgji3uuJCwTk7TBcgnEfWWFsmBU9ysN2M3taY&#10;avvgI/UnX4gAYZeigtL7JpXS5SUZdDPbEAfvYjuDPsiukLrDR4CbWiZRNJcGKw4LJTa0Lym/ne5G&#10;QXt9/86KPJtfqp948ezb2LVtrdRkPOxWIDwN/j/8an9pBcky+fyAvzvh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dgTrHAAAA3gAAAA8AAAAAAAAAAAAAAAAAmAIAAGRy&#10;cy9kb3ducmV2LnhtbFBLBQYAAAAABAAEAPUAAACMAwAAAAA=&#10;" path="m,5391r10,-72l20,5249r11,-70l44,5109r14,-70l73,4969r18,-70l110,4829r22,-71l156,4688r26,-70l212,4548r32,-70l279,4408r39,-70l360,4268r45,-70l455,4128r53,-70l566,3988r62,-70l694,3848r71,-70l855,3699r49,-39l956,3621r54,-39l1067,3543r59,-38l1187,3466r64,-39l1316,3388r67,-38l1452,3311r71,-39l1595,3234r73,-39l1742,3156r76,-38l1894,3079r77,-38l2049,3002r78,-39l2206,2925r79,-39l2364,2847r79,-39l2522,2770r78,-39l2678,2692r78,-39l2833,2614r77,-40l2985,2535r74,-39l3132,2456r72,-39l3275,2377r69,-40l3411,2298r65,-40l3540,2217r61,-40l3660,2137r57,-41l3772,2056r51,-41l3873,1974r46,-41l4026,1824r60,-70l4142,1681r52,-74l4242,1531r44,-77l4328,1375r38,-80l4401,1214r32,-80l4463,1052r27,-81l4515,890r23,-80l4558,730r19,-78l4595,575r16,-76l4626,425r14,-72l4653,284r12,-67l4677,153r11,-61l4699,34,4706,e" filled="f" strokecolor="#16b20a" strokeweight=".96pt">
                  <v:path arrowok="t" o:connecttype="custom" o:connectlocs="10,16762;31,16622;58,16482;91,16342;132,16201;182,16061;244,15921;318,15781;405,15641;508,15501;628,15361;765,15221;904,15103;1010,15025;1126,14948;1251,14870;1383,14793;1523,14715;1668,14638;1818,14561;1971,14484;2127,14406;2285,14329;2443,14251;2600,14174;2756,14096;2910,14017;3059,13939;3204,13860;3344,13780;3476,13701;3601,13620;3717,13539;3823,13458;3919,13376;4086,13197;4194,13050;4286,12897;4366,12738;4433,12577;4490,12414;4538,12253;4577,12095;4611,11942;4640,11796;4665,11660;4688,11535;4706,11443" o:connectangles="0,0,0,0,0,0,0,0,0,0,0,0,0,0,0,0,0,0,0,0,0,0,0,0,0,0,0,0,0,0,0,0,0,0,0,0,0,0,0,0,0,0,0,0,0,0,0,0"/>
                </v:shape>
                <v:shape id="Freeform 36" o:spid="_x0000_s1037" style="position:absolute;left:6878;top:11283;width:5026;height:5551;visibility:visible;mso-wrap-style:square;v-text-anchor:top" coordsize="5026,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xesYA&#10;AADeAAAADwAAAGRycy9kb3ducmV2LnhtbESPT0sDMRTE70K/Q3iCN5s1aP+sTUtdEfYktBXPz81z&#10;dzF5WTYxXb+9EYQeh5n5DbPZTc6KRGPoPWu4mxcgiBtvem41vJ1eblcgQkQ2aD2Thh8KsNvOrjZY&#10;Gn/mA6VjbEWGcChRQxfjUEoZmo4chrkfiLP36UeHMcuxlWbEc4Y7K1VRLKTDnvNChwNVHTVfx2+n&#10;YfX0/Kq4rpKt03uV1urDLg5LrW+up/0jiEhTvIT/27XRoNbq4R7+7uQr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xesYAAADeAAAADwAAAAAAAAAAAAAAAACYAgAAZHJz&#10;L2Rvd25yZXYueG1sUEsFBgAAAAAEAAQA9QAAAIsDAAAAAA==&#10;" path="m,5551r13,-97l24,5384r12,-69l49,5246r15,-70l80,5107r18,-69l119,4968r23,-69l167,4830r28,-70l226,4691r34,-69l297,4552r41,-69l382,4414r49,-70l483,4275r57,-69l600,4136r66,-69l736,3998r76,-70l904,3852r51,-38l1008,3776r56,-38l1123,3700r61,-37l1247,3625r65,-38l1380,3550r69,-38l1520,3474r73,-37l1667,3399r75,-37l1819,3324r77,-37l1975,3249r79,-37l2135,3174r80,-38l2296,3099r82,-38l2460,3024r81,-38l2623,2948r82,-38l2786,2873r81,-38l2947,2797r79,-38l3105,2721r77,-39l3259,2644r75,-38l3408,2567r72,-38l3551,2490r69,-39l3687,2412r65,-39l3815,2334r61,-39l3935,2256r55,-40l4044,2176r50,-40l4142,2096r112,-107l4317,1920r59,-72l4431,1774r51,-75l4529,1622r44,-78l4613,1464r37,-79l4684,1304r32,-80l4745,1143r26,-80l4795,984r22,-79l4837,827r19,-77l4873,676r16,-74l4904,531r13,-69l4930,396r13,-63l4955,272r24,-111l5004,66r13,-42l5026,e" filled="f" strokecolor="#16b20a" strokeweight=".96pt">
                  <v:path arrowok="t" o:connecttype="custom" o:connectlocs="13,16737;36,16598;64,16459;98,16321;142,16182;195,16043;260,15905;338,15766;431,15627;540,15489;666,15350;812,15211;955,15097;1064,15021;1184,14946;1312,14870;1449,14795;1593,14720;1742,14645;1896,14570;2054,14495;2215,14419;2378,14344;2541,14269;2705,14193;2867,14118;3026,14042;3182,13965;3334,13889;3480,13812;3620,13734;3752,13656;3876,13578;3990,13499;4094,13419;4254,13272;4376,13131;4482,12982;4573,12827;4650,12668;4716,12507;4771,12346;4817,12188;4856,12033;4889,11885;4917,11745;4943,11616;4979,11444;5017,11307" o:connectangles="0,0,0,0,0,0,0,0,0,0,0,0,0,0,0,0,0,0,0,0,0,0,0,0,0,0,0,0,0,0,0,0,0,0,0,0,0,0,0,0,0,0,0,0,0,0,0,0,0"/>
                </v:shape>
                <w10:wrap anchorx="page" anchory="page"/>
              </v:group>
            </w:pict>
          </mc:Fallback>
        </mc:AlternateContent>
      </w:r>
    </w:p>
    <w:p w:rsidR="003F3F9E" w:rsidRPr="003F3F9E" w:rsidRDefault="003F3F9E" w:rsidP="003F3F9E">
      <w:pPr>
        <w:widowControl w:val="0"/>
        <w:autoSpaceDE w:val="0"/>
        <w:autoSpaceDN w:val="0"/>
        <w:spacing w:before="52" w:after="0" w:line="240" w:lineRule="auto"/>
        <w:ind w:left="3082" w:right="2763" w:firstLine="0"/>
        <w:jc w:val="center"/>
        <w:outlineLvl w:val="2"/>
        <w:rPr>
          <w:rFonts w:ascii="Calibri" w:eastAsia="Calibri" w:hAnsi="Calibri" w:cs="Calibri"/>
          <w:b/>
          <w:bCs/>
          <w:color w:val="auto"/>
          <w:sz w:val="24"/>
          <w:szCs w:val="24"/>
          <w:lang w:eastAsia="en-US"/>
        </w:rPr>
      </w:pPr>
      <w:r w:rsidRPr="003F3F9E">
        <w:rPr>
          <w:rFonts w:ascii="Calibri" w:eastAsia="Calibri" w:hAnsi="Calibri" w:cs="Calibri"/>
          <w:b/>
          <w:bCs/>
          <w:noProof/>
          <w:color w:val="auto"/>
          <w:sz w:val="24"/>
          <w:szCs w:val="24"/>
        </w:rPr>
        <w:drawing>
          <wp:anchor distT="0" distB="0" distL="0" distR="0" simplePos="0" relativeHeight="251761664" behindDoc="0" locked="0" layoutInCell="1" allowOverlap="1" wp14:anchorId="5BF70964" wp14:editId="2F3020A3">
            <wp:simplePos x="0" y="0"/>
            <wp:positionH relativeFrom="page">
              <wp:posOffset>6336791</wp:posOffset>
            </wp:positionH>
            <wp:positionV relativeFrom="paragraph">
              <wp:posOffset>-126672</wp:posOffset>
            </wp:positionV>
            <wp:extent cx="740663" cy="944879"/>
            <wp:effectExtent l="0" t="0" r="0" b="0"/>
            <wp:wrapNone/>
            <wp:docPr id="292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740663" cy="944879"/>
                    </a:xfrm>
                    <a:prstGeom prst="rect">
                      <a:avLst/>
                    </a:prstGeom>
                  </pic:spPr>
                </pic:pic>
              </a:graphicData>
            </a:graphic>
          </wp:anchor>
        </w:drawing>
      </w:r>
      <w:r w:rsidRPr="003F3F9E">
        <w:rPr>
          <w:rFonts w:ascii="Calibri" w:eastAsia="Calibri" w:hAnsi="Calibri" w:cs="Calibri"/>
          <w:b/>
          <w:bCs/>
          <w:noProof/>
          <w:color w:val="auto"/>
          <w:sz w:val="24"/>
          <w:szCs w:val="24"/>
        </w:rPr>
        <w:drawing>
          <wp:anchor distT="0" distB="0" distL="0" distR="0" simplePos="0" relativeHeight="251762688" behindDoc="0" locked="0" layoutInCell="1" allowOverlap="1" wp14:anchorId="6460E8DA" wp14:editId="74D1D2A7">
            <wp:simplePos x="0" y="0"/>
            <wp:positionH relativeFrom="page">
              <wp:posOffset>276651</wp:posOffset>
            </wp:positionH>
            <wp:positionV relativeFrom="paragraph">
              <wp:posOffset>-29829</wp:posOffset>
            </wp:positionV>
            <wp:extent cx="1774033" cy="1036597"/>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1774033" cy="1036597"/>
                    </a:xfrm>
                    <a:prstGeom prst="rect">
                      <a:avLst/>
                    </a:prstGeom>
                  </pic:spPr>
                </pic:pic>
              </a:graphicData>
            </a:graphic>
          </wp:anchor>
        </w:drawing>
      </w:r>
      <w:r w:rsidRPr="003F3F9E">
        <w:rPr>
          <w:rFonts w:ascii="Calibri" w:eastAsia="Calibri" w:hAnsi="Calibri" w:cs="Calibri"/>
          <w:b/>
          <w:bCs/>
          <w:color w:val="auto"/>
          <w:sz w:val="24"/>
          <w:szCs w:val="24"/>
          <w:lang w:eastAsia="en-US"/>
        </w:rPr>
        <w:t>ROYAUME</w:t>
      </w:r>
      <w:r w:rsidRPr="003F3F9E">
        <w:rPr>
          <w:rFonts w:ascii="Calibri" w:eastAsia="Calibri" w:hAnsi="Calibri" w:cs="Calibri"/>
          <w:b/>
          <w:bCs/>
          <w:color w:val="auto"/>
          <w:spacing w:val="-5"/>
          <w:sz w:val="24"/>
          <w:szCs w:val="24"/>
          <w:lang w:eastAsia="en-US"/>
        </w:rPr>
        <w:t xml:space="preserve"> </w:t>
      </w:r>
      <w:r w:rsidRPr="003F3F9E">
        <w:rPr>
          <w:rFonts w:ascii="Calibri" w:eastAsia="Calibri" w:hAnsi="Calibri" w:cs="Calibri"/>
          <w:b/>
          <w:bCs/>
          <w:color w:val="auto"/>
          <w:sz w:val="24"/>
          <w:szCs w:val="24"/>
          <w:lang w:eastAsia="en-US"/>
        </w:rPr>
        <w:t>DU MAROC</w:t>
      </w:r>
    </w:p>
    <w:p w:rsidR="003F3F9E" w:rsidRPr="003F3F9E" w:rsidRDefault="003F3F9E" w:rsidP="003F3F9E">
      <w:pPr>
        <w:widowControl w:val="0"/>
        <w:autoSpaceDE w:val="0"/>
        <w:autoSpaceDN w:val="0"/>
        <w:spacing w:after="0" w:line="240" w:lineRule="auto"/>
        <w:ind w:left="3076" w:right="2763" w:firstLine="0"/>
        <w:jc w:val="center"/>
        <w:rPr>
          <w:rFonts w:ascii="Calibri" w:eastAsia="Calibri" w:hAnsi="Calibri" w:cs="Calibri"/>
          <w:b/>
          <w:color w:val="auto"/>
          <w:sz w:val="24"/>
          <w:lang w:eastAsia="en-US"/>
        </w:rPr>
      </w:pPr>
      <w:r w:rsidRPr="003F3F9E">
        <w:rPr>
          <w:rFonts w:ascii="Calibri" w:eastAsia="Calibri" w:hAnsi="Calibri" w:cs="Calibri"/>
          <w:b/>
          <w:color w:val="auto"/>
          <w:sz w:val="24"/>
          <w:lang w:eastAsia="en-US"/>
        </w:rPr>
        <w:t>*-*-*-*-*</w:t>
      </w:r>
    </w:p>
    <w:p w:rsidR="003F3F9E" w:rsidRPr="003F3F9E" w:rsidRDefault="003F3F9E" w:rsidP="003F3F9E">
      <w:pPr>
        <w:widowControl w:val="0"/>
        <w:autoSpaceDE w:val="0"/>
        <w:autoSpaceDN w:val="0"/>
        <w:spacing w:after="0" w:line="240" w:lineRule="auto"/>
        <w:ind w:left="3078" w:right="2763" w:firstLine="0"/>
        <w:jc w:val="center"/>
        <w:outlineLvl w:val="2"/>
        <w:rPr>
          <w:rFonts w:ascii="Calibri" w:eastAsia="Calibri" w:hAnsi="Calibri" w:cs="Calibri"/>
          <w:b/>
          <w:bCs/>
          <w:color w:val="auto"/>
          <w:sz w:val="24"/>
          <w:szCs w:val="24"/>
          <w:lang w:eastAsia="en-US"/>
        </w:rPr>
      </w:pPr>
      <w:r w:rsidRPr="003F3F9E">
        <w:rPr>
          <w:rFonts w:ascii="Calibri" w:eastAsia="Calibri" w:hAnsi="Calibri" w:cs="Calibri"/>
          <w:b/>
          <w:bCs/>
          <w:color w:val="auto"/>
          <w:sz w:val="24"/>
          <w:szCs w:val="24"/>
          <w:lang w:eastAsia="en-US"/>
        </w:rPr>
        <w:t>HAUT</w:t>
      </w:r>
      <w:r w:rsidRPr="003F3F9E">
        <w:rPr>
          <w:rFonts w:ascii="Calibri" w:eastAsia="Calibri" w:hAnsi="Calibri" w:cs="Calibri"/>
          <w:b/>
          <w:bCs/>
          <w:color w:val="auto"/>
          <w:spacing w:val="-4"/>
          <w:sz w:val="24"/>
          <w:szCs w:val="24"/>
          <w:lang w:eastAsia="en-US"/>
        </w:rPr>
        <w:t xml:space="preserve"> </w:t>
      </w:r>
      <w:r w:rsidRPr="003F3F9E">
        <w:rPr>
          <w:rFonts w:ascii="Calibri" w:eastAsia="Calibri" w:hAnsi="Calibri" w:cs="Calibri"/>
          <w:b/>
          <w:bCs/>
          <w:color w:val="auto"/>
          <w:sz w:val="24"/>
          <w:szCs w:val="24"/>
          <w:lang w:eastAsia="en-US"/>
        </w:rPr>
        <w:t>COMMISSARIAT</w:t>
      </w:r>
      <w:r w:rsidRPr="003F3F9E">
        <w:rPr>
          <w:rFonts w:ascii="Calibri" w:eastAsia="Calibri" w:hAnsi="Calibri" w:cs="Calibri"/>
          <w:b/>
          <w:bCs/>
          <w:color w:val="auto"/>
          <w:spacing w:val="-4"/>
          <w:sz w:val="24"/>
          <w:szCs w:val="24"/>
          <w:lang w:eastAsia="en-US"/>
        </w:rPr>
        <w:t xml:space="preserve"> </w:t>
      </w:r>
      <w:r w:rsidRPr="003F3F9E">
        <w:rPr>
          <w:rFonts w:ascii="Calibri" w:eastAsia="Calibri" w:hAnsi="Calibri" w:cs="Calibri"/>
          <w:b/>
          <w:bCs/>
          <w:color w:val="auto"/>
          <w:sz w:val="24"/>
          <w:szCs w:val="24"/>
          <w:lang w:eastAsia="en-US"/>
        </w:rPr>
        <w:t>AU</w:t>
      </w:r>
      <w:r w:rsidRPr="003F3F9E">
        <w:rPr>
          <w:rFonts w:ascii="Calibri" w:eastAsia="Calibri" w:hAnsi="Calibri" w:cs="Calibri"/>
          <w:b/>
          <w:bCs/>
          <w:color w:val="auto"/>
          <w:spacing w:val="-3"/>
          <w:sz w:val="24"/>
          <w:szCs w:val="24"/>
          <w:lang w:eastAsia="en-US"/>
        </w:rPr>
        <w:t xml:space="preserve"> </w:t>
      </w:r>
      <w:r w:rsidRPr="003F3F9E">
        <w:rPr>
          <w:rFonts w:ascii="Calibri" w:eastAsia="Calibri" w:hAnsi="Calibri" w:cs="Calibri"/>
          <w:b/>
          <w:bCs/>
          <w:color w:val="auto"/>
          <w:sz w:val="24"/>
          <w:szCs w:val="24"/>
          <w:lang w:eastAsia="en-US"/>
        </w:rPr>
        <w:t>PLAN</w:t>
      </w:r>
    </w:p>
    <w:p w:rsidR="003F3F9E" w:rsidRPr="003F3F9E" w:rsidRDefault="003F3F9E" w:rsidP="003F3F9E">
      <w:pPr>
        <w:widowControl w:val="0"/>
        <w:autoSpaceDE w:val="0"/>
        <w:autoSpaceDN w:val="0"/>
        <w:spacing w:after="0" w:line="240" w:lineRule="auto"/>
        <w:ind w:left="4619" w:right="4304" w:firstLine="0"/>
        <w:jc w:val="center"/>
        <w:rPr>
          <w:rFonts w:ascii="Calibri" w:eastAsia="Calibri" w:hAnsi="Calibri" w:cs="Calibri"/>
          <w:b/>
          <w:color w:val="auto"/>
          <w:sz w:val="24"/>
          <w:lang w:eastAsia="en-US"/>
        </w:rPr>
      </w:pPr>
      <w:r w:rsidRPr="003F3F9E">
        <w:rPr>
          <w:rFonts w:ascii="Calibri" w:eastAsia="Calibri" w:hAnsi="Calibri" w:cs="Calibri"/>
          <w:b/>
          <w:color w:val="auto"/>
          <w:sz w:val="24"/>
          <w:lang w:eastAsia="en-US"/>
        </w:rPr>
        <w:t>*-*-*-*-*-*-*-*</w:t>
      </w:r>
      <w:r w:rsidRPr="003F3F9E">
        <w:rPr>
          <w:rFonts w:ascii="Calibri" w:eastAsia="Calibri" w:hAnsi="Calibri" w:cs="Calibri"/>
          <w:b/>
          <w:color w:val="auto"/>
          <w:spacing w:val="1"/>
          <w:sz w:val="24"/>
          <w:lang w:eastAsia="en-US"/>
        </w:rPr>
        <w:t xml:space="preserve"> </w:t>
      </w:r>
      <w:r w:rsidRPr="003F3F9E">
        <w:rPr>
          <w:rFonts w:ascii="Calibri" w:eastAsia="Calibri" w:hAnsi="Calibri" w:cs="Calibri"/>
          <w:b/>
          <w:color w:val="auto"/>
          <w:sz w:val="24"/>
          <w:lang w:eastAsia="en-US"/>
        </w:rPr>
        <w:t>INSTITUT</w:t>
      </w:r>
      <w:r w:rsidRPr="003F3F9E">
        <w:rPr>
          <w:rFonts w:ascii="Calibri" w:eastAsia="Calibri" w:hAnsi="Calibri" w:cs="Calibri"/>
          <w:b/>
          <w:color w:val="auto"/>
          <w:spacing w:val="-8"/>
          <w:sz w:val="24"/>
          <w:lang w:eastAsia="en-US"/>
        </w:rPr>
        <w:t xml:space="preserve"> </w:t>
      </w:r>
      <w:r w:rsidRPr="003F3F9E">
        <w:rPr>
          <w:rFonts w:ascii="Calibri" w:eastAsia="Calibri" w:hAnsi="Calibri" w:cs="Calibri"/>
          <w:b/>
          <w:color w:val="auto"/>
          <w:sz w:val="24"/>
          <w:lang w:eastAsia="en-US"/>
        </w:rPr>
        <w:t>NATIONAL</w:t>
      </w:r>
    </w:p>
    <w:p w:rsidR="003F3F9E" w:rsidRPr="003F3F9E" w:rsidRDefault="003F3F9E" w:rsidP="003F3F9E">
      <w:pPr>
        <w:widowControl w:val="0"/>
        <w:autoSpaceDE w:val="0"/>
        <w:autoSpaceDN w:val="0"/>
        <w:spacing w:after="0" w:line="293" w:lineRule="exact"/>
        <w:ind w:left="3127" w:right="2763" w:firstLine="0"/>
        <w:jc w:val="center"/>
        <w:outlineLvl w:val="2"/>
        <w:rPr>
          <w:rFonts w:ascii="Calibri" w:eastAsia="Calibri" w:hAnsi="Calibri" w:cs="Calibri"/>
          <w:b/>
          <w:bCs/>
          <w:color w:val="auto"/>
          <w:sz w:val="24"/>
          <w:szCs w:val="24"/>
          <w:lang w:eastAsia="en-US"/>
        </w:rPr>
      </w:pPr>
      <w:r w:rsidRPr="003F3F9E">
        <w:rPr>
          <w:rFonts w:ascii="Calibri" w:eastAsia="Calibri" w:hAnsi="Calibri" w:cs="Calibri"/>
          <w:b/>
          <w:bCs/>
          <w:noProof/>
          <w:color w:val="auto"/>
          <w:sz w:val="24"/>
          <w:szCs w:val="24"/>
        </w:rPr>
        <w:drawing>
          <wp:anchor distT="0" distB="0" distL="0" distR="0" simplePos="0" relativeHeight="251763712" behindDoc="0" locked="0" layoutInCell="1" allowOverlap="1" wp14:anchorId="308B3A3E" wp14:editId="684633D0">
            <wp:simplePos x="0" y="0"/>
            <wp:positionH relativeFrom="page">
              <wp:posOffset>3352800</wp:posOffset>
            </wp:positionH>
            <wp:positionV relativeFrom="paragraph">
              <wp:posOffset>221092</wp:posOffset>
            </wp:positionV>
            <wp:extent cx="869133" cy="319087"/>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869133" cy="319087"/>
                    </a:xfrm>
                    <a:prstGeom prst="rect">
                      <a:avLst/>
                    </a:prstGeom>
                  </pic:spPr>
                </pic:pic>
              </a:graphicData>
            </a:graphic>
          </wp:anchor>
        </w:drawing>
      </w:r>
      <w:r w:rsidRPr="003F3F9E">
        <w:rPr>
          <w:rFonts w:ascii="Calibri" w:eastAsia="Calibri" w:hAnsi="Calibri" w:cs="Calibri"/>
          <w:b/>
          <w:bCs/>
          <w:color w:val="auto"/>
          <w:sz w:val="24"/>
          <w:szCs w:val="24"/>
          <w:lang w:eastAsia="en-US"/>
        </w:rPr>
        <w:t>DE</w:t>
      </w:r>
      <w:r w:rsidRPr="003F3F9E">
        <w:rPr>
          <w:rFonts w:ascii="Calibri" w:eastAsia="Calibri" w:hAnsi="Calibri" w:cs="Calibri"/>
          <w:b/>
          <w:bCs/>
          <w:color w:val="auto"/>
          <w:spacing w:val="-7"/>
          <w:sz w:val="24"/>
          <w:szCs w:val="24"/>
          <w:lang w:eastAsia="en-US"/>
        </w:rPr>
        <w:t xml:space="preserve"> </w:t>
      </w:r>
      <w:r w:rsidRPr="003F3F9E">
        <w:rPr>
          <w:rFonts w:ascii="Calibri" w:eastAsia="Calibri" w:hAnsi="Calibri" w:cs="Calibri"/>
          <w:b/>
          <w:bCs/>
          <w:color w:val="auto"/>
          <w:sz w:val="24"/>
          <w:szCs w:val="24"/>
          <w:lang w:eastAsia="en-US"/>
        </w:rPr>
        <w:t>STATISTIQUE</w:t>
      </w:r>
      <w:r w:rsidRPr="003F3F9E">
        <w:rPr>
          <w:rFonts w:ascii="Calibri" w:eastAsia="Calibri" w:hAnsi="Calibri" w:cs="Calibri"/>
          <w:b/>
          <w:bCs/>
          <w:color w:val="auto"/>
          <w:spacing w:val="-7"/>
          <w:sz w:val="24"/>
          <w:szCs w:val="24"/>
          <w:lang w:eastAsia="en-US"/>
        </w:rPr>
        <w:t xml:space="preserve"> </w:t>
      </w:r>
      <w:r w:rsidRPr="003F3F9E">
        <w:rPr>
          <w:rFonts w:ascii="Calibri" w:eastAsia="Calibri" w:hAnsi="Calibri" w:cs="Calibri"/>
          <w:b/>
          <w:bCs/>
          <w:color w:val="auto"/>
          <w:sz w:val="24"/>
          <w:szCs w:val="24"/>
          <w:lang w:eastAsia="en-US"/>
        </w:rPr>
        <w:t>ET</w:t>
      </w:r>
      <w:r w:rsidRPr="003F3F9E">
        <w:rPr>
          <w:rFonts w:ascii="Calibri" w:eastAsia="Calibri" w:hAnsi="Calibri" w:cs="Calibri"/>
          <w:b/>
          <w:bCs/>
          <w:color w:val="auto"/>
          <w:spacing w:val="-3"/>
          <w:sz w:val="24"/>
          <w:szCs w:val="24"/>
          <w:lang w:eastAsia="en-US"/>
        </w:rPr>
        <w:t xml:space="preserve"> </w:t>
      </w:r>
      <w:r w:rsidRPr="003F3F9E">
        <w:rPr>
          <w:rFonts w:ascii="Calibri" w:eastAsia="Calibri" w:hAnsi="Calibri" w:cs="Calibri"/>
          <w:b/>
          <w:bCs/>
          <w:color w:val="auto"/>
          <w:sz w:val="24"/>
          <w:szCs w:val="24"/>
          <w:lang w:eastAsia="en-US"/>
        </w:rPr>
        <w:t>D’ECONOMIE</w:t>
      </w:r>
      <w:r w:rsidRPr="003F3F9E">
        <w:rPr>
          <w:rFonts w:ascii="Calibri" w:eastAsia="Calibri" w:hAnsi="Calibri" w:cs="Calibri"/>
          <w:b/>
          <w:bCs/>
          <w:color w:val="auto"/>
          <w:spacing w:val="-2"/>
          <w:sz w:val="24"/>
          <w:szCs w:val="24"/>
          <w:lang w:eastAsia="en-US"/>
        </w:rPr>
        <w:t xml:space="preserve"> </w:t>
      </w:r>
      <w:r w:rsidRPr="003F3F9E">
        <w:rPr>
          <w:rFonts w:ascii="Calibri" w:eastAsia="Calibri" w:hAnsi="Calibri" w:cs="Calibri"/>
          <w:b/>
          <w:bCs/>
          <w:color w:val="auto"/>
          <w:sz w:val="24"/>
          <w:szCs w:val="24"/>
          <w:lang w:eastAsia="en-US"/>
        </w:rPr>
        <w:t>APPLIQUEE</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r w:rsidRPr="003F3F9E">
        <w:rPr>
          <w:rFonts w:ascii="Calibri" w:eastAsia="Calibri" w:hAnsi="Calibri" w:cs="Calibri"/>
          <w:noProof/>
          <w:color w:val="auto"/>
          <w:sz w:val="24"/>
          <w:szCs w:val="24"/>
        </w:rPr>
        <mc:AlternateContent>
          <mc:Choice Requires="wpg">
            <w:drawing>
              <wp:anchor distT="0" distB="0" distL="114300" distR="114300" simplePos="0" relativeHeight="251764736" behindDoc="1" locked="0" layoutInCell="1" allowOverlap="1">
                <wp:simplePos x="0" y="0"/>
                <wp:positionH relativeFrom="page">
                  <wp:posOffset>7620</wp:posOffset>
                </wp:positionH>
                <wp:positionV relativeFrom="page">
                  <wp:posOffset>2084705</wp:posOffset>
                </wp:positionV>
                <wp:extent cx="6137275" cy="3707130"/>
                <wp:effectExtent l="0" t="0" r="8255" b="0"/>
                <wp:wrapNone/>
                <wp:docPr id="29238" name="Groupe 29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275" cy="3707130"/>
                          <a:chOff x="-10" y="3283"/>
                          <a:chExt cx="9665" cy="5838"/>
                        </a:xfrm>
                      </wpg:grpSpPr>
                      <wps:wsp>
                        <wps:cNvPr id="29239" name="Freeform 21"/>
                        <wps:cNvSpPr>
                          <a:spLocks/>
                        </wps:cNvSpPr>
                        <wps:spPr bwMode="auto">
                          <a:xfrm>
                            <a:off x="2160" y="7180"/>
                            <a:ext cx="7488" cy="1440"/>
                          </a:xfrm>
                          <a:custGeom>
                            <a:avLst/>
                            <a:gdLst>
                              <a:gd name="T0" fmla="+- 0 9408 2160"/>
                              <a:gd name="T1" fmla="*/ T0 w 7488"/>
                              <a:gd name="T2" fmla="+- 0 7181 7181"/>
                              <a:gd name="T3" fmla="*/ 7181 h 1440"/>
                              <a:gd name="T4" fmla="+- 0 2400 2160"/>
                              <a:gd name="T5" fmla="*/ T4 w 7488"/>
                              <a:gd name="T6" fmla="+- 0 7181 7181"/>
                              <a:gd name="T7" fmla="*/ 7181 h 1440"/>
                              <a:gd name="T8" fmla="+- 0 2323 2160"/>
                              <a:gd name="T9" fmla="*/ T8 w 7488"/>
                              <a:gd name="T10" fmla="+- 0 7193 7181"/>
                              <a:gd name="T11" fmla="*/ 7193 h 1440"/>
                              <a:gd name="T12" fmla="+- 0 2257 2160"/>
                              <a:gd name="T13" fmla="*/ T12 w 7488"/>
                              <a:gd name="T14" fmla="+- 0 7228 7181"/>
                              <a:gd name="T15" fmla="*/ 7228 h 1440"/>
                              <a:gd name="T16" fmla="+- 0 2206 2160"/>
                              <a:gd name="T17" fmla="*/ T16 w 7488"/>
                              <a:gd name="T18" fmla="+- 0 7280 7181"/>
                              <a:gd name="T19" fmla="*/ 7280 h 1440"/>
                              <a:gd name="T20" fmla="+- 0 2172 2160"/>
                              <a:gd name="T21" fmla="*/ T20 w 7488"/>
                              <a:gd name="T22" fmla="+- 0 7346 7181"/>
                              <a:gd name="T23" fmla="*/ 7346 h 1440"/>
                              <a:gd name="T24" fmla="+- 0 2160 2160"/>
                              <a:gd name="T25" fmla="*/ T24 w 7488"/>
                              <a:gd name="T26" fmla="+- 0 7421 7181"/>
                              <a:gd name="T27" fmla="*/ 7421 h 1440"/>
                              <a:gd name="T28" fmla="+- 0 2160 2160"/>
                              <a:gd name="T29" fmla="*/ T28 w 7488"/>
                              <a:gd name="T30" fmla="+- 0 8381 7181"/>
                              <a:gd name="T31" fmla="*/ 8381 h 1440"/>
                              <a:gd name="T32" fmla="+- 0 2172 2160"/>
                              <a:gd name="T33" fmla="*/ T32 w 7488"/>
                              <a:gd name="T34" fmla="+- 0 8457 7181"/>
                              <a:gd name="T35" fmla="*/ 8457 h 1440"/>
                              <a:gd name="T36" fmla="+- 0 2206 2160"/>
                              <a:gd name="T37" fmla="*/ T36 w 7488"/>
                              <a:gd name="T38" fmla="+- 0 8523 7181"/>
                              <a:gd name="T39" fmla="*/ 8523 h 1440"/>
                              <a:gd name="T40" fmla="+- 0 2257 2160"/>
                              <a:gd name="T41" fmla="*/ T40 w 7488"/>
                              <a:gd name="T42" fmla="+- 0 8575 7181"/>
                              <a:gd name="T43" fmla="*/ 8575 h 1440"/>
                              <a:gd name="T44" fmla="+- 0 2323 2160"/>
                              <a:gd name="T45" fmla="*/ T44 w 7488"/>
                              <a:gd name="T46" fmla="+- 0 8609 7181"/>
                              <a:gd name="T47" fmla="*/ 8609 h 1440"/>
                              <a:gd name="T48" fmla="+- 0 2400 2160"/>
                              <a:gd name="T49" fmla="*/ T48 w 7488"/>
                              <a:gd name="T50" fmla="+- 0 8621 7181"/>
                              <a:gd name="T51" fmla="*/ 8621 h 1440"/>
                              <a:gd name="T52" fmla="+- 0 9408 2160"/>
                              <a:gd name="T53" fmla="*/ T52 w 7488"/>
                              <a:gd name="T54" fmla="+- 0 8621 7181"/>
                              <a:gd name="T55" fmla="*/ 8621 h 1440"/>
                              <a:gd name="T56" fmla="+- 0 9485 2160"/>
                              <a:gd name="T57" fmla="*/ T56 w 7488"/>
                              <a:gd name="T58" fmla="+- 0 8609 7181"/>
                              <a:gd name="T59" fmla="*/ 8609 h 1440"/>
                              <a:gd name="T60" fmla="+- 0 9551 2160"/>
                              <a:gd name="T61" fmla="*/ T60 w 7488"/>
                              <a:gd name="T62" fmla="+- 0 8575 7181"/>
                              <a:gd name="T63" fmla="*/ 8575 h 1440"/>
                              <a:gd name="T64" fmla="+- 0 9602 2160"/>
                              <a:gd name="T65" fmla="*/ T64 w 7488"/>
                              <a:gd name="T66" fmla="+- 0 8523 7181"/>
                              <a:gd name="T67" fmla="*/ 8523 h 1440"/>
                              <a:gd name="T68" fmla="+- 0 9636 2160"/>
                              <a:gd name="T69" fmla="*/ T68 w 7488"/>
                              <a:gd name="T70" fmla="+- 0 8457 7181"/>
                              <a:gd name="T71" fmla="*/ 8457 h 1440"/>
                              <a:gd name="T72" fmla="+- 0 9648 2160"/>
                              <a:gd name="T73" fmla="*/ T72 w 7488"/>
                              <a:gd name="T74" fmla="+- 0 8381 7181"/>
                              <a:gd name="T75" fmla="*/ 8381 h 1440"/>
                              <a:gd name="T76" fmla="+- 0 9648 2160"/>
                              <a:gd name="T77" fmla="*/ T76 w 7488"/>
                              <a:gd name="T78" fmla="+- 0 7421 7181"/>
                              <a:gd name="T79" fmla="*/ 7421 h 1440"/>
                              <a:gd name="T80" fmla="+- 0 9636 2160"/>
                              <a:gd name="T81" fmla="*/ T80 w 7488"/>
                              <a:gd name="T82" fmla="+- 0 7346 7181"/>
                              <a:gd name="T83" fmla="*/ 7346 h 1440"/>
                              <a:gd name="T84" fmla="+- 0 9602 2160"/>
                              <a:gd name="T85" fmla="*/ T84 w 7488"/>
                              <a:gd name="T86" fmla="+- 0 7280 7181"/>
                              <a:gd name="T87" fmla="*/ 7280 h 1440"/>
                              <a:gd name="T88" fmla="+- 0 9551 2160"/>
                              <a:gd name="T89" fmla="*/ T88 w 7488"/>
                              <a:gd name="T90" fmla="+- 0 7228 7181"/>
                              <a:gd name="T91" fmla="*/ 7228 h 1440"/>
                              <a:gd name="T92" fmla="+- 0 9485 2160"/>
                              <a:gd name="T93" fmla="*/ T92 w 7488"/>
                              <a:gd name="T94" fmla="+- 0 7193 7181"/>
                              <a:gd name="T95" fmla="*/ 7193 h 1440"/>
                              <a:gd name="T96" fmla="+- 0 9408 2160"/>
                              <a:gd name="T97" fmla="*/ T96 w 7488"/>
                              <a:gd name="T98" fmla="+- 0 7181 7181"/>
                              <a:gd name="T99" fmla="*/ 7181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488" h="1440">
                                <a:moveTo>
                                  <a:pt x="7248" y="0"/>
                                </a:moveTo>
                                <a:lnTo>
                                  <a:pt x="240" y="0"/>
                                </a:lnTo>
                                <a:lnTo>
                                  <a:pt x="163" y="12"/>
                                </a:lnTo>
                                <a:lnTo>
                                  <a:pt x="97" y="47"/>
                                </a:lnTo>
                                <a:lnTo>
                                  <a:pt x="46" y="99"/>
                                </a:lnTo>
                                <a:lnTo>
                                  <a:pt x="12" y="165"/>
                                </a:lnTo>
                                <a:lnTo>
                                  <a:pt x="0" y="240"/>
                                </a:lnTo>
                                <a:lnTo>
                                  <a:pt x="0" y="1200"/>
                                </a:lnTo>
                                <a:lnTo>
                                  <a:pt x="12" y="1276"/>
                                </a:lnTo>
                                <a:lnTo>
                                  <a:pt x="46" y="1342"/>
                                </a:lnTo>
                                <a:lnTo>
                                  <a:pt x="97" y="1394"/>
                                </a:lnTo>
                                <a:lnTo>
                                  <a:pt x="163" y="1428"/>
                                </a:lnTo>
                                <a:lnTo>
                                  <a:pt x="240" y="1440"/>
                                </a:lnTo>
                                <a:lnTo>
                                  <a:pt x="7248" y="1440"/>
                                </a:lnTo>
                                <a:lnTo>
                                  <a:pt x="7325" y="1428"/>
                                </a:lnTo>
                                <a:lnTo>
                                  <a:pt x="7391" y="1394"/>
                                </a:lnTo>
                                <a:lnTo>
                                  <a:pt x="7442" y="1342"/>
                                </a:lnTo>
                                <a:lnTo>
                                  <a:pt x="7476" y="1276"/>
                                </a:lnTo>
                                <a:lnTo>
                                  <a:pt x="7488" y="1200"/>
                                </a:lnTo>
                                <a:lnTo>
                                  <a:pt x="7488" y="240"/>
                                </a:lnTo>
                                <a:lnTo>
                                  <a:pt x="7476" y="165"/>
                                </a:lnTo>
                                <a:lnTo>
                                  <a:pt x="7442" y="99"/>
                                </a:lnTo>
                                <a:lnTo>
                                  <a:pt x="7391" y="47"/>
                                </a:lnTo>
                                <a:lnTo>
                                  <a:pt x="7325" y="12"/>
                                </a:lnTo>
                                <a:lnTo>
                                  <a:pt x="7248" y="0"/>
                                </a:lnTo>
                                <a:close/>
                              </a:path>
                            </a:pathLst>
                          </a:custGeom>
                          <a:solidFill>
                            <a:srgbClr val="D5FF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40" name="Freeform 22"/>
                        <wps:cNvSpPr>
                          <a:spLocks/>
                        </wps:cNvSpPr>
                        <wps:spPr bwMode="auto">
                          <a:xfrm>
                            <a:off x="2160" y="7180"/>
                            <a:ext cx="7488" cy="1440"/>
                          </a:xfrm>
                          <a:custGeom>
                            <a:avLst/>
                            <a:gdLst>
                              <a:gd name="T0" fmla="+- 0 2400 2160"/>
                              <a:gd name="T1" fmla="*/ T0 w 7488"/>
                              <a:gd name="T2" fmla="+- 0 7181 7181"/>
                              <a:gd name="T3" fmla="*/ 7181 h 1440"/>
                              <a:gd name="T4" fmla="+- 0 2323 2160"/>
                              <a:gd name="T5" fmla="*/ T4 w 7488"/>
                              <a:gd name="T6" fmla="+- 0 7193 7181"/>
                              <a:gd name="T7" fmla="*/ 7193 h 1440"/>
                              <a:gd name="T8" fmla="+- 0 2257 2160"/>
                              <a:gd name="T9" fmla="*/ T8 w 7488"/>
                              <a:gd name="T10" fmla="+- 0 7228 7181"/>
                              <a:gd name="T11" fmla="*/ 7228 h 1440"/>
                              <a:gd name="T12" fmla="+- 0 2206 2160"/>
                              <a:gd name="T13" fmla="*/ T12 w 7488"/>
                              <a:gd name="T14" fmla="+- 0 7280 7181"/>
                              <a:gd name="T15" fmla="*/ 7280 h 1440"/>
                              <a:gd name="T16" fmla="+- 0 2172 2160"/>
                              <a:gd name="T17" fmla="*/ T16 w 7488"/>
                              <a:gd name="T18" fmla="+- 0 7346 7181"/>
                              <a:gd name="T19" fmla="*/ 7346 h 1440"/>
                              <a:gd name="T20" fmla="+- 0 2160 2160"/>
                              <a:gd name="T21" fmla="*/ T20 w 7488"/>
                              <a:gd name="T22" fmla="+- 0 7421 7181"/>
                              <a:gd name="T23" fmla="*/ 7421 h 1440"/>
                              <a:gd name="T24" fmla="+- 0 2160 2160"/>
                              <a:gd name="T25" fmla="*/ T24 w 7488"/>
                              <a:gd name="T26" fmla="+- 0 8381 7181"/>
                              <a:gd name="T27" fmla="*/ 8381 h 1440"/>
                              <a:gd name="T28" fmla="+- 0 2172 2160"/>
                              <a:gd name="T29" fmla="*/ T28 w 7488"/>
                              <a:gd name="T30" fmla="+- 0 8457 7181"/>
                              <a:gd name="T31" fmla="*/ 8457 h 1440"/>
                              <a:gd name="T32" fmla="+- 0 2206 2160"/>
                              <a:gd name="T33" fmla="*/ T32 w 7488"/>
                              <a:gd name="T34" fmla="+- 0 8523 7181"/>
                              <a:gd name="T35" fmla="*/ 8523 h 1440"/>
                              <a:gd name="T36" fmla="+- 0 2257 2160"/>
                              <a:gd name="T37" fmla="*/ T36 w 7488"/>
                              <a:gd name="T38" fmla="+- 0 8575 7181"/>
                              <a:gd name="T39" fmla="*/ 8575 h 1440"/>
                              <a:gd name="T40" fmla="+- 0 2323 2160"/>
                              <a:gd name="T41" fmla="*/ T40 w 7488"/>
                              <a:gd name="T42" fmla="+- 0 8609 7181"/>
                              <a:gd name="T43" fmla="*/ 8609 h 1440"/>
                              <a:gd name="T44" fmla="+- 0 2400 2160"/>
                              <a:gd name="T45" fmla="*/ T44 w 7488"/>
                              <a:gd name="T46" fmla="+- 0 8621 7181"/>
                              <a:gd name="T47" fmla="*/ 8621 h 1440"/>
                              <a:gd name="T48" fmla="+- 0 9408 2160"/>
                              <a:gd name="T49" fmla="*/ T48 w 7488"/>
                              <a:gd name="T50" fmla="+- 0 8621 7181"/>
                              <a:gd name="T51" fmla="*/ 8621 h 1440"/>
                              <a:gd name="T52" fmla="+- 0 9485 2160"/>
                              <a:gd name="T53" fmla="*/ T52 w 7488"/>
                              <a:gd name="T54" fmla="+- 0 8609 7181"/>
                              <a:gd name="T55" fmla="*/ 8609 h 1440"/>
                              <a:gd name="T56" fmla="+- 0 9551 2160"/>
                              <a:gd name="T57" fmla="*/ T56 w 7488"/>
                              <a:gd name="T58" fmla="+- 0 8575 7181"/>
                              <a:gd name="T59" fmla="*/ 8575 h 1440"/>
                              <a:gd name="T60" fmla="+- 0 9602 2160"/>
                              <a:gd name="T61" fmla="*/ T60 w 7488"/>
                              <a:gd name="T62" fmla="+- 0 8523 7181"/>
                              <a:gd name="T63" fmla="*/ 8523 h 1440"/>
                              <a:gd name="T64" fmla="+- 0 9636 2160"/>
                              <a:gd name="T65" fmla="*/ T64 w 7488"/>
                              <a:gd name="T66" fmla="+- 0 8457 7181"/>
                              <a:gd name="T67" fmla="*/ 8457 h 1440"/>
                              <a:gd name="T68" fmla="+- 0 9648 2160"/>
                              <a:gd name="T69" fmla="*/ T68 w 7488"/>
                              <a:gd name="T70" fmla="+- 0 8381 7181"/>
                              <a:gd name="T71" fmla="*/ 8381 h 1440"/>
                              <a:gd name="T72" fmla="+- 0 9648 2160"/>
                              <a:gd name="T73" fmla="*/ T72 w 7488"/>
                              <a:gd name="T74" fmla="+- 0 7421 7181"/>
                              <a:gd name="T75" fmla="*/ 7421 h 1440"/>
                              <a:gd name="T76" fmla="+- 0 9636 2160"/>
                              <a:gd name="T77" fmla="*/ T76 w 7488"/>
                              <a:gd name="T78" fmla="+- 0 7346 7181"/>
                              <a:gd name="T79" fmla="*/ 7346 h 1440"/>
                              <a:gd name="T80" fmla="+- 0 9602 2160"/>
                              <a:gd name="T81" fmla="*/ T80 w 7488"/>
                              <a:gd name="T82" fmla="+- 0 7280 7181"/>
                              <a:gd name="T83" fmla="*/ 7280 h 1440"/>
                              <a:gd name="T84" fmla="+- 0 9551 2160"/>
                              <a:gd name="T85" fmla="*/ T84 w 7488"/>
                              <a:gd name="T86" fmla="+- 0 7228 7181"/>
                              <a:gd name="T87" fmla="*/ 7228 h 1440"/>
                              <a:gd name="T88" fmla="+- 0 9485 2160"/>
                              <a:gd name="T89" fmla="*/ T88 w 7488"/>
                              <a:gd name="T90" fmla="+- 0 7193 7181"/>
                              <a:gd name="T91" fmla="*/ 7193 h 1440"/>
                              <a:gd name="T92" fmla="+- 0 9408 2160"/>
                              <a:gd name="T93" fmla="*/ T92 w 7488"/>
                              <a:gd name="T94" fmla="+- 0 7181 7181"/>
                              <a:gd name="T95" fmla="*/ 7181 h 1440"/>
                              <a:gd name="T96" fmla="+- 0 2400 2160"/>
                              <a:gd name="T97" fmla="*/ T96 w 7488"/>
                              <a:gd name="T98" fmla="+- 0 7181 7181"/>
                              <a:gd name="T99" fmla="*/ 7181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488" h="1440">
                                <a:moveTo>
                                  <a:pt x="240" y="0"/>
                                </a:moveTo>
                                <a:lnTo>
                                  <a:pt x="163" y="12"/>
                                </a:lnTo>
                                <a:lnTo>
                                  <a:pt x="97" y="47"/>
                                </a:lnTo>
                                <a:lnTo>
                                  <a:pt x="46" y="99"/>
                                </a:lnTo>
                                <a:lnTo>
                                  <a:pt x="12" y="165"/>
                                </a:lnTo>
                                <a:lnTo>
                                  <a:pt x="0" y="240"/>
                                </a:lnTo>
                                <a:lnTo>
                                  <a:pt x="0" y="1200"/>
                                </a:lnTo>
                                <a:lnTo>
                                  <a:pt x="12" y="1276"/>
                                </a:lnTo>
                                <a:lnTo>
                                  <a:pt x="46" y="1342"/>
                                </a:lnTo>
                                <a:lnTo>
                                  <a:pt x="97" y="1394"/>
                                </a:lnTo>
                                <a:lnTo>
                                  <a:pt x="163" y="1428"/>
                                </a:lnTo>
                                <a:lnTo>
                                  <a:pt x="240" y="1440"/>
                                </a:lnTo>
                                <a:lnTo>
                                  <a:pt x="7248" y="1440"/>
                                </a:lnTo>
                                <a:lnTo>
                                  <a:pt x="7325" y="1428"/>
                                </a:lnTo>
                                <a:lnTo>
                                  <a:pt x="7391" y="1394"/>
                                </a:lnTo>
                                <a:lnTo>
                                  <a:pt x="7442" y="1342"/>
                                </a:lnTo>
                                <a:lnTo>
                                  <a:pt x="7476" y="1276"/>
                                </a:lnTo>
                                <a:lnTo>
                                  <a:pt x="7488" y="1200"/>
                                </a:lnTo>
                                <a:lnTo>
                                  <a:pt x="7488" y="240"/>
                                </a:lnTo>
                                <a:lnTo>
                                  <a:pt x="7476" y="165"/>
                                </a:lnTo>
                                <a:lnTo>
                                  <a:pt x="7442" y="99"/>
                                </a:lnTo>
                                <a:lnTo>
                                  <a:pt x="7391" y="47"/>
                                </a:lnTo>
                                <a:lnTo>
                                  <a:pt x="7325" y="12"/>
                                </a:lnTo>
                                <a:lnTo>
                                  <a:pt x="7248" y="0"/>
                                </a:lnTo>
                                <a:lnTo>
                                  <a:pt x="240" y="0"/>
                                </a:lnTo>
                                <a:close/>
                              </a:path>
                            </a:pathLst>
                          </a:custGeom>
                          <a:noFill/>
                          <a:ln w="914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41" name="Rectangle 23"/>
                        <wps:cNvSpPr>
                          <a:spLocks noChangeArrowheads="1"/>
                        </wps:cNvSpPr>
                        <wps:spPr bwMode="auto">
                          <a:xfrm>
                            <a:off x="2592" y="7425"/>
                            <a:ext cx="6912" cy="1152"/>
                          </a:xfrm>
                          <a:prstGeom prst="rect">
                            <a:avLst/>
                          </a:prstGeom>
                          <a:solidFill>
                            <a:srgbClr val="D5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242"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 y="3283"/>
                            <a:ext cx="7968" cy="58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FCCF19" id="Groupe 29238" o:spid="_x0000_s1026" style="position:absolute;margin-left:.6pt;margin-top:164.15pt;width:483.25pt;height:291.9pt;z-index:-251551744;mso-position-horizontal-relative:page;mso-position-vertical-relative:page" coordorigin="-10,3283" coordsize="9665,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">
                <v:shape id="Freeform 21" o:spid="_x0000_s1027" style="position:absolute;left:2160;top:7180;width:7488;height:1440;visibility:visible;mso-wrap-style:square;v-text-anchor:top" coordsize="748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qF+8YA&#10;AADeAAAADwAAAGRycy9kb3ducmV2LnhtbESPQWvCQBSE7wX/w/IEb3VjBFujG6ktQkF6aPTi7ZF9&#10;JiHZt2F3a+K/dwuFHoeZ+YbZ7kbTiRs531hWsJgnIIhLqxuuFJxPh+dXED4ga+wsk4I7edjlk6ct&#10;ZtoO/E23IlQiQthnqKAOoc+k9GVNBv3c9sTRu1pnMETpKqkdDhFuOpkmyUoabDgu1NjTe01lW/wY&#10;Bcvya2+T1DTIq/3x4/LihrY4KjWbjm8bEIHG8B/+a39qBek6Xa7h9068AjJ/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qF+8YAAADeAAAADwAAAAAAAAAAAAAAAACYAgAAZHJz&#10;L2Rvd25yZXYueG1sUEsFBgAAAAAEAAQA9QAAAIsDAAAAAA==&#10;" path="m7248,l240,,163,12,97,47,46,99,12,165,,240r,960l12,1276r34,66l97,1394r66,34l240,1440r7008,l7325,1428r66,-34l7442,1342r34,-66l7488,1200r,-960l7476,165,7442,99,7391,47,7325,12,7248,xe" fillcolor="#d5ffea" stroked="f">
                  <v:path arrowok="t" o:connecttype="custom" o:connectlocs="7248,7181;240,7181;163,7193;97,7228;46,7280;12,7346;0,7421;0,8381;12,8457;46,8523;97,8575;163,8609;240,8621;7248,8621;7325,8609;7391,8575;7442,8523;7476,8457;7488,8381;7488,7421;7476,7346;7442,7280;7391,7228;7325,7193;7248,7181" o:connectangles="0,0,0,0,0,0,0,0,0,0,0,0,0,0,0,0,0,0,0,0,0,0,0,0,0"/>
                </v:shape>
                <v:shape id="Freeform 22" o:spid="_x0000_s1028" style="position:absolute;left:2160;top:7180;width:7488;height:1440;visibility:visible;mso-wrap-style:square;v-text-anchor:top" coordsize="7488,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5VsUA&#10;AADeAAAADwAAAGRycy9kb3ducmV2LnhtbESP32rCMBTG7wXfIRxhN2NN7URmZxRxE9yVWH2As+bY&#10;FJuT0kTtfPrlQvDy4/vHb77sbSOu1PnasYJxkoIgLp2uuVJwPGzePkD4gKyxcUwK/sjDcjEczDHX&#10;7sZ7uhahEnGEfY4KTAhtLqUvDVn0iWuJo3dyncUQZVdJ3eEtjttGZmk6lRZrjg8GW1obKs/FxSr4&#10;8t+nO/8YT/fNr3stJrK4vO+Uehn1q08QgfrwDD/aW60gm2WTCBBxIgr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PlWxQAAAN4AAAAPAAAAAAAAAAAAAAAAAJgCAABkcnMv&#10;ZG93bnJldi54bWxQSwUGAAAAAAQABAD1AAAAigMAAAAA&#10;" path="m240,l163,12,97,47,46,99,12,165,,240r,960l12,1276r34,66l97,1394r66,34l240,1440r7008,l7325,1428r66,-34l7442,1342r34,-66l7488,1200r,-960l7476,165,7442,99,7391,47,7325,12,7248,,240,xe" filled="f" strokecolor="maroon" strokeweight=".72pt">
                  <v:path arrowok="t" o:connecttype="custom" o:connectlocs="240,7181;163,7193;97,7228;46,7280;12,7346;0,7421;0,8381;12,8457;46,8523;97,8575;163,8609;240,8621;7248,8621;7325,8609;7391,8575;7442,8523;7476,8457;7488,8381;7488,7421;7476,7346;7442,7280;7391,7228;7325,7193;7248,7181;240,7181" o:connectangles="0,0,0,0,0,0,0,0,0,0,0,0,0,0,0,0,0,0,0,0,0,0,0,0,0"/>
                </v:shape>
                <v:rect id="Rectangle 23" o:spid="_x0000_s1029" style="position:absolute;left:2592;top:7425;width:6912;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L5j8YA&#10;AADeAAAADwAAAGRycy9kb3ducmV2LnhtbESPQWvCQBSE74L/YXmF3nRjkKLRVcRS8KBIVHp+zT43&#10;sdm3IbvV+O+7guBxmJlvmPmys7W4UusrxwpGwwQEceF0xUbB6fg1mIDwAVlj7ZgU3MnDctHvzTHT&#10;7sY5XQ/BiAhhn6GCMoQmk9IXJVn0Q9cQR+/sWoshytZI3eItwm0t0yT5kBYrjgslNrQuqfg9/FkF&#10;55/LffUtT6bb8yY3291xnCefSr2/dasZiEBdeIWf7Y1WkE7T8Qge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L5j8YAAADeAAAADwAAAAAAAAAAAAAAAACYAgAAZHJz&#10;L2Rvd25yZXYueG1sUEsFBgAAAAAEAAQA9QAAAIsDAAAAAA==&#10;" fillcolor="#d5ffea" stroked="f"/>
                <v:shape id="Picture 24" o:spid="_x0000_s1030" type="#_x0000_t75" style="position:absolute;left:-10;top:3283;width:7968;height:5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DjfzHAAAA3gAAAA8AAABkcnMvZG93bnJldi54bWxEj91qAjEUhO8LfYdwCr0pmt0gVlejiEUo&#10;XvnTBzhsjruLm5NtEtft2zdCoZfDzHzDLNeDbUVPPjSONeTjDARx6UzDlYav8240AxEissHWMWn4&#10;oQDr1fPTEgvj7nyk/hQrkSAcCtRQx9gVUoayJoth7Dri5F2ctxiT9JU0Hu8JblupsmwqLTacFmrs&#10;aFtTeT3drAZ3eL/mu/5tclObfEvnj28/y/dav74MmwWISEP8D/+1P40GNVcTBY876QrI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DjfzHAAAA3gAAAA8AAAAAAAAAAAAA&#10;AAAAnwIAAGRycy9kb3ducmV2LnhtbFBLBQYAAAAABAAEAPcAAACTAwAAAAA=&#10;">
                  <v:imagedata r:id="rId12" o:title=""/>
                </v:shape>
                <w10:wrap anchorx="page" anchory="page"/>
              </v:group>
            </w:pict>
          </mc:Fallback>
        </mc:AlternateConten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before="1"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3069" w:right="2763" w:firstLine="0"/>
        <w:jc w:val="center"/>
        <w:rPr>
          <w:rFonts w:ascii="Calibri" w:eastAsia="Calibri" w:hAnsi="Calibri" w:cs="Calibri"/>
          <w:b/>
          <w:color w:val="auto"/>
          <w:sz w:val="24"/>
          <w:lang w:eastAsia="en-US"/>
        </w:rPr>
      </w:pPr>
      <w:r w:rsidRPr="003F3F9E">
        <w:rPr>
          <w:rFonts w:ascii="Calibri" w:eastAsia="Calibri" w:hAnsi="Calibri" w:cs="Calibri"/>
          <w:b/>
          <w:color w:val="auto"/>
          <w:sz w:val="24"/>
          <w:lang w:eastAsia="en-US"/>
        </w:rPr>
        <w:t>Projet</w:t>
      </w:r>
      <w:r w:rsidRPr="003F3F9E">
        <w:rPr>
          <w:rFonts w:ascii="Calibri" w:eastAsia="Calibri" w:hAnsi="Calibri" w:cs="Calibri"/>
          <w:b/>
          <w:color w:val="auto"/>
          <w:spacing w:val="-6"/>
          <w:sz w:val="24"/>
          <w:lang w:eastAsia="en-US"/>
        </w:rPr>
        <w:t xml:space="preserve"> </w:t>
      </w:r>
      <w:r w:rsidRPr="003F3F9E">
        <w:rPr>
          <w:rFonts w:ascii="Calibri" w:eastAsia="Calibri" w:hAnsi="Calibri" w:cs="Calibri"/>
          <w:b/>
          <w:color w:val="auto"/>
          <w:sz w:val="24"/>
          <w:lang w:eastAsia="en-US"/>
        </w:rPr>
        <w:t>de</w:t>
      </w:r>
      <w:r w:rsidRPr="003F3F9E">
        <w:rPr>
          <w:rFonts w:ascii="Calibri" w:eastAsia="Calibri" w:hAnsi="Calibri" w:cs="Calibri"/>
          <w:b/>
          <w:color w:val="auto"/>
          <w:spacing w:val="-5"/>
          <w:sz w:val="24"/>
          <w:lang w:eastAsia="en-US"/>
        </w:rPr>
        <w:t xml:space="preserve"> </w:t>
      </w:r>
      <w:r w:rsidRPr="003F3F9E">
        <w:rPr>
          <w:rFonts w:ascii="Calibri" w:eastAsia="Calibri" w:hAnsi="Calibri" w:cs="Calibri"/>
          <w:b/>
          <w:color w:val="auto"/>
          <w:sz w:val="24"/>
          <w:lang w:eastAsia="en-US"/>
        </w:rPr>
        <w:t>Fin</w:t>
      </w:r>
      <w:r w:rsidRPr="003F3F9E">
        <w:rPr>
          <w:rFonts w:ascii="Calibri" w:eastAsia="Calibri" w:hAnsi="Calibri" w:cs="Calibri"/>
          <w:b/>
          <w:color w:val="auto"/>
          <w:spacing w:val="-2"/>
          <w:sz w:val="24"/>
          <w:lang w:eastAsia="en-US"/>
        </w:rPr>
        <w:t xml:space="preserve"> </w:t>
      </w:r>
      <w:r w:rsidRPr="003F3F9E">
        <w:rPr>
          <w:rFonts w:ascii="Calibri" w:eastAsia="Calibri" w:hAnsi="Calibri" w:cs="Calibri"/>
          <w:b/>
          <w:color w:val="auto"/>
          <w:sz w:val="24"/>
          <w:lang w:eastAsia="en-US"/>
        </w:rPr>
        <w:t>d’Etudes</w:t>
      </w:r>
    </w:p>
    <w:p w:rsidR="003F3F9E" w:rsidRPr="003F3F9E" w:rsidRDefault="003F3F9E" w:rsidP="003F3F9E">
      <w:pPr>
        <w:widowControl w:val="0"/>
        <w:autoSpaceDE w:val="0"/>
        <w:autoSpaceDN w:val="0"/>
        <w:spacing w:after="0" w:line="240" w:lineRule="auto"/>
        <w:ind w:left="3084" w:right="2763" w:firstLine="0"/>
        <w:jc w:val="center"/>
        <w:rPr>
          <w:rFonts w:ascii="Calibri" w:eastAsia="Calibri" w:hAnsi="Calibri" w:cs="Calibri"/>
          <w:b/>
          <w:color w:val="auto"/>
          <w:sz w:val="24"/>
          <w:lang w:eastAsia="en-US"/>
        </w:rPr>
      </w:pPr>
      <w:r w:rsidRPr="003F3F9E">
        <w:rPr>
          <w:rFonts w:ascii="Calibri" w:eastAsia="Calibri" w:hAnsi="Calibri" w:cs="Calibri"/>
          <w:b/>
          <w:color w:val="auto"/>
          <w:sz w:val="24"/>
          <w:lang w:eastAsia="en-US"/>
        </w:rPr>
        <w:t>*****</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0"/>
          <w:szCs w:val="24"/>
          <w:lang w:eastAsia="en-US"/>
        </w:rPr>
      </w:pPr>
    </w:p>
    <w:p w:rsidR="003F3F9E" w:rsidRPr="003F3F9E" w:rsidRDefault="003F3F9E" w:rsidP="003F3F9E">
      <w:pPr>
        <w:widowControl w:val="0"/>
        <w:autoSpaceDE w:val="0"/>
        <w:autoSpaceDN w:val="0"/>
        <w:spacing w:before="246" w:after="0" w:line="360" w:lineRule="auto"/>
        <w:ind w:left="3270" w:right="2763" w:firstLine="0"/>
        <w:jc w:val="left"/>
        <w:outlineLvl w:val="1"/>
        <w:rPr>
          <w:b/>
          <w:bCs/>
          <w:color w:val="auto"/>
          <w:sz w:val="28"/>
          <w:szCs w:val="28"/>
          <w:lang w:eastAsia="en-US"/>
        </w:rPr>
      </w:pPr>
      <w:r w:rsidRPr="003F3F9E">
        <w:rPr>
          <w:b/>
          <w:bCs/>
          <w:color w:val="auto"/>
          <w:sz w:val="28"/>
          <w:szCs w:val="28"/>
          <w:lang w:eastAsia="en-US"/>
        </w:rPr>
        <w:t>Valorisation du portefeuille trading et analyse du P&amp;L : obligataire et change</w:t>
      </w:r>
    </w:p>
    <w:p w:rsidR="003F3F9E" w:rsidRPr="003F3F9E" w:rsidRDefault="003F3F9E" w:rsidP="003F3F9E">
      <w:pPr>
        <w:widowControl w:val="0"/>
        <w:autoSpaceDE w:val="0"/>
        <w:autoSpaceDN w:val="0"/>
        <w:spacing w:after="0" w:line="240" w:lineRule="auto"/>
        <w:ind w:left="0" w:right="0" w:firstLine="0"/>
        <w:jc w:val="left"/>
        <w:rPr>
          <w:rFonts w:eastAsia="Calibri" w:hAnsi="Calibri" w:cs="Calibri"/>
          <w:b/>
          <w:color w:val="auto"/>
          <w:sz w:val="20"/>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eastAsia="Calibri" w:hAnsi="Calibri" w:cs="Calibri"/>
          <w:b/>
          <w:color w:val="auto"/>
          <w:sz w:val="20"/>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eastAsia="Calibri" w:hAnsi="Calibri" w:cs="Calibri"/>
          <w:b/>
          <w:color w:val="auto"/>
          <w:sz w:val="20"/>
          <w:szCs w:val="24"/>
          <w:lang w:eastAsia="en-US"/>
        </w:rPr>
      </w:pPr>
    </w:p>
    <w:p w:rsidR="003F3F9E" w:rsidRPr="003F3F9E" w:rsidRDefault="003F3F9E" w:rsidP="003F3F9E">
      <w:pPr>
        <w:widowControl w:val="0"/>
        <w:autoSpaceDE w:val="0"/>
        <w:autoSpaceDN w:val="0"/>
        <w:spacing w:before="192" w:after="0" w:line="240" w:lineRule="auto"/>
        <w:ind w:left="1440" w:right="2765" w:firstLine="720"/>
        <w:jc w:val="left"/>
        <w:rPr>
          <w:rFonts w:ascii="Calibri" w:eastAsia="Calibri" w:hAnsi="Calibri" w:cs="Calibri"/>
          <w:b/>
          <w:color w:val="auto"/>
          <w:sz w:val="24"/>
          <w:lang w:eastAsia="en-US"/>
        </w:rPr>
      </w:pPr>
      <w:r w:rsidRPr="003F3F9E">
        <w:rPr>
          <w:rFonts w:ascii="Calibri" w:eastAsia="Calibri" w:hAnsi="Calibri" w:cs="Calibri"/>
          <w:color w:val="auto"/>
          <w:sz w:val="24"/>
          <w:u w:val="single"/>
          <w:lang w:eastAsia="en-US"/>
        </w:rPr>
        <w:t>Préparé</w:t>
      </w:r>
      <w:r w:rsidRPr="003F3F9E">
        <w:rPr>
          <w:rFonts w:ascii="Calibri" w:eastAsia="Calibri" w:hAnsi="Calibri" w:cs="Calibri"/>
          <w:color w:val="auto"/>
          <w:spacing w:val="-4"/>
          <w:sz w:val="24"/>
          <w:u w:val="single"/>
          <w:lang w:eastAsia="en-US"/>
        </w:rPr>
        <w:t xml:space="preserve"> </w:t>
      </w:r>
      <w:r w:rsidRPr="003F3F9E">
        <w:rPr>
          <w:rFonts w:ascii="Calibri" w:eastAsia="Calibri" w:hAnsi="Calibri" w:cs="Calibri"/>
          <w:color w:val="auto"/>
          <w:sz w:val="24"/>
          <w:u w:val="single"/>
          <w:lang w:eastAsia="en-US"/>
        </w:rPr>
        <w:t>par</w:t>
      </w:r>
      <w:r w:rsidRPr="003F3F9E">
        <w:rPr>
          <w:rFonts w:ascii="Calibri" w:eastAsia="Calibri" w:hAnsi="Calibri" w:cs="Calibri"/>
          <w:color w:val="auto"/>
          <w:spacing w:val="-4"/>
          <w:sz w:val="24"/>
          <w:lang w:eastAsia="en-US"/>
        </w:rPr>
        <w:t xml:space="preserve"> </w:t>
      </w:r>
      <w:r w:rsidRPr="003F3F9E">
        <w:rPr>
          <w:rFonts w:ascii="Calibri" w:eastAsia="Calibri" w:hAnsi="Calibri" w:cs="Calibri"/>
          <w:color w:val="auto"/>
          <w:sz w:val="24"/>
          <w:lang w:eastAsia="en-US"/>
        </w:rPr>
        <w:t>:</w:t>
      </w:r>
      <w:r w:rsidRPr="003F3F9E">
        <w:rPr>
          <w:rFonts w:ascii="Calibri" w:eastAsia="Calibri" w:hAnsi="Calibri" w:cs="Calibri"/>
          <w:color w:val="auto"/>
          <w:spacing w:val="80"/>
          <w:sz w:val="24"/>
          <w:lang w:eastAsia="en-US"/>
        </w:rPr>
        <w:t xml:space="preserve"> </w:t>
      </w:r>
      <w:r w:rsidRPr="003F3F9E">
        <w:rPr>
          <w:rFonts w:ascii="Calibri" w:eastAsia="Calibri" w:hAnsi="Calibri" w:cs="Calibri"/>
          <w:b/>
          <w:i/>
          <w:color w:val="auto"/>
          <w:sz w:val="24"/>
          <w:lang w:eastAsia="en-US"/>
        </w:rPr>
        <w:t>M.</w:t>
      </w:r>
      <w:r w:rsidRPr="003F3F9E">
        <w:rPr>
          <w:rFonts w:ascii="Calibri" w:eastAsia="Calibri" w:hAnsi="Calibri" w:cs="Calibri"/>
          <w:b/>
          <w:i/>
          <w:color w:val="auto"/>
          <w:spacing w:val="-4"/>
          <w:sz w:val="24"/>
          <w:lang w:eastAsia="en-US"/>
        </w:rPr>
        <w:t xml:space="preserve"> </w:t>
      </w:r>
      <w:r w:rsidRPr="003F3F9E">
        <w:rPr>
          <w:rFonts w:ascii="Calibri" w:eastAsia="Calibri" w:hAnsi="Calibri" w:cs="Calibri"/>
          <w:b/>
          <w:i/>
          <w:color w:val="auto"/>
          <w:sz w:val="24"/>
          <w:lang w:eastAsia="en-US"/>
        </w:rPr>
        <w:t>Kwamivi Rémi MATCHE (</w:t>
      </w:r>
      <w:r w:rsidRPr="003F3F9E">
        <w:rPr>
          <w:rFonts w:ascii="Calibri" w:eastAsia="Calibri" w:hAnsi="Calibri" w:cs="Calibri"/>
          <w:b/>
          <w:color w:val="auto"/>
          <w:sz w:val="24"/>
          <w:lang w:eastAsia="en-US"/>
        </w:rPr>
        <w:t>Actuariat Finance)</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1440" w:right="2779" w:firstLine="720"/>
        <w:jc w:val="left"/>
        <w:rPr>
          <w:rFonts w:ascii="Calibri" w:eastAsia="Calibri" w:hAnsi="Calibri" w:cs="Calibri"/>
          <w:b/>
          <w:color w:val="auto"/>
          <w:sz w:val="24"/>
          <w:lang w:eastAsia="en-US"/>
        </w:rPr>
      </w:pPr>
      <w:r w:rsidRPr="003F3F9E">
        <w:rPr>
          <w:rFonts w:ascii="Calibri" w:eastAsia="Calibri" w:hAnsi="Calibri" w:cs="Calibri"/>
          <w:color w:val="auto"/>
          <w:sz w:val="24"/>
          <w:u w:val="single"/>
          <w:lang w:eastAsia="en-US"/>
        </w:rPr>
        <w:t>Sous</w:t>
      </w:r>
      <w:r w:rsidRPr="003F3F9E">
        <w:rPr>
          <w:rFonts w:ascii="Calibri" w:eastAsia="Calibri" w:hAnsi="Calibri" w:cs="Calibri"/>
          <w:color w:val="auto"/>
          <w:spacing w:val="-2"/>
          <w:sz w:val="24"/>
          <w:u w:val="single"/>
          <w:lang w:eastAsia="en-US"/>
        </w:rPr>
        <w:t xml:space="preserve"> </w:t>
      </w:r>
      <w:r w:rsidRPr="003F3F9E">
        <w:rPr>
          <w:rFonts w:ascii="Calibri" w:eastAsia="Calibri" w:hAnsi="Calibri" w:cs="Calibri"/>
          <w:color w:val="auto"/>
          <w:sz w:val="24"/>
          <w:u w:val="single"/>
          <w:lang w:eastAsia="en-US"/>
        </w:rPr>
        <w:t>la</w:t>
      </w:r>
      <w:r w:rsidRPr="003F3F9E">
        <w:rPr>
          <w:rFonts w:ascii="Calibri" w:eastAsia="Calibri" w:hAnsi="Calibri" w:cs="Calibri"/>
          <w:color w:val="auto"/>
          <w:spacing w:val="-3"/>
          <w:sz w:val="24"/>
          <w:u w:val="single"/>
          <w:lang w:eastAsia="en-US"/>
        </w:rPr>
        <w:t xml:space="preserve"> </w:t>
      </w:r>
      <w:r w:rsidRPr="003F3F9E">
        <w:rPr>
          <w:rFonts w:ascii="Calibri" w:eastAsia="Calibri" w:hAnsi="Calibri" w:cs="Calibri"/>
          <w:color w:val="auto"/>
          <w:sz w:val="24"/>
          <w:u w:val="single"/>
          <w:lang w:eastAsia="en-US"/>
        </w:rPr>
        <w:t>direction</w:t>
      </w:r>
      <w:r w:rsidRPr="003F3F9E">
        <w:rPr>
          <w:rFonts w:ascii="Calibri" w:eastAsia="Calibri" w:hAnsi="Calibri" w:cs="Calibri"/>
          <w:color w:val="auto"/>
          <w:spacing w:val="1"/>
          <w:sz w:val="24"/>
          <w:u w:val="single"/>
          <w:lang w:eastAsia="en-US"/>
        </w:rPr>
        <w:t xml:space="preserve"> </w:t>
      </w:r>
      <w:r w:rsidRPr="003F3F9E">
        <w:rPr>
          <w:rFonts w:ascii="Calibri" w:eastAsia="Calibri" w:hAnsi="Calibri" w:cs="Calibri"/>
          <w:color w:val="auto"/>
          <w:sz w:val="24"/>
          <w:u w:val="single"/>
          <w:lang w:eastAsia="en-US"/>
        </w:rPr>
        <w:t>de</w:t>
      </w:r>
      <w:r w:rsidRPr="003F3F9E">
        <w:rPr>
          <w:rFonts w:ascii="Calibri" w:eastAsia="Calibri" w:hAnsi="Calibri" w:cs="Calibri"/>
          <w:color w:val="auto"/>
          <w:spacing w:val="-2"/>
          <w:sz w:val="24"/>
          <w:lang w:eastAsia="en-US"/>
        </w:rPr>
        <w:t xml:space="preserve"> </w:t>
      </w:r>
      <w:r w:rsidRPr="003F3F9E">
        <w:rPr>
          <w:rFonts w:ascii="Calibri" w:eastAsia="Calibri" w:hAnsi="Calibri" w:cs="Calibri"/>
          <w:color w:val="auto"/>
          <w:sz w:val="24"/>
          <w:lang w:eastAsia="en-US"/>
        </w:rPr>
        <w:t xml:space="preserve">: </w:t>
      </w:r>
      <w:r w:rsidRPr="003F3F9E">
        <w:rPr>
          <w:rFonts w:ascii="Calibri" w:eastAsia="Calibri" w:hAnsi="Calibri" w:cs="Calibri"/>
          <w:b/>
          <w:color w:val="auto"/>
          <w:sz w:val="24"/>
          <w:lang w:eastAsia="en-US"/>
        </w:rPr>
        <w:t>M.</w:t>
      </w:r>
      <w:r w:rsidRPr="003F3F9E">
        <w:rPr>
          <w:rFonts w:ascii="Calibri" w:eastAsia="Calibri" w:hAnsi="Calibri" w:cs="Calibri"/>
          <w:b/>
          <w:color w:val="auto"/>
          <w:spacing w:val="-6"/>
          <w:sz w:val="24"/>
          <w:lang w:eastAsia="en-US"/>
        </w:rPr>
        <w:t xml:space="preserve"> </w:t>
      </w:r>
      <w:r w:rsidRPr="003F3F9E">
        <w:rPr>
          <w:rFonts w:ascii="Calibri" w:eastAsia="Calibri" w:hAnsi="Calibri" w:cs="Calibri"/>
          <w:b/>
          <w:color w:val="auto"/>
          <w:sz w:val="24"/>
          <w:lang w:eastAsia="en-US"/>
        </w:rPr>
        <w:t>Fouad EL ABDI</w:t>
      </w:r>
      <w:r w:rsidRPr="003F3F9E">
        <w:rPr>
          <w:rFonts w:ascii="Calibri" w:eastAsia="Calibri" w:hAnsi="Calibri" w:cs="Calibri"/>
          <w:b/>
          <w:i/>
          <w:color w:val="auto"/>
          <w:spacing w:val="53"/>
          <w:sz w:val="24"/>
          <w:lang w:eastAsia="en-US"/>
        </w:rPr>
        <w:t xml:space="preserve"> </w:t>
      </w:r>
      <w:r w:rsidRPr="003F3F9E">
        <w:rPr>
          <w:rFonts w:ascii="Calibri" w:eastAsia="Calibri" w:hAnsi="Calibri" w:cs="Calibri"/>
          <w:b/>
          <w:color w:val="auto"/>
          <w:sz w:val="24"/>
          <w:lang w:eastAsia="en-US"/>
        </w:rPr>
        <w:t>(INSEA)</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lang w:eastAsia="en-US"/>
        </w:rPr>
      </w:pPr>
      <w:r w:rsidRPr="003F3F9E">
        <w:rPr>
          <w:rFonts w:ascii="Calibri" w:eastAsia="Calibri" w:hAnsi="Calibri" w:cs="Calibri"/>
          <w:b/>
          <w:i/>
          <w:color w:val="auto"/>
          <w:sz w:val="24"/>
          <w:lang w:eastAsia="en-US"/>
        </w:rPr>
        <w:t xml:space="preserve"> </w:t>
      </w:r>
      <w:r w:rsidRPr="003F3F9E">
        <w:rPr>
          <w:rFonts w:ascii="Calibri" w:eastAsia="Calibri" w:hAnsi="Calibri" w:cs="Calibri"/>
          <w:b/>
          <w:i/>
          <w:color w:val="auto"/>
          <w:sz w:val="24"/>
          <w:lang w:eastAsia="en-US"/>
        </w:rPr>
        <w:tab/>
      </w:r>
      <w:r w:rsidRPr="003F3F9E">
        <w:rPr>
          <w:rFonts w:ascii="Calibri" w:eastAsia="Calibri" w:hAnsi="Calibri" w:cs="Calibri"/>
          <w:b/>
          <w:i/>
          <w:color w:val="auto"/>
          <w:sz w:val="24"/>
          <w:lang w:eastAsia="en-US"/>
        </w:rPr>
        <w:tab/>
      </w:r>
      <w:r w:rsidRPr="003F3F9E">
        <w:rPr>
          <w:rFonts w:ascii="Calibri" w:eastAsia="Calibri" w:hAnsi="Calibri" w:cs="Calibri"/>
          <w:b/>
          <w:i/>
          <w:color w:val="auto"/>
          <w:sz w:val="24"/>
          <w:lang w:eastAsia="en-US"/>
        </w:rPr>
        <w:tab/>
      </w:r>
      <w:r w:rsidRPr="003F3F9E">
        <w:rPr>
          <w:rFonts w:ascii="Calibri" w:eastAsia="Calibri" w:hAnsi="Calibri" w:cs="Calibri"/>
          <w:b/>
          <w:i/>
          <w:color w:val="auto"/>
          <w:sz w:val="24"/>
          <w:lang w:eastAsia="en-US"/>
        </w:rPr>
        <w:tab/>
      </w:r>
      <w:r w:rsidRPr="003F3F9E">
        <w:rPr>
          <w:rFonts w:ascii="Calibri" w:eastAsia="Calibri" w:hAnsi="Calibri" w:cs="Calibri"/>
          <w:b/>
          <w:i/>
          <w:color w:val="auto"/>
          <w:sz w:val="24"/>
          <w:lang w:eastAsia="en-US"/>
        </w:rPr>
        <w:tab/>
        <w:t xml:space="preserve">            </w:t>
      </w:r>
      <w:r w:rsidR="00AA730C">
        <w:rPr>
          <w:rFonts w:ascii="Calibri" w:eastAsia="Calibri" w:hAnsi="Calibri" w:cs="Calibri"/>
          <w:b/>
          <w:i/>
          <w:color w:val="auto"/>
          <w:sz w:val="24"/>
          <w:lang w:eastAsia="en-US"/>
        </w:rPr>
        <w:t xml:space="preserve"> </w:t>
      </w:r>
      <w:r w:rsidRPr="003F3F9E">
        <w:rPr>
          <w:rFonts w:ascii="Calibri" w:eastAsia="Calibri" w:hAnsi="Calibri" w:cs="Calibri"/>
          <w:b/>
          <w:color w:val="auto"/>
          <w:sz w:val="24"/>
          <w:lang w:eastAsia="en-US"/>
        </w:rPr>
        <w:t>M.</w:t>
      </w:r>
      <w:r w:rsidRPr="003F3F9E">
        <w:rPr>
          <w:rFonts w:ascii="Calibri" w:eastAsia="Calibri" w:hAnsi="Calibri" w:cs="Calibri"/>
          <w:b/>
          <w:color w:val="auto"/>
          <w:spacing w:val="-4"/>
          <w:sz w:val="24"/>
          <w:lang w:eastAsia="en-US"/>
        </w:rPr>
        <w:t xml:space="preserve"> </w:t>
      </w:r>
      <w:r w:rsidRPr="003F3F9E">
        <w:rPr>
          <w:rFonts w:ascii="Calibri" w:eastAsia="Calibri" w:hAnsi="Calibri" w:cs="Calibri"/>
          <w:b/>
          <w:color w:val="auto"/>
          <w:sz w:val="24"/>
          <w:lang w:eastAsia="en-US"/>
        </w:rPr>
        <w:t>Marouane SADEK</w:t>
      </w:r>
      <w:r w:rsidRPr="003F3F9E">
        <w:rPr>
          <w:rFonts w:ascii="Calibri" w:eastAsia="Calibri" w:hAnsi="Calibri" w:cs="Calibri"/>
          <w:b/>
          <w:i/>
          <w:color w:val="auto"/>
          <w:spacing w:val="3"/>
          <w:sz w:val="24"/>
          <w:lang w:eastAsia="en-US"/>
        </w:rPr>
        <w:t xml:space="preserve"> </w:t>
      </w:r>
      <w:r w:rsidRPr="003F3F9E">
        <w:rPr>
          <w:rFonts w:ascii="Calibri" w:eastAsia="Calibri" w:hAnsi="Calibri" w:cs="Calibri"/>
          <w:b/>
          <w:color w:val="auto"/>
          <w:sz w:val="24"/>
          <w:lang w:eastAsia="en-US"/>
        </w:rPr>
        <w:t>(BCP)</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before="4"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after="0" w:line="240" w:lineRule="auto"/>
        <w:ind w:left="1958" w:right="1654" w:firstLine="0"/>
        <w:jc w:val="center"/>
        <w:rPr>
          <w:rFonts w:ascii="Calibri" w:eastAsia="Calibri" w:hAnsi="Calibri" w:cs="Calibri"/>
          <w:b/>
          <w:i/>
          <w:color w:val="auto"/>
          <w:sz w:val="24"/>
          <w:lang w:eastAsia="en-US"/>
        </w:rPr>
      </w:pPr>
      <w:r w:rsidRPr="003F3F9E">
        <w:rPr>
          <w:rFonts w:ascii="Calibri" w:eastAsia="Calibri" w:hAnsi="Calibri" w:cs="Calibri"/>
          <w:b/>
          <w:i/>
          <w:color w:val="auto"/>
          <w:sz w:val="24"/>
          <w:lang w:eastAsia="en-US"/>
        </w:rPr>
        <w:t>Soutenu</w:t>
      </w:r>
      <w:r w:rsidRPr="003F3F9E">
        <w:rPr>
          <w:rFonts w:ascii="Calibri" w:eastAsia="Calibri" w:hAnsi="Calibri" w:cs="Calibri"/>
          <w:b/>
          <w:i/>
          <w:color w:val="auto"/>
          <w:spacing w:val="-8"/>
          <w:sz w:val="24"/>
          <w:lang w:eastAsia="en-US"/>
        </w:rPr>
        <w:t xml:space="preserve"> </w:t>
      </w:r>
      <w:r w:rsidRPr="003F3F9E">
        <w:rPr>
          <w:rFonts w:ascii="Calibri" w:eastAsia="Calibri" w:hAnsi="Calibri" w:cs="Calibri"/>
          <w:b/>
          <w:i/>
          <w:color w:val="auto"/>
          <w:sz w:val="24"/>
          <w:lang w:eastAsia="en-US"/>
        </w:rPr>
        <w:t>publiquement</w:t>
      </w:r>
      <w:r w:rsidRPr="003F3F9E">
        <w:rPr>
          <w:rFonts w:ascii="Calibri" w:eastAsia="Calibri" w:hAnsi="Calibri" w:cs="Calibri"/>
          <w:b/>
          <w:i/>
          <w:color w:val="auto"/>
          <w:spacing w:val="-3"/>
          <w:sz w:val="24"/>
          <w:lang w:eastAsia="en-US"/>
        </w:rPr>
        <w:t xml:space="preserve"> </w:t>
      </w:r>
      <w:r w:rsidRPr="003F3F9E">
        <w:rPr>
          <w:rFonts w:ascii="Calibri" w:eastAsia="Calibri" w:hAnsi="Calibri" w:cs="Calibri"/>
          <w:b/>
          <w:i/>
          <w:color w:val="auto"/>
          <w:sz w:val="24"/>
          <w:lang w:eastAsia="en-US"/>
        </w:rPr>
        <w:t>comme</w:t>
      </w:r>
      <w:r w:rsidRPr="003F3F9E">
        <w:rPr>
          <w:rFonts w:ascii="Calibri" w:eastAsia="Calibri" w:hAnsi="Calibri" w:cs="Calibri"/>
          <w:b/>
          <w:i/>
          <w:color w:val="auto"/>
          <w:spacing w:val="-4"/>
          <w:sz w:val="24"/>
          <w:lang w:eastAsia="en-US"/>
        </w:rPr>
        <w:t xml:space="preserve"> </w:t>
      </w:r>
      <w:r w:rsidRPr="003F3F9E">
        <w:rPr>
          <w:rFonts w:ascii="Calibri" w:eastAsia="Calibri" w:hAnsi="Calibri" w:cs="Calibri"/>
          <w:b/>
          <w:i/>
          <w:color w:val="auto"/>
          <w:sz w:val="24"/>
          <w:lang w:eastAsia="en-US"/>
        </w:rPr>
        <w:t>exigence</w:t>
      </w:r>
      <w:r w:rsidRPr="003F3F9E">
        <w:rPr>
          <w:rFonts w:ascii="Calibri" w:eastAsia="Calibri" w:hAnsi="Calibri" w:cs="Calibri"/>
          <w:b/>
          <w:i/>
          <w:color w:val="auto"/>
          <w:spacing w:val="-4"/>
          <w:sz w:val="24"/>
          <w:lang w:eastAsia="en-US"/>
        </w:rPr>
        <w:t xml:space="preserve"> </w:t>
      </w:r>
      <w:r w:rsidRPr="003F3F9E">
        <w:rPr>
          <w:rFonts w:ascii="Calibri" w:eastAsia="Calibri" w:hAnsi="Calibri" w:cs="Calibri"/>
          <w:b/>
          <w:i/>
          <w:color w:val="auto"/>
          <w:sz w:val="24"/>
          <w:lang w:eastAsia="en-US"/>
        </w:rPr>
        <w:t>partielle en</w:t>
      </w:r>
      <w:r w:rsidRPr="003F3F9E">
        <w:rPr>
          <w:rFonts w:ascii="Calibri" w:eastAsia="Calibri" w:hAnsi="Calibri" w:cs="Calibri"/>
          <w:b/>
          <w:i/>
          <w:color w:val="auto"/>
          <w:spacing w:val="-7"/>
          <w:sz w:val="24"/>
          <w:lang w:eastAsia="en-US"/>
        </w:rPr>
        <w:t xml:space="preserve"> </w:t>
      </w:r>
      <w:r w:rsidRPr="003F3F9E">
        <w:rPr>
          <w:rFonts w:ascii="Calibri" w:eastAsia="Calibri" w:hAnsi="Calibri" w:cs="Calibri"/>
          <w:b/>
          <w:i/>
          <w:color w:val="auto"/>
          <w:sz w:val="24"/>
          <w:lang w:eastAsia="en-US"/>
        </w:rPr>
        <w:t>vue</w:t>
      </w:r>
      <w:r w:rsidRPr="003F3F9E">
        <w:rPr>
          <w:rFonts w:ascii="Calibri" w:eastAsia="Calibri" w:hAnsi="Calibri" w:cs="Calibri"/>
          <w:b/>
          <w:i/>
          <w:color w:val="auto"/>
          <w:spacing w:val="-1"/>
          <w:sz w:val="24"/>
          <w:lang w:eastAsia="en-US"/>
        </w:rPr>
        <w:t xml:space="preserve"> </w:t>
      </w:r>
      <w:r w:rsidRPr="003F3F9E">
        <w:rPr>
          <w:rFonts w:ascii="Calibri" w:eastAsia="Calibri" w:hAnsi="Calibri" w:cs="Calibri"/>
          <w:b/>
          <w:i/>
          <w:color w:val="auto"/>
          <w:sz w:val="24"/>
          <w:lang w:eastAsia="en-US"/>
        </w:rPr>
        <w:t>de</w:t>
      </w:r>
      <w:r w:rsidRPr="003F3F9E">
        <w:rPr>
          <w:rFonts w:ascii="Calibri" w:eastAsia="Calibri" w:hAnsi="Calibri" w:cs="Calibri"/>
          <w:b/>
          <w:i/>
          <w:color w:val="auto"/>
          <w:spacing w:val="-4"/>
          <w:sz w:val="24"/>
          <w:lang w:eastAsia="en-US"/>
        </w:rPr>
        <w:t xml:space="preserve"> </w:t>
      </w:r>
      <w:r w:rsidRPr="003F3F9E">
        <w:rPr>
          <w:rFonts w:ascii="Calibri" w:eastAsia="Calibri" w:hAnsi="Calibri" w:cs="Calibri"/>
          <w:b/>
          <w:i/>
          <w:color w:val="auto"/>
          <w:sz w:val="24"/>
          <w:lang w:eastAsia="en-US"/>
        </w:rPr>
        <w:t>l’obtention</w:t>
      </w:r>
      <w:r w:rsidRPr="003F3F9E">
        <w:rPr>
          <w:rFonts w:ascii="Calibri" w:eastAsia="Calibri" w:hAnsi="Calibri" w:cs="Calibri"/>
          <w:b/>
          <w:i/>
          <w:color w:val="auto"/>
          <w:spacing w:val="-3"/>
          <w:sz w:val="24"/>
          <w:lang w:eastAsia="en-US"/>
        </w:rPr>
        <w:t xml:space="preserve"> </w:t>
      </w:r>
      <w:r w:rsidRPr="003F3F9E">
        <w:rPr>
          <w:rFonts w:ascii="Calibri" w:eastAsia="Calibri" w:hAnsi="Calibri" w:cs="Calibri"/>
          <w:b/>
          <w:i/>
          <w:color w:val="auto"/>
          <w:sz w:val="24"/>
          <w:lang w:eastAsia="en-US"/>
        </w:rPr>
        <w:t>du</w:t>
      </w:r>
    </w:p>
    <w:p w:rsidR="003F3F9E" w:rsidRPr="003F3F9E" w:rsidRDefault="003F3F9E" w:rsidP="003F3F9E">
      <w:pPr>
        <w:widowControl w:val="0"/>
        <w:autoSpaceDE w:val="0"/>
        <w:autoSpaceDN w:val="0"/>
        <w:spacing w:before="11" w:after="0" w:line="240" w:lineRule="auto"/>
        <w:ind w:left="0" w:right="0" w:firstLine="0"/>
        <w:jc w:val="left"/>
        <w:rPr>
          <w:rFonts w:ascii="Calibri" w:eastAsia="Calibri" w:hAnsi="Calibri" w:cs="Calibri"/>
          <w:b/>
          <w:i/>
          <w:color w:val="auto"/>
          <w:sz w:val="23"/>
          <w:szCs w:val="24"/>
          <w:lang w:eastAsia="en-US"/>
        </w:rPr>
      </w:pPr>
    </w:p>
    <w:p w:rsidR="003F3F9E" w:rsidRPr="003F3F9E" w:rsidRDefault="003F3F9E" w:rsidP="003F3F9E">
      <w:pPr>
        <w:widowControl w:val="0"/>
        <w:autoSpaceDE w:val="0"/>
        <w:autoSpaceDN w:val="0"/>
        <w:spacing w:before="1" w:after="0" w:line="480" w:lineRule="auto"/>
        <w:ind w:left="4287" w:right="3972" w:firstLine="0"/>
        <w:jc w:val="center"/>
        <w:outlineLvl w:val="2"/>
        <w:rPr>
          <w:rFonts w:ascii="Calibri" w:eastAsia="Calibri" w:hAnsi="Calibri" w:cs="Calibri"/>
          <w:b/>
          <w:bCs/>
          <w:color w:val="auto"/>
          <w:sz w:val="24"/>
          <w:szCs w:val="24"/>
          <w:lang w:eastAsia="en-US"/>
        </w:rPr>
      </w:pPr>
      <w:r w:rsidRPr="003F3F9E">
        <w:rPr>
          <w:rFonts w:ascii="Calibri" w:eastAsia="Calibri" w:hAnsi="Calibri" w:cs="Calibri"/>
          <w:b/>
          <w:bCs/>
          <w:color w:val="auto"/>
          <w:sz w:val="24"/>
          <w:szCs w:val="24"/>
          <w:lang w:eastAsia="en-US"/>
        </w:rPr>
        <w:t>Diplôme d’Ingénieur d’Etat</w:t>
      </w:r>
      <w:r w:rsidRPr="003F3F9E">
        <w:rPr>
          <w:rFonts w:ascii="Calibri" w:eastAsia="Calibri" w:hAnsi="Calibri" w:cs="Calibri"/>
          <w:b/>
          <w:bCs/>
          <w:color w:val="auto"/>
          <w:spacing w:val="-52"/>
          <w:sz w:val="24"/>
          <w:szCs w:val="24"/>
          <w:lang w:eastAsia="en-US"/>
        </w:rPr>
        <w:t xml:space="preserve"> </w:t>
      </w:r>
      <w:r w:rsidRPr="003F3F9E">
        <w:rPr>
          <w:rFonts w:ascii="Calibri" w:eastAsia="Calibri" w:hAnsi="Calibri" w:cs="Calibri"/>
          <w:b/>
          <w:bCs/>
          <w:color w:val="auto"/>
          <w:sz w:val="24"/>
          <w:szCs w:val="24"/>
          <w:lang w:eastAsia="en-US"/>
        </w:rPr>
        <w:t>Filière</w:t>
      </w:r>
      <w:r w:rsidRPr="003F3F9E">
        <w:rPr>
          <w:rFonts w:ascii="Calibri" w:eastAsia="Calibri" w:hAnsi="Calibri" w:cs="Calibri"/>
          <w:b/>
          <w:bCs/>
          <w:color w:val="auto"/>
          <w:spacing w:val="-4"/>
          <w:sz w:val="24"/>
          <w:szCs w:val="24"/>
          <w:lang w:eastAsia="en-US"/>
        </w:rPr>
        <w:t xml:space="preserve"> </w:t>
      </w:r>
      <w:r w:rsidRPr="003F3F9E">
        <w:rPr>
          <w:rFonts w:ascii="Calibri" w:eastAsia="Calibri" w:hAnsi="Calibri" w:cs="Calibri"/>
          <w:b/>
          <w:bCs/>
          <w:color w:val="auto"/>
          <w:sz w:val="24"/>
          <w:szCs w:val="24"/>
          <w:lang w:eastAsia="en-US"/>
        </w:rPr>
        <w:t>:</w:t>
      </w:r>
      <w:r w:rsidRPr="003F3F9E">
        <w:rPr>
          <w:rFonts w:ascii="Calibri" w:eastAsia="Calibri" w:hAnsi="Calibri" w:cs="Calibri"/>
          <w:b/>
          <w:bCs/>
          <w:color w:val="auto"/>
          <w:spacing w:val="2"/>
          <w:sz w:val="24"/>
          <w:szCs w:val="24"/>
          <w:lang w:eastAsia="en-US"/>
        </w:rPr>
        <w:t xml:space="preserve"> </w:t>
      </w:r>
      <w:r w:rsidRPr="003F3F9E">
        <w:rPr>
          <w:rFonts w:ascii="Calibri" w:eastAsia="Calibri" w:hAnsi="Calibri" w:cs="Calibri"/>
          <w:b/>
          <w:bCs/>
          <w:color w:val="auto"/>
          <w:sz w:val="24"/>
          <w:szCs w:val="24"/>
          <w:lang w:eastAsia="en-US"/>
        </w:rPr>
        <w:t>Actuariat Finance</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b/>
          <w:color w:val="auto"/>
          <w:sz w:val="24"/>
          <w:szCs w:val="24"/>
          <w:lang w:eastAsia="en-US"/>
        </w:rPr>
      </w:pPr>
    </w:p>
    <w:p w:rsidR="003F3F9E" w:rsidRPr="003F3F9E" w:rsidRDefault="003F3F9E" w:rsidP="003F3F9E">
      <w:pPr>
        <w:widowControl w:val="0"/>
        <w:autoSpaceDE w:val="0"/>
        <w:autoSpaceDN w:val="0"/>
        <w:spacing w:before="11" w:after="0" w:line="240" w:lineRule="auto"/>
        <w:ind w:left="0" w:right="0" w:firstLine="0"/>
        <w:jc w:val="left"/>
        <w:rPr>
          <w:rFonts w:ascii="Calibri" w:eastAsia="Calibri" w:hAnsi="Calibri" w:cs="Calibri"/>
          <w:b/>
          <w:color w:val="auto"/>
          <w:sz w:val="23"/>
          <w:szCs w:val="24"/>
          <w:lang w:eastAsia="en-US"/>
        </w:rPr>
      </w:pPr>
    </w:p>
    <w:p w:rsidR="003F3F9E" w:rsidRPr="003F3F9E" w:rsidRDefault="003F3F9E" w:rsidP="003F3F9E">
      <w:pPr>
        <w:widowControl w:val="0"/>
        <w:autoSpaceDE w:val="0"/>
        <w:autoSpaceDN w:val="0"/>
        <w:spacing w:after="0" w:line="240" w:lineRule="auto"/>
        <w:ind w:left="1095" w:right="0" w:firstLine="0"/>
        <w:jc w:val="left"/>
        <w:rPr>
          <w:rFonts w:ascii="Calibri" w:eastAsia="Calibri" w:hAnsi="Calibri" w:cs="Calibri"/>
          <w:i/>
          <w:color w:val="auto"/>
          <w:sz w:val="24"/>
          <w:lang w:eastAsia="en-US"/>
        </w:rPr>
      </w:pPr>
      <w:r w:rsidRPr="003F3F9E">
        <w:rPr>
          <w:rFonts w:ascii="Calibri" w:eastAsia="Calibri" w:hAnsi="Calibri" w:cs="Calibri"/>
          <w:i/>
          <w:color w:val="auto"/>
          <w:sz w:val="24"/>
          <w:lang w:eastAsia="en-US"/>
        </w:rPr>
        <w:t>Devant</w:t>
      </w:r>
      <w:r w:rsidRPr="003F3F9E">
        <w:rPr>
          <w:rFonts w:ascii="Calibri" w:eastAsia="Calibri" w:hAnsi="Calibri" w:cs="Calibri"/>
          <w:i/>
          <w:color w:val="auto"/>
          <w:spacing w:val="-2"/>
          <w:sz w:val="24"/>
          <w:lang w:eastAsia="en-US"/>
        </w:rPr>
        <w:t xml:space="preserve"> </w:t>
      </w:r>
      <w:r w:rsidRPr="003F3F9E">
        <w:rPr>
          <w:rFonts w:ascii="Calibri" w:eastAsia="Calibri" w:hAnsi="Calibri" w:cs="Calibri"/>
          <w:i/>
          <w:color w:val="auto"/>
          <w:sz w:val="24"/>
          <w:lang w:eastAsia="en-US"/>
        </w:rPr>
        <w:t>le</w:t>
      </w:r>
      <w:r w:rsidRPr="003F3F9E">
        <w:rPr>
          <w:rFonts w:ascii="Calibri" w:eastAsia="Calibri" w:hAnsi="Calibri" w:cs="Calibri"/>
          <w:i/>
          <w:color w:val="auto"/>
          <w:spacing w:val="-2"/>
          <w:sz w:val="24"/>
          <w:lang w:eastAsia="en-US"/>
        </w:rPr>
        <w:t xml:space="preserve"> </w:t>
      </w:r>
      <w:r w:rsidRPr="003F3F9E">
        <w:rPr>
          <w:rFonts w:ascii="Calibri" w:eastAsia="Calibri" w:hAnsi="Calibri" w:cs="Calibri"/>
          <w:i/>
          <w:color w:val="auto"/>
          <w:sz w:val="24"/>
          <w:lang w:eastAsia="en-US"/>
        </w:rPr>
        <w:t>jury</w:t>
      </w:r>
      <w:r w:rsidRPr="003F3F9E">
        <w:rPr>
          <w:rFonts w:ascii="Calibri" w:eastAsia="Calibri" w:hAnsi="Calibri" w:cs="Calibri"/>
          <w:i/>
          <w:color w:val="auto"/>
          <w:spacing w:val="-4"/>
          <w:sz w:val="24"/>
          <w:lang w:eastAsia="en-US"/>
        </w:rPr>
        <w:t xml:space="preserve"> </w:t>
      </w:r>
      <w:r w:rsidRPr="003F3F9E">
        <w:rPr>
          <w:rFonts w:ascii="Calibri" w:eastAsia="Calibri" w:hAnsi="Calibri" w:cs="Calibri"/>
          <w:i/>
          <w:color w:val="auto"/>
          <w:sz w:val="24"/>
          <w:lang w:eastAsia="en-US"/>
        </w:rPr>
        <w:t>composé</w:t>
      </w:r>
      <w:r w:rsidRPr="003F3F9E">
        <w:rPr>
          <w:rFonts w:ascii="Calibri" w:eastAsia="Calibri" w:hAnsi="Calibri" w:cs="Calibri"/>
          <w:i/>
          <w:color w:val="auto"/>
          <w:spacing w:val="-2"/>
          <w:sz w:val="24"/>
          <w:lang w:eastAsia="en-US"/>
        </w:rPr>
        <w:t xml:space="preserve"> </w:t>
      </w:r>
      <w:r w:rsidRPr="003F3F9E">
        <w:rPr>
          <w:rFonts w:ascii="Calibri" w:eastAsia="Calibri" w:hAnsi="Calibri" w:cs="Calibri"/>
          <w:i/>
          <w:color w:val="auto"/>
          <w:sz w:val="24"/>
          <w:lang w:eastAsia="en-US"/>
        </w:rPr>
        <w:t>de</w:t>
      </w:r>
      <w:r w:rsidRPr="003F3F9E">
        <w:rPr>
          <w:rFonts w:ascii="Calibri" w:eastAsia="Calibri" w:hAnsi="Calibri" w:cs="Calibri"/>
          <w:i/>
          <w:color w:val="auto"/>
          <w:spacing w:val="2"/>
          <w:sz w:val="24"/>
          <w:lang w:eastAsia="en-US"/>
        </w:rPr>
        <w:t xml:space="preserve"> </w:t>
      </w:r>
      <w:r w:rsidRPr="003F3F9E">
        <w:rPr>
          <w:rFonts w:ascii="Calibri" w:eastAsia="Calibri" w:hAnsi="Calibri" w:cs="Calibri"/>
          <w:i/>
          <w:color w:val="auto"/>
          <w:sz w:val="24"/>
          <w:lang w:eastAsia="en-US"/>
        </w:rPr>
        <w:t>:</w:t>
      </w:r>
    </w:p>
    <w:p w:rsidR="003F3F9E" w:rsidRPr="003F3F9E" w:rsidRDefault="003F3F9E" w:rsidP="003F3F9E">
      <w:pPr>
        <w:widowControl w:val="0"/>
        <w:autoSpaceDE w:val="0"/>
        <w:autoSpaceDN w:val="0"/>
        <w:spacing w:before="11" w:after="0" w:line="240" w:lineRule="auto"/>
        <w:ind w:left="0" w:right="0" w:firstLine="0"/>
        <w:jc w:val="left"/>
        <w:rPr>
          <w:rFonts w:ascii="Calibri" w:eastAsia="Calibri" w:hAnsi="Calibri" w:cs="Calibri"/>
          <w:i/>
          <w:color w:val="auto"/>
          <w:sz w:val="23"/>
          <w:szCs w:val="24"/>
          <w:lang w:eastAsia="en-US"/>
        </w:rPr>
      </w:pPr>
    </w:p>
    <w:p w:rsidR="003F3F9E" w:rsidRPr="003F3F9E" w:rsidRDefault="003F3F9E" w:rsidP="003F3F9E">
      <w:pPr>
        <w:widowControl w:val="0"/>
        <w:numPr>
          <w:ilvl w:val="0"/>
          <w:numId w:val="26"/>
        </w:numPr>
        <w:tabs>
          <w:tab w:val="left" w:pos="2511"/>
          <w:tab w:val="left" w:pos="2512"/>
        </w:tabs>
        <w:autoSpaceDE w:val="0"/>
        <w:autoSpaceDN w:val="0"/>
        <w:spacing w:before="1" w:after="0" w:line="240" w:lineRule="auto"/>
        <w:ind w:right="0" w:hanging="481"/>
        <w:jc w:val="left"/>
        <w:rPr>
          <w:rFonts w:ascii="Calibri" w:eastAsia="Calibri" w:hAnsi="Calibri" w:cs="Calibri"/>
          <w:color w:val="auto"/>
          <w:sz w:val="24"/>
          <w:lang w:eastAsia="en-US"/>
        </w:rPr>
      </w:pPr>
      <w:r w:rsidRPr="003F3F9E">
        <w:rPr>
          <w:rFonts w:ascii="Calibri" w:eastAsia="Calibri" w:hAnsi="Calibri" w:cs="Calibri"/>
          <w:b/>
          <w:i/>
          <w:color w:val="auto"/>
          <w:sz w:val="24"/>
          <w:lang w:eastAsia="en-US"/>
        </w:rPr>
        <w:t>M.</w:t>
      </w:r>
      <w:r w:rsidRPr="003F3F9E">
        <w:rPr>
          <w:rFonts w:ascii="Calibri" w:eastAsia="Calibri" w:hAnsi="Calibri" w:cs="Calibri"/>
          <w:b/>
          <w:i/>
          <w:color w:val="auto"/>
          <w:spacing w:val="-5"/>
          <w:sz w:val="24"/>
          <w:lang w:eastAsia="en-US"/>
        </w:rPr>
        <w:t xml:space="preserve"> </w:t>
      </w:r>
      <w:r w:rsidRPr="003F3F9E">
        <w:rPr>
          <w:rFonts w:ascii="Calibri" w:eastAsia="Calibri" w:hAnsi="Calibri" w:cs="Calibri"/>
          <w:b/>
          <w:i/>
          <w:color w:val="auto"/>
          <w:sz w:val="24"/>
          <w:lang w:eastAsia="en-US"/>
        </w:rPr>
        <w:t>Fouad MARR</w:t>
      </w:r>
      <w:r w:rsidR="00820153">
        <w:rPr>
          <w:rFonts w:ascii="Calibri" w:eastAsia="Calibri" w:hAnsi="Calibri" w:cs="Calibri"/>
          <w:b/>
          <w:i/>
          <w:color w:val="auto"/>
          <w:sz w:val="24"/>
          <w:lang w:eastAsia="en-US"/>
        </w:rPr>
        <w:t>I</w:t>
      </w:r>
      <w:r w:rsidRPr="003F3F9E">
        <w:rPr>
          <w:rFonts w:ascii="Calibri" w:eastAsia="Calibri" w:hAnsi="Calibri" w:cs="Calibri"/>
          <w:b/>
          <w:i/>
          <w:color w:val="auto"/>
          <w:sz w:val="24"/>
          <w:lang w:eastAsia="en-US"/>
        </w:rPr>
        <w:t xml:space="preserve"> </w:t>
      </w:r>
      <w:r w:rsidRPr="003F3F9E">
        <w:rPr>
          <w:rFonts w:ascii="Calibri" w:eastAsia="Calibri" w:hAnsi="Calibri" w:cs="Calibri"/>
          <w:i/>
          <w:color w:val="auto"/>
          <w:sz w:val="24"/>
          <w:lang w:eastAsia="en-US"/>
        </w:rPr>
        <w:t>(INSEA)</w:t>
      </w:r>
    </w:p>
    <w:p w:rsidR="003F3F9E" w:rsidRPr="003F3F9E" w:rsidRDefault="003F3F9E" w:rsidP="003F3F9E">
      <w:pPr>
        <w:widowControl w:val="0"/>
        <w:numPr>
          <w:ilvl w:val="0"/>
          <w:numId w:val="26"/>
        </w:numPr>
        <w:tabs>
          <w:tab w:val="left" w:pos="2511"/>
          <w:tab w:val="left" w:pos="2512"/>
        </w:tabs>
        <w:autoSpaceDE w:val="0"/>
        <w:autoSpaceDN w:val="0"/>
        <w:spacing w:after="0" w:line="240" w:lineRule="auto"/>
        <w:ind w:right="0" w:hanging="481"/>
        <w:jc w:val="left"/>
        <w:rPr>
          <w:rFonts w:ascii="Calibri" w:eastAsia="Calibri" w:hAnsi="Calibri" w:cs="Calibri"/>
          <w:color w:val="auto"/>
          <w:sz w:val="24"/>
          <w:lang w:eastAsia="en-US"/>
        </w:rPr>
      </w:pPr>
      <w:r w:rsidRPr="003F3F9E">
        <w:rPr>
          <w:rFonts w:ascii="Calibri" w:eastAsia="Calibri" w:hAnsi="Calibri" w:cs="Calibri"/>
          <w:b/>
          <w:i/>
          <w:color w:val="auto"/>
          <w:sz w:val="24"/>
          <w:lang w:eastAsia="en-US"/>
        </w:rPr>
        <w:t>M.</w:t>
      </w:r>
      <w:r w:rsidRPr="003F3F9E">
        <w:rPr>
          <w:rFonts w:ascii="Calibri" w:eastAsia="Calibri" w:hAnsi="Calibri" w:cs="Calibri"/>
          <w:b/>
          <w:i/>
          <w:color w:val="auto"/>
          <w:spacing w:val="-5"/>
          <w:sz w:val="24"/>
          <w:lang w:eastAsia="en-US"/>
        </w:rPr>
        <w:t xml:space="preserve"> </w:t>
      </w:r>
      <w:r w:rsidRPr="003F3F9E">
        <w:rPr>
          <w:rFonts w:ascii="Calibri" w:eastAsia="Calibri" w:hAnsi="Calibri" w:cs="Calibri"/>
          <w:b/>
          <w:i/>
          <w:color w:val="auto"/>
          <w:sz w:val="24"/>
          <w:lang w:eastAsia="en-US"/>
        </w:rPr>
        <w:t xml:space="preserve">Fouad EL ABDI </w:t>
      </w:r>
      <w:r w:rsidRPr="003F3F9E">
        <w:rPr>
          <w:rFonts w:ascii="Calibri" w:eastAsia="Calibri" w:hAnsi="Calibri" w:cs="Calibri"/>
          <w:i/>
          <w:color w:val="auto"/>
          <w:sz w:val="24"/>
          <w:lang w:eastAsia="en-US"/>
        </w:rPr>
        <w:t>(INSEA)</w:t>
      </w:r>
    </w:p>
    <w:p w:rsidR="003F3F9E" w:rsidRPr="003F3F9E" w:rsidRDefault="003F3F9E" w:rsidP="003F3F9E">
      <w:pPr>
        <w:widowControl w:val="0"/>
        <w:numPr>
          <w:ilvl w:val="0"/>
          <w:numId w:val="26"/>
        </w:numPr>
        <w:tabs>
          <w:tab w:val="left" w:pos="2511"/>
          <w:tab w:val="left" w:pos="2512"/>
        </w:tabs>
        <w:autoSpaceDE w:val="0"/>
        <w:autoSpaceDN w:val="0"/>
        <w:spacing w:after="0" w:line="240" w:lineRule="auto"/>
        <w:ind w:right="0" w:hanging="481"/>
        <w:jc w:val="left"/>
        <w:rPr>
          <w:rFonts w:ascii="Calibri" w:eastAsia="Calibri" w:hAnsi="Calibri" w:cs="Calibri"/>
          <w:color w:val="auto"/>
          <w:sz w:val="24"/>
          <w:lang w:eastAsia="en-US"/>
        </w:rPr>
      </w:pPr>
      <w:r w:rsidRPr="003F3F9E">
        <w:rPr>
          <w:rFonts w:ascii="Calibri" w:eastAsia="Calibri" w:hAnsi="Calibri" w:cs="Calibri"/>
          <w:b/>
          <w:i/>
          <w:color w:val="auto"/>
          <w:sz w:val="24"/>
          <w:lang w:eastAsia="en-US"/>
        </w:rPr>
        <w:t>M.</w:t>
      </w:r>
      <w:r w:rsidRPr="003F3F9E">
        <w:rPr>
          <w:rFonts w:ascii="Calibri" w:eastAsia="Calibri" w:hAnsi="Calibri" w:cs="Calibri"/>
          <w:b/>
          <w:i/>
          <w:color w:val="auto"/>
          <w:spacing w:val="-5"/>
          <w:sz w:val="24"/>
          <w:lang w:eastAsia="en-US"/>
        </w:rPr>
        <w:t xml:space="preserve"> Marouane SADEK</w:t>
      </w:r>
      <w:r w:rsidRPr="003F3F9E">
        <w:rPr>
          <w:rFonts w:ascii="Calibri" w:eastAsia="Calibri" w:hAnsi="Calibri" w:cs="Calibri"/>
          <w:b/>
          <w:i/>
          <w:color w:val="auto"/>
          <w:spacing w:val="2"/>
          <w:sz w:val="24"/>
          <w:lang w:eastAsia="en-US"/>
        </w:rPr>
        <w:t xml:space="preserve"> </w:t>
      </w:r>
      <w:r w:rsidRPr="003F3F9E">
        <w:rPr>
          <w:rFonts w:ascii="Calibri" w:eastAsia="Calibri" w:hAnsi="Calibri" w:cs="Calibri"/>
          <w:i/>
          <w:color w:val="auto"/>
          <w:spacing w:val="2"/>
          <w:sz w:val="24"/>
          <w:lang w:eastAsia="en-US"/>
        </w:rPr>
        <w:t>(BCP)</w:t>
      </w:r>
    </w:p>
    <w:p w:rsidR="003F3F9E" w:rsidRPr="003F3F9E" w:rsidRDefault="003F3F9E" w:rsidP="003F3F9E">
      <w:pPr>
        <w:widowControl w:val="0"/>
        <w:autoSpaceDE w:val="0"/>
        <w:autoSpaceDN w:val="0"/>
        <w:spacing w:after="0" w:line="240" w:lineRule="auto"/>
        <w:ind w:left="0" w:right="0" w:firstLine="0"/>
        <w:jc w:val="left"/>
        <w:rPr>
          <w:rFonts w:ascii="Calibri" w:eastAsia="Calibri" w:hAnsi="Calibri" w:cs="Calibri"/>
          <w:color w:val="auto"/>
          <w:sz w:val="20"/>
          <w:szCs w:val="24"/>
          <w:lang w:eastAsia="en-US"/>
        </w:rPr>
      </w:pPr>
    </w:p>
    <w:p w:rsidR="003F3F9E" w:rsidRPr="003F3F9E" w:rsidRDefault="003F3F9E" w:rsidP="003F3F9E">
      <w:pPr>
        <w:widowControl w:val="0"/>
        <w:autoSpaceDE w:val="0"/>
        <w:autoSpaceDN w:val="0"/>
        <w:spacing w:before="10" w:after="0" w:line="240" w:lineRule="auto"/>
        <w:ind w:left="0" w:right="0" w:firstLine="0"/>
        <w:jc w:val="left"/>
        <w:rPr>
          <w:rFonts w:ascii="Calibri" w:eastAsia="Calibri" w:hAnsi="Calibri" w:cs="Calibri"/>
          <w:color w:val="auto"/>
          <w:sz w:val="20"/>
          <w:szCs w:val="24"/>
          <w:lang w:eastAsia="en-US"/>
        </w:rPr>
      </w:pPr>
    </w:p>
    <w:p w:rsidR="003F3F9E" w:rsidRPr="003F3F9E" w:rsidRDefault="003F3F9E" w:rsidP="003F3F9E">
      <w:pPr>
        <w:widowControl w:val="0"/>
        <w:autoSpaceDE w:val="0"/>
        <w:autoSpaceDN w:val="0"/>
        <w:spacing w:before="87" w:after="0" w:line="240" w:lineRule="auto"/>
        <w:ind w:left="1096" w:right="0" w:firstLine="0"/>
        <w:jc w:val="left"/>
        <w:outlineLvl w:val="1"/>
        <w:rPr>
          <w:b/>
          <w:bCs/>
          <w:color w:val="auto"/>
          <w:sz w:val="28"/>
          <w:szCs w:val="28"/>
          <w:lang w:eastAsia="en-US"/>
        </w:rPr>
        <w:sectPr w:rsidR="003F3F9E" w:rsidRPr="003F3F9E" w:rsidSect="003F3F9E">
          <w:pgSz w:w="11910" w:h="16840"/>
          <w:pgMar w:top="580" w:right="640" w:bottom="0" w:left="320" w:header="720" w:footer="720" w:gutter="0"/>
          <w:cols w:space="720"/>
        </w:sectPr>
      </w:pPr>
      <w:r w:rsidRPr="003F3F9E">
        <w:rPr>
          <w:b/>
          <w:bCs/>
          <w:color w:val="auto"/>
          <w:sz w:val="28"/>
          <w:szCs w:val="28"/>
          <w:lang w:eastAsia="en-US"/>
        </w:rPr>
        <w:t>Juin</w:t>
      </w:r>
      <w:r w:rsidRPr="003F3F9E">
        <w:rPr>
          <w:b/>
          <w:bCs/>
          <w:color w:val="auto"/>
          <w:spacing w:val="-7"/>
          <w:sz w:val="28"/>
          <w:szCs w:val="28"/>
          <w:lang w:eastAsia="en-US"/>
        </w:rPr>
        <w:t xml:space="preserve"> </w:t>
      </w:r>
      <w:r w:rsidRPr="003F3F9E">
        <w:rPr>
          <w:b/>
          <w:bCs/>
          <w:color w:val="auto"/>
          <w:sz w:val="28"/>
          <w:szCs w:val="28"/>
          <w:lang w:eastAsia="en-US"/>
        </w:rPr>
        <w:t>2021</w:t>
      </w:r>
      <w:r w:rsidRPr="003F3F9E">
        <w:rPr>
          <w:b/>
          <w:bCs/>
          <w:color w:val="auto"/>
          <w:spacing w:val="2"/>
          <w:sz w:val="28"/>
          <w:szCs w:val="28"/>
          <w:lang w:eastAsia="en-US"/>
        </w:rPr>
        <w:t xml:space="preserve"> </w:t>
      </w:r>
      <w:r w:rsidRPr="003F3F9E">
        <w:rPr>
          <w:b/>
          <w:bCs/>
          <w:color w:val="auto"/>
          <w:sz w:val="28"/>
          <w:szCs w:val="28"/>
          <w:lang w:eastAsia="en-US"/>
        </w:rPr>
        <w:t>/ PFE</w:t>
      </w:r>
      <w:r w:rsidRPr="003F3F9E">
        <w:rPr>
          <w:b/>
          <w:bCs/>
          <w:color w:val="auto"/>
          <w:spacing w:val="1"/>
          <w:sz w:val="28"/>
          <w:szCs w:val="28"/>
          <w:lang w:eastAsia="en-US"/>
        </w:rPr>
        <w:t xml:space="preserve"> </w:t>
      </w:r>
      <w:r w:rsidRPr="003F3F9E">
        <w:rPr>
          <w:b/>
          <w:bCs/>
          <w:color w:val="auto"/>
          <w:sz w:val="28"/>
          <w:szCs w:val="28"/>
          <w:lang w:eastAsia="en-US"/>
        </w:rPr>
        <w:t>N°</w:t>
      </w:r>
      <w:r w:rsidRPr="003F3F9E">
        <w:rPr>
          <w:b/>
          <w:bCs/>
          <w:color w:val="auto"/>
          <w:spacing w:val="-1"/>
          <w:sz w:val="28"/>
          <w:szCs w:val="28"/>
          <w:lang w:eastAsia="en-US"/>
        </w:rPr>
        <w:t xml:space="preserve"> </w:t>
      </w:r>
      <w:r w:rsidRPr="003F3F9E">
        <w:rPr>
          <w:b/>
          <w:bCs/>
          <w:color w:val="auto"/>
          <w:sz w:val="28"/>
          <w:szCs w:val="28"/>
          <w:lang w:eastAsia="en-US"/>
        </w:rPr>
        <w:t>22</w:t>
      </w:r>
    </w:p>
    <w:p w:rsidR="003F3F9E" w:rsidRPr="003F3F9E" w:rsidRDefault="003F3F9E" w:rsidP="003F3F9E">
      <w:pPr>
        <w:widowControl w:val="0"/>
        <w:autoSpaceDE w:val="0"/>
        <w:autoSpaceDN w:val="0"/>
        <w:spacing w:before="87" w:after="0" w:line="240" w:lineRule="auto"/>
        <w:ind w:left="1096" w:right="0" w:firstLine="0"/>
        <w:jc w:val="left"/>
        <w:outlineLvl w:val="1"/>
        <w:rPr>
          <w:b/>
          <w:bCs/>
          <w:color w:val="auto"/>
          <w:sz w:val="28"/>
          <w:szCs w:val="28"/>
          <w:lang w:eastAsia="en-US"/>
        </w:rPr>
        <w:sectPr w:rsidR="003F3F9E" w:rsidRPr="003F3F9E" w:rsidSect="000B72A7">
          <w:pgSz w:w="11910" w:h="16840"/>
          <w:pgMar w:top="580" w:right="640" w:bottom="0" w:left="320" w:header="720" w:footer="720" w:gutter="0"/>
          <w:cols w:space="720"/>
        </w:sect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64083" w:rsidRDefault="00364083"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64083" w:rsidRDefault="00364083"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64083" w:rsidRPr="003F3F9E" w:rsidRDefault="00364083"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64083" w:rsidRPr="003F3F9E" w:rsidRDefault="00364083" w:rsidP="00364083">
      <w:pPr>
        <w:widowControl w:val="0"/>
        <w:autoSpaceDE w:val="0"/>
        <w:autoSpaceDN w:val="0"/>
        <w:spacing w:before="87" w:after="0" w:line="240" w:lineRule="auto"/>
        <w:ind w:left="1096" w:right="0" w:firstLine="0"/>
        <w:jc w:val="right"/>
        <w:outlineLvl w:val="1"/>
        <w:rPr>
          <w:bCs/>
          <w:i/>
          <w:color w:val="auto"/>
          <w:sz w:val="28"/>
          <w:szCs w:val="28"/>
          <w:lang w:eastAsia="en-US"/>
        </w:rPr>
      </w:pPr>
      <w:r w:rsidRPr="003F3F9E">
        <w:rPr>
          <w:bCs/>
          <w:i/>
          <w:color w:val="auto"/>
          <w:sz w:val="28"/>
          <w:szCs w:val="28"/>
          <w:lang w:eastAsia="en-US"/>
        </w:rPr>
        <w:t xml:space="preserve"> « Tous les modèles sont faux, mais certains sont utiles »</w:t>
      </w:r>
    </w:p>
    <w:p w:rsidR="00364083" w:rsidRPr="003F3F9E" w:rsidRDefault="00364083" w:rsidP="00364083">
      <w:pPr>
        <w:widowControl w:val="0"/>
        <w:autoSpaceDE w:val="0"/>
        <w:autoSpaceDN w:val="0"/>
        <w:spacing w:before="87" w:after="0" w:line="240" w:lineRule="auto"/>
        <w:ind w:left="1096" w:right="0" w:firstLine="0"/>
        <w:jc w:val="right"/>
        <w:outlineLvl w:val="1"/>
        <w:rPr>
          <w:bCs/>
          <w:i/>
          <w:color w:val="auto"/>
          <w:sz w:val="28"/>
          <w:szCs w:val="28"/>
          <w:lang w:eastAsia="en-US"/>
        </w:rPr>
      </w:pPr>
      <w:r w:rsidRPr="003F3F9E">
        <w:rPr>
          <w:bCs/>
          <w:i/>
          <w:color w:val="auto"/>
          <w:sz w:val="28"/>
          <w:szCs w:val="28"/>
          <w:lang w:eastAsia="en-US"/>
        </w:rPr>
        <w:t xml:space="preserve">Georges Box </w:t>
      </w:r>
    </w:p>
    <w:p w:rsidR="003F3F9E" w:rsidRPr="003F3F9E" w:rsidRDefault="003F3F9E" w:rsidP="003F3F9E">
      <w:pPr>
        <w:widowControl w:val="0"/>
        <w:autoSpaceDE w:val="0"/>
        <w:autoSpaceDN w:val="0"/>
        <w:spacing w:before="87" w:after="0" w:line="240" w:lineRule="auto"/>
        <w:ind w:left="1096" w:right="0" w:firstLine="0"/>
        <w:jc w:val="right"/>
        <w:outlineLvl w:val="1"/>
        <w:rPr>
          <w:bCs/>
          <w:i/>
          <w:color w:val="auto"/>
          <w:sz w:val="28"/>
          <w:szCs w:val="28"/>
          <w:lang w:eastAsia="en-US"/>
        </w:rPr>
      </w:pPr>
    </w:p>
    <w:p w:rsidR="00364083" w:rsidRDefault="00364083" w:rsidP="00364083">
      <w:pPr>
        <w:rPr>
          <w:b/>
          <w:color w:val="1F4E79"/>
          <w:sz w:val="44"/>
        </w:rPr>
      </w:pPr>
    </w:p>
    <w:p w:rsidR="00364083" w:rsidRDefault="00364083" w:rsidP="00364083">
      <w:pPr>
        <w:rPr>
          <w:b/>
          <w:color w:val="1F4E79"/>
          <w:sz w:val="44"/>
        </w:rPr>
      </w:pPr>
    </w:p>
    <w:p w:rsidR="00364083" w:rsidRDefault="00364083" w:rsidP="00364083">
      <w:pPr>
        <w:rPr>
          <w:b/>
          <w:color w:val="1F4E79"/>
          <w:sz w:val="44"/>
        </w:rPr>
      </w:pPr>
    </w:p>
    <w:p w:rsidR="00364083" w:rsidRDefault="00364083" w:rsidP="00364083"/>
    <w:p w:rsidR="00364083" w:rsidRDefault="00364083" w:rsidP="00364083"/>
    <w:p w:rsidR="00364083" w:rsidRDefault="00364083" w:rsidP="00364083"/>
    <w:p w:rsidR="00364083" w:rsidRPr="00364083" w:rsidRDefault="00364083" w:rsidP="00364083"/>
    <w:p w:rsidR="003000D2" w:rsidRPr="00445A4F" w:rsidRDefault="003000D2" w:rsidP="00AA730C">
      <w:pPr>
        <w:pStyle w:val="Titre1"/>
        <w:ind w:firstLine="454"/>
      </w:pPr>
      <w:r w:rsidRPr="00AA730C">
        <w:lastRenderedPageBreak/>
        <w:t>Dédicace</w:t>
      </w:r>
      <w:bookmarkEnd w:id="0"/>
      <w:r w:rsidRPr="00445A4F">
        <w:t xml:space="preserve"> </w:t>
      </w:r>
      <w:bookmarkStart w:id="1" w:name="_Toc52372495"/>
    </w:p>
    <w:p w:rsidR="00E15FE5" w:rsidRPr="00445A4F" w:rsidRDefault="00E15FE5" w:rsidP="00AA730C">
      <w:pPr>
        <w:spacing w:line="360" w:lineRule="auto"/>
        <w:ind w:left="0" w:firstLine="0"/>
        <w:rPr>
          <w:sz w:val="26"/>
          <w:szCs w:val="26"/>
        </w:rPr>
      </w:pPr>
    </w:p>
    <w:p w:rsidR="00E15FE5" w:rsidRPr="00942C03" w:rsidRDefault="00E15FE5" w:rsidP="00215F18">
      <w:pPr>
        <w:spacing w:line="360" w:lineRule="auto"/>
        <w:ind w:firstLine="454"/>
        <w:rPr>
          <w:sz w:val="24"/>
          <w:szCs w:val="24"/>
        </w:rPr>
      </w:pPr>
      <w:r w:rsidRPr="00942C03">
        <w:rPr>
          <w:sz w:val="24"/>
          <w:szCs w:val="24"/>
        </w:rPr>
        <w:t>Je dédie ce rapport :</w:t>
      </w:r>
    </w:p>
    <w:p w:rsidR="000E48FE" w:rsidRPr="00942C03" w:rsidRDefault="00E15FE5" w:rsidP="00215F18">
      <w:pPr>
        <w:pStyle w:val="Paragraphedeliste"/>
        <w:numPr>
          <w:ilvl w:val="0"/>
          <w:numId w:val="15"/>
        </w:numPr>
        <w:spacing w:after="160" w:line="360" w:lineRule="auto"/>
        <w:ind w:right="0" w:firstLine="454"/>
        <w:rPr>
          <w:sz w:val="24"/>
          <w:szCs w:val="24"/>
        </w:rPr>
      </w:pPr>
      <w:r w:rsidRPr="00942C03">
        <w:rPr>
          <w:sz w:val="24"/>
          <w:szCs w:val="24"/>
        </w:rPr>
        <w:t>A</w:t>
      </w:r>
      <w:r w:rsidR="000E48FE" w:rsidRPr="00942C03">
        <w:rPr>
          <w:sz w:val="24"/>
          <w:szCs w:val="24"/>
        </w:rPr>
        <w:t xml:space="preserve"> la mémoire de mon père parti trop tôt.</w:t>
      </w:r>
    </w:p>
    <w:p w:rsidR="000E48FE" w:rsidRPr="00942C03" w:rsidRDefault="000E48FE" w:rsidP="00215F18">
      <w:pPr>
        <w:pStyle w:val="Paragraphedeliste"/>
        <w:numPr>
          <w:ilvl w:val="0"/>
          <w:numId w:val="15"/>
        </w:numPr>
        <w:spacing w:after="160" w:line="360" w:lineRule="auto"/>
        <w:ind w:right="0" w:firstLine="454"/>
        <w:rPr>
          <w:sz w:val="24"/>
          <w:szCs w:val="24"/>
        </w:rPr>
      </w:pPr>
      <w:r w:rsidRPr="00942C03">
        <w:rPr>
          <w:sz w:val="24"/>
          <w:szCs w:val="24"/>
        </w:rPr>
        <w:t>A ma très chère mère pour son soutien moral.</w:t>
      </w:r>
    </w:p>
    <w:p w:rsidR="00E15FE5" w:rsidRPr="00942C03" w:rsidRDefault="00E15FE5" w:rsidP="00215F18">
      <w:pPr>
        <w:pStyle w:val="Paragraphedeliste"/>
        <w:numPr>
          <w:ilvl w:val="0"/>
          <w:numId w:val="15"/>
        </w:numPr>
        <w:spacing w:after="160" w:line="360" w:lineRule="auto"/>
        <w:ind w:right="0" w:firstLine="454"/>
        <w:rPr>
          <w:sz w:val="24"/>
          <w:szCs w:val="24"/>
        </w:rPr>
      </w:pPr>
      <w:r w:rsidRPr="00942C03">
        <w:rPr>
          <w:sz w:val="24"/>
          <w:szCs w:val="24"/>
        </w:rPr>
        <w:t xml:space="preserve">A ma sœur, dont des mots d'encouragement et de ténacité résonnent dans mes oreilles. </w:t>
      </w:r>
    </w:p>
    <w:p w:rsidR="00E15FE5" w:rsidRPr="00942C03" w:rsidRDefault="00041084" w:rsidP="00215F18">
      <w:pPr>
        <w:pStyle w:val="Paragraphedeliste"/>
        <w:numPr>
          <w:ilvl w:val="0"/>
          <w:numId w:val="15"/>
        </w:numPr>
        <w:spacing w:after="160" w:line="360" w:lineRule="auto"/>
        <w:ind w:right="0" w:firstLine="454"/>
        <w:rPr>
          <w:sz w:val="24"/>
          <w:szCs w:val="24"/>
        </w:rPr>
      </w:pPr>
      <w:r w:rsidRPr="00942C03">
        <w:rPr>
          <w:sz w:val="24"/>
          <w:szCs w:val="24"/>
        </w:rPr>
        <w:t>A</w:t>
      </w:r>
      <w:r w:rsidR="00E15FE5" w:rsidRPr="00942C03">
        <w:rPr>
          <w:sz w:val="24"/>
          <w:szCs w:val="24"/>
        </w:rPr>
        <w:t xml:space="preserve"> mes nombreux amis qui m’ont soutenu tout au long du processus. </w:t>
      </w:r>
    </w:p>
    <w:p w:rsidR="00E15FE5" w:rsidRPr="00942C03" w:rsidRDefault="00041084" w:rsidP="00215F18">
      <w:pPr>
        <w:pStyle w:val="Paragraphedeliste"/>
        <w:numPr>
          <w:ilvl w:val="0"/>
          <w:numId w:val="15"/>
        </w:numPr>
        <w:spacing w:after="160" w:line="360" w:lineRule="auto"/>
        <w:ind w:right="0" w:firstLine="454"/>
        <w:rPr>
          <w:sz w:val="24"/>
          <w:szCs w:val="24"/>
        </w:rPr>
      </w:pPr>
      <w:r w:rsidRPr="00942C03">
        <w:rPr>
          <w:sz w:val="24"/>
          <w:szCs w:val="24"/>
        </w:rPr>
        <w:t>A</w:t>
      </w:r>
      <w:r w:rsidR="00942C03" w:rsidRPr="00942C03">
        <w:rPr>
          <w:sz w:val="24"/>
          <w:szCs w:val="24"/>
        </w:rPr>
        <w:t xml:space="preserve"> mon collègue de stage, Mr </w:t>
      </w:r>
      <w:r w:rsidR="008E6292">
        <w:rPr>
          <w:sz w:val="24"/>
          <w:szCs w:val="24"/>
        </w:rPr>
        <w:t xml:space="preserve">Abdel </w:t>
      </w:r>
      <w:r w:rsidR="00E15FE5" w:rsidRPr="00942C03">
        <w:rPr>
          <w:sz w:val="24"/>
          <w:szCs w:val="24"/>
        </w:rPr>
        <w:t>BAGHOUS, pour son encouragement.</w:t>
      </w:r>
    </w:p>
    <w:p w:rsidR="00E15FE5" w:rsidRPr="00942C03" w:rsidRDefault="00E15FE5" w:rsidP="00215F18">
      <w:pPr>
        <w:pStyle w:val="Paragraphedeliste"/>
        <w:numPr>
          <w:ilvl w:val="0"/>
          <w:numId w:val="15"/>
        </w:numPr>
        <w:spacing w:after="160" w:line="259" w:lineRule="auto"/>
        <w:ind w:right="0" w:firstLine="454"/>
        <w:rPr>
          <w:sz w:val="24"/>
          <w:szCs w:val="24"/>
        </w:rPr>
      </w:pPr>
      <w:r w:rsidRPr="00942C03">
        <w:rPr>
          <w:sz w:val="24"/>
          <w:szCs w:val="24"/>
        </w:rPr>
        <w:t>A toutes les personnes qui m’aiment.</w:t>
      </w:r>
    </w:p>
    <w:p w:rsidR="00E15FE5" w:rsidRPr="00445A4F" w:rsidRDefault="00E15FE5" w:rsidP="00215F18">
      <w:pPr>
        <w:spacing w:line="360" w:lineRule="auto"/>
        <w:ind w:firstLine="454"/>
        <w:rPr>
          <w:sz w:val="24"/>
          <w:szCs w:val="24"/>
        </w:rPr>
      </w:pPr>
    </w:p>
    <w:p w:rsidR="00E15FE5" w:rsidRDefault="00E15FE5" w:rsidP="00215F18">
      <w:pPr>
        <w:spacing w:line="360" w:lineRule="auto"/>
        <w:ind w:firstLine="454"/>
      </w:pPr>
    </w:p>
    <w:p w:rsidR="00E15FE5" w:rsidRDefault="00E15FE5" w:rsidP="00215F18">
      <w:pPr>
        <w:ind w:firstLine="454"/>
      </w:pPr>
    </w:p>
    <w:p w:rsidR="00E15FE5" w:rsidRDefault="00E15FE5"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Default="00F34F39" w:rsidP="00215F18">
      <w:pPr>
        <w:spacing w:line="360" w:lineRule="auto"/>
        <w:ind w:firstLine="454"/>
      </w:pPr>
    </w:p>
    <w:p w:rsidR="00F34F39" w:rsidRPr="00445A4F" w:rsidRDefault="00F34F39" w:rsidP="003F3F9E">
      <w:pPr>
        <w:spacing w:line="360" w:lineRule="auto"/>
        <w:ind w:left="0" w:firstLine="0"/>
        <w:rPr>
          <w:sz w:val="24"/>
          <w:szCs w:val="24"/>
        </w:rPr>
      </w:pPr>
    </w:p>
    <w:p w:rsidR="003000D2" w:rsidRPr="00445A4F" w:rsidRDefault="003000D2" w:rsidP="00AA730C">
      <w:pPr>
        <w:pStyle w:val="Titre1"/>
        <w:ind w:firstLine="454"/>
      </w:pPr>
      <w:bookmarkStart w:id="2" w:name="_Toc75611832"/>
      <w:r w:rsidRPr="00AA730C">
        <w:lastRenderedPageBreak/>
        <w:t>Remerciements</w:t>
      </w:r>
      <w:bookmarkEnd w:id="1"/>
      <w:bookmarkEnd w:id="2"/>
      <w:r w:rsidRPr="00445A4F">
        <w:t xml:space="preserve">  </w:t>
      </w:r>
    </w:p>
    <w:p w:rsidR="00EE736E" w:rsidRPr="00445A4F" w:rsidRDefault="00436F80" w:rsidP="00AF1805">
      <w:pPr>
        <w:spacing w:line="360" w:lineRule="auto"/>
        <w:ind w:firstLine="454"/>
        <w:rPr>
          <w:sz w:val="24"/>
          <w:szCs w:val="24"/>
        </w:rPr>
      </w:pPr>
      <w:r w:rsidRPr="00445A4F">
        <w:rPr>
          <w:sz w:val="24"/>
          <w:szCs w:val="24"/>
        </w:rPr>
        <w:t>Je tiens tout d’abord à remercier</w:t>
      </w:r>
      <w:r w:rsidR="00942C03">
        <w:rPr>
          <w:sz w:val="24"/>
          <w:szCs w:val="24"/>
        </w:rPr>
        <w:t xml:space="preserve"> mon encadrant, </w:t>
      </w:r>
      <w:r w:rsidR="00D8616E" w:rsidRPr="00445A4F">
        <w:rPr>
          <w:sz w:val="24"/>
          <w:szCs w:val="24"/>
        </w:rPr>
        <w:t>Mr Marouane SADEK</w:t>
      </w:r>
      <w:r w:rsidR="00AF1805">
        <w:rPr>
          <w:sz w:val="24"/>
          <w:szCs w:val="24"/>
        </w:rPr>
        <w:t>,</w:t>
      </w:r>
      <w:r w:rsidR="00AF1805" w:rsidRPr="00AF1805">
        <w:rPr>
          <w:sz w:val="24"/>
          <w:szCs w:val="24"/>
        </w:rPr>
        <w:t xml:space="preserve"> </w:t>
      </w:r>
      <w:r w:rsidR="00AF1805" w:rsidRPr="00445A4F">
        <w:rPr>
          <w:sz w:val="24"/>
          <w:szCs w:val="24"/>
        </w:rPr>
        <w:t>qui par son encadrement, a su m’éclairer sur le chemin à suivre pour</w:t>
      </w:r>
      <w:r w:rsidR="00AF1805">
        <w:rPr>
          <w:sz w:val="24"/>
          <w:szCs w:val="24"/>
        </w:rPr>
        <w:t xml:space="preserve"> arriver au bout de ce travail. </w:t>
      </w:r>
      <w:r w:rsidR="00EE736E">
        <w:rPr>
          <w:sz w:val="24"/>
          <w:szCs w:val="24"/>
        </w:rPr>
        <w:t>Egalement, sa relecture finale m’a permis</w:t>
      </w:r>
      <w:r w:rsidRPr="00445A4F">
        <w:rPr>
          <w:sz w:val="24"/>
          <w:szCs w:val="24"/>
        </w:rPr>
        <w:t xml:space="preserve"> </w:t>
      </w:r>
      <w:r w:rsidR="00AF1805">
        <w:rPr>
          <w:sz w:val="24"/>
          <w:szCs w:val="24"/>
        </w:rPr>
        <w:t xml:space="preserve">sans aucun doute </w:t>
      </w:r>
      <w:r w:rsidRPr="00445A4F">
        <w:rPr>
          <w:sz w:val="24"/>
          <w:szCs w:val="24"/>
        </w:rPr>
        <w:t>de préciser mon propos.</w:t>
      </w:r>
    </w:p>
    <w:p w:rsidR="00AF1805" w:rsidRDefault="00E12B18" w:rsidP="00215F18">
      <w:pPr>
        <w:spacing w:line="360" w:lineRule="auto"/>
        <w:ind w:firstLine="454"/>
        <w:rPr>
          <w:sz w:val="24"/>
          <w:szCs w:val="24"/>
        </w:rPr>
      </w:pPr>
      <w:r w:rsidRPr="00445A4F">
        <w:rPr>
          <w:sz w:val="24"/>
          <w:szCs w:val="24"/>
        </w:rPr>
        <w:t xml:space="preserve">Mes vifs remerciements à mon respectueux professeur du cours statistiques multivariées, Mr Fouad El ABDI, </w:t>
      </w:r>
      <w:r w:rsidR="00AF1805" w:rsidRPr="00445A4F">
        <w:rPr>
          <w:sz w:val="24"/>
          <w:szCs w:val="24"/>
        </w:rPr>
        <w:t xml:space="preserve">pour m’avoir appris à être plus autonome tout au long de ce travail. </w:t>
      </w:r>
    </w:p>
    <w:p w:rsidR="00436F80" w:rsidRDefault="00436F80" w:rsidP="00215F18">
      <w:pPr>
        <w:spacing w:line="360" w:lineRule="auto"/>
        <w:ind w:firstLine="454"/>
        <w:rPr>
          <w:sz w:val="24"/>
          <w:szCs w:val="24"/>
        </w:rPr>
      </w:pPr>
      <w:r w:rsidRPr="00445A4F">
        <w:rPr>
          <w:sz w:val="24"/>
          <w:szCs w:val="24"/>
        </w:rPr>
        <w:t>Mes sincères remerciemen</w:t>
      </w:r>
      <w:r w:rsidR="00D8616E" w:rsidRPr="00445A4F">
        <w:rPr>
          <w:sz w:val="24"/>
          <w:szCs w:val="24"/>
        </w:rPr>
        <w:t xml:space="preserve">ts vont également </w:t>
      </w:r>
      <w:r w:rsidR="00942C03">
        <w:rPr>
          <w:sz w:val="24"/>
          <w:szCs w:val="24"/>
        </w:rPr>
        <w:t xml:space="preserve">à, </w:t>
      </w:r>
      <w:r w:rsidR="00E12B18" w:rsidRPr="00445A4F">
        <w:rPr>
          <w:sz w:val="24"/>
          <w:szCs w:val="24"/>
        </w:rPr>
        <w:t>M</w:t>
      </w:r>
      <w:r w:rsidR="00845ACA" w:rsidRPr="00445A4F">
        <w:rPr>
          <w:sz w:val="24"/>
          <w:szCs w:val="24"/>
        </w:rPr>
        <w:t>r Youssouf KERZIKA</w:t>
      </w:r>
      <w:r w:rsidR="00E12B18" w:rsidRPr="00445A4F">
        <w:rPr>
          <w:sz w:val="24"/>
          <w:szCs w:val="24"/>
        </w:rPr>
        <w:t>, analyste quantitatif à</w:t>
      </w:r>
      <w:r w:rsidR="00845ACA" w:rsidRPr="00445A4F">
        <w:rPr>
          <w:sz w:val="24"/>
          <w:szCs w:val="24"/>
        </w:rPr>
        <w:t xml:space="preserve"> Exiom Partners</w:t>
      </w:r>
      <w:r w:rsidR="00E12B18" w:rsidRPr="00445A4F">
        <w:rPr>
          <w:sz w:val="24"/>
          <w:szCs w:val="24"/>
        </w:rPr>
        <w:t>, pour</w:t>
      </w:r>
      <w:r w:rsidRPr="00445A4F">
        <w:rPr>
          <w:sz w:val="24"/>
          <w:szCs w:val="24"/>
        </w:rPr>
        <w:t xml:space="preserve"> ses apports</w:t>
      </w:r>
      <w:r w:rsidR="00676032">
        <w:rPr>
          <w:sz w:val="24"/>
          <w:szCs w:val="24"/>
        </w:rPr>
        <w:t xml:space="preserve"> en termes de documentations et ses</w:t>
      </w:r>
      <w:r w:rsidRPr="00445A4F">
        <w:rPr>
          <w:sz w:val="24"/>
          <w:szCs w:val="24"/>
        </w:rPr>
        <w:t xml:space="preserve"> fructueux conseils.</w:t>
      </w:r>
    </w:p>
    <w:p w:rsidR="00FA504F" w:rsidRPr="00445A4F" w:rsidRDefault="00FA504F" w:rsidP="00215F18">
      <w:pPr>
        <w:spacing w:line="360" w:lineRule="auto"/>
        <w:ind w:firstLine="454"/>
        <w:rPr>
          <w:sz w:val="24"/>
          <w:szCs w:val="24"/>
        </w:rPr>
      </w:pPr>
      <w:r>
        <w:rPr>
          <w:sz w:val="24"/>
          <w:szCs w:val="24"/>
        </w:rPr>
        <w:t>Je remercie également Mr Fouad MARRI d’avoir accepté d’évaluer ce travail.</w:t>
      </w:r>
    </w:p>
    <w:p w:rsidR="0040516B" w:rsidRPr="00445A4F" w:rsidRDefault="00436F80" w:rsidP="00215F18">
      <w:pPr>
        <w:spacing w:line="360" w:lineRule="auto"/>
        <w:ind w:firstLine="454"/>
        <w:rPr>
          <w:sz w:val="24"/>
          <w:szCs w:val="24"/>
        </w:rPr>
      </w:pPr>
      <w:r w:rsidRPr="00445A4F">
        <w:rPr>
          <w:sz w:val="24"/>
          <w:szCs w:val="24"/>
        </w:rPr>
        <w:t>Enfin, mes remerciements vont à tous ce</w:t>
      </w:r>
      <w:r w:rsidR="00676032">
        <w:rPr>
          <w:sz w:val="24"/>
          <w:szCs w:val="24"/>
        </w:rPr>
        <w:t>ux</w:t>
      </w:r>
      <w:r w:rsidRPr="00445A4F">
        <w:rPr>
          <w:sz w:val="24"/>
          <w:szCs w:val="24"/>
        </w:rPr>
        <w:t xml:space="preserve"> qui m’ont soutenu et contribué</w:t>
      </w:r>
      <w:r w:rsidR="00E12B18" w:rsidRPr="00445A4F">
        <w:rPr>
          <w:sz w:val="24"/>
          <w:szCs w:val="24"/>
        </w:rPr>
        <w:t xml:space="preserve"> au succès de mon stage et à la </w:t>
      </w:r>
      <w:r w:rsidRPr="00445A4F">
        <w:rPr>
          <w:sz w:val="24"/>
          <w:szCs w:val="24"/>
        </w:rPr>
        <w:t>réalisation dudit rapport.</w:t>
      </w:r>
    </w:p>
    <w:p w:rsidR="0040516B" w:rsidRPr="00445A4F" w:rsidRDefault="00E93D14" w:rsidP="00E93D14">
      <w:pPr>
        <w:tabs>
          <w:tab w:val="left" w:pos="5928"/>
        </w:tabs>
        <w:spacing w:line="360" w:lineRule="auto"/>
        <w:ind w:firstLine="454"/>
        <w:rPr>
          <w:sz w:val="24"/>
          <w:szCs w:val="24"/>
        </w:rPr>
      </w:pPr>
      <w:r>
        <w:rPr>
          <w:sz w:val="24"/>
          <w:szCs w:val="24"/>
        </w:rPr>
        <w:tab/>
      </w:r>
    </w:p>
    <w:p w:rsidR="00436F80" w:rsidRPr="00445A4F" w:rsidRDefault="00436F80" w:rsidP="00215F18">
      <w:pPr>
        <w:spacing w:line="360" w:lineRule="auto"/>
        <w:ind w:firstLine="454"/>
        <w:rPr>
          <w:sz w:val="24"/>
          <w:szCs w:val="24"/>
        </w:rPr>
      </w:pPr>
    </w:p>
    <w:p w:rsidR="00436F80" w:rsidRPr="00445A4F" w:rsidRDefault="00436F80" w:rsidP="00215F18">
      <w:pPr>
        <w:spacing w:line="360" w:lineRule="auto"/>
        <w:ind w:firstLine="454"/>
        <w:rPr>
          <w:sz w:val="24"/>
          <w:szCs w:val="24"/>
        </w:rPr>
      </w:pPr>
    </w:p>
    <w:p w:rsidR="00436F80" w:rsidRPr="00445A4F" w:rsidRDefault="00436F80" w:rsidP="00215F18">
      <w:pPr>
        <w:spacing w:line="360" w:lineRule="auto"/>
        <w:ind w:firstLine="454"/>
        <w:rPr>
          <w:sz w:val="24"/>
          <w:szCs w:val="24"/>
        </w:rPr>
      </w:pPr>
    </w:p>
    <w:p w:rsidR="00436F80" w:rsidRPr="00445A4F" w:rsidRDefault="00436F80" w:rsidP="00215F18">
      <w:pPr>
        <w:spacing w:line="360" w:lineRule="auto"/>
        <w:ind w:firstLine="454"/>
        <w:rPr>
          <w:sz w:val="24"/>
          <w:szCs w:val="24"/>
        </w:rPr>
      </w:pPr>
    </w:p>
    <w:p w:rsidR="00436F80" w:rsidRPr="00445A4F" w:rsidRDefault="00436F80" w:rsidP="00215F18">
      <w:pPr>
        <w:spacing w:line="360" w:lineRule="auto"/>
        <w:ind w:firstLine="454"/>
        <w:rPr>
          <w:sz w:val="24"/>
          <w:szCs w:val="24"/>
        </w:rPr>
      </w:pPr>
    </w:p>
    <w:p w:rsidR="00436F80" w:rsidRPr="00445A4F" w:rsidRDefault="00436F80" w:rsidP="00215F18">
      <w:pPr>
        <w:spacing w:line="360" w:lineRule="auto"/>
        <w:ind w:firstLine="454"/>
        <w:rPr>
          <w:sz w:val="24"/>
          <w:szCs w:val="24"/>
        </w:rPr>
      </w:pPr>
    </w:p>
    <w:p w:rsidR="00F34F39" w:rsidRPr="00445A4F" w:rsidRDefault="00F34F39" w:rsidP="00215F18">
      <w:pPr>
        <w:spacing w:line="360" w:lineRule="auto"/>
        <w:ind w:firstLine="454"/>
        <w:rPr>
          <w:sz w:val="24"/>
          <w:szCs w:val="24"/>
        </w:rPr>
      </w:pPr>
    </w:p>
    <w:p w:rsidR="00F34F39" w:rsidRPr="00445A4F" w:rsidRDefault="00F34F39" w:rsidP="00215F18">
      <w:pPr>
        <w:spacing w:line="360" w:lineRule="auto"/>
        <w:ind w:firstLine="454"/>
        <w:rPr>
          <w:sz w:val="24"/>
          <w:szCs w:val="24"/>
        </w:rPr>
      </w:pPr>
    </w:p>
    <w:p w:rsidR="00F34F39" w:rsidRPr="00445A4F" w:rsidRDefault="00F34F39" w:rsidP="00215F18">
      <w:pPr>
        <w:spacing w:line="360" w:lineRule="auto"/>
        <w:ind w:firstLine="454"/>
        <w:rPr>
          <w:sz w:val="24"/>
          <w:szCs w:val="24"/>
        </w:rPr>
      </w:pPr>
    </w:p>
    <w:p w:rsidR="00F34F39" w:rsidRPr="00445A4F" w:rsidRDefault="00F34F39" w:rsidP="003F3F9E">
      <w:pPr>
        <w:spacing w:line="360" w:lineRule="auto"/>
        <w:ind w:left="0" w:firstLine="0"/>
        <w:rPr>
          <w:sz w:val="24"/>
          <w:szCs w:val="24"/>
        </w:rPr>
      </w:pPr>
    </w:p>
    <w:p w:rsidR="00C366AC" w:rsidRPr="00C366AC" w:rsidRDefault="0040516B" w:rsidP="00AA730C">
      <w:pPr>
        <w:pStyle w:val="Titre1"/>
        <w:ind w:firstLine="454"/>
      </w:pPr>
      <w:bookmarkStart w:id="3" w:name="_Toc75611833"/>
      <w:r w:rsidRPr="00AA730C">
        <w:lastRenderedPageBreak/>
        <w:t>Résumé</w:t>
      </w:r>
      <w:bookmarkEnd w:id="3"/>
    </w:p>
    <w:p w:rsidR="003D0489" w:rsidRPr="00445A4F" w:rsidRDefault="003D0489" w:rsidP="00215F18">
      <w:pPr>
        <w:ind w:firstLine="454"/>
        <w:rPr>
          <w:sz w:val="24"/>
          <w:szCs w:val="24"/>
        </w:rPr>
      </w:pPr>
      <w:r w:rsidRPr="00445A4F">
        <w:rPr>
          <w:sz w:val="24"/>
          <w:szCs w:val="24"/>
        </w:rPr>
        <w:t>L'attribution de performance interprète la manière dont les investisseurs réalisent leur performance et mesure la source de valeur ajoutée à un portefeuille. Le but principal de ce ra</w:t>
      </w:r>
      <w:r w:rsidR="00604BB6">
        <w:rPr>
          <w:sz w:val="24"/>
          <w:szCs w:val="24"/>
        </w:rPr>
        <w:t>pport est de décrire comment le P&amp;L ou les</w:t>
      </w:r>
      <w:r w:rsidRPr="00445A4F">
        <w:rPr>
          <w:sz w:val="24"/>
          <w:szCs w:val="24"/>
        </w:rPr>
        <w:t xml:space="preserve"> rendements sont décomposés en effets d'attribution pour déterminer comment les investisseurs atteignent la performance et mesurer le</w:t>
      </w:r>
      <w:r w:rsidR="00304C6F">
        <w:rPr>
          <w:sz w:val="24"/>
          <w:szCs w:val="24"/>
        </w:rPr>
        <w:t>s sources de valeur ajoutée à leur</w:t>
      </w:r>
      <w:r w:rsidRPr="00445A4F">
        <w:rPr>
          <w:sz w:val="24"/>
          <w:szCs w:val="24"/>
        </w:rPr>
        <w:t xml:space="preserve"> portefeuille.</w:t>
      </w:r>
    </w:p>
    <w:p w:rsidR="00946952" w:rsidRPr="00445A4F" w:rsidRDefault="003D0489" w:rsidP="00215F18">
      <w:pPr>
        <w:ind w:left="0" w:firstLine="454"/>
        <w:rPr>
          <w:sz w:val="24"/>
          <w:szCs w:val="24"/>
        </w:rPr>
      </w:pPr>
      <w:r w:rsidRPr="00445A4F">
        <w:rPr>
          <w:sz w:val="24"/>
          <w:szCs w:val="24"/>
        </w:rPr>
        <w:t>L'attribution du P&amp;L pour les options de change peut être calculée de deux manières, soi</w:t>
      </w:r>
      <w:r w:rsidR="00304C6F">
        <w:rPr>
          <w:sz w:val="24"/>
          <w:szCs w:val="24"/>
        </w:rPr>
        <w:t>t la méthode basée sur le risque</w:t>
      </w:r>
      <w:r w:rsidRPr="00445A4F">
        <w:rPr>
          <w:sz w:val="24"/>
          <w:szCs w:val="24"/>
        </w:rPr>
        <w:t xml:space="preserve">, soit </w:t>
      </w:r>
      <w:r w:rsidR="00604BB6">
        <w:rPr>
          <w:sz w:val="24"/>
          <w:szCs w:val="24"/>
        </w:rPr>
        <w:t xml:space="preserve">la </w:t>
      </w:r>
      <w:r w:rsidRPr="00445A4F">
        <w:rPr>
          <w:sz w:val="24"/>
          <w:szCs w:val="24"/>
        </w:rPr>
        <w:t>méthode de réé</w:t>
      </w:r>
      <w:r w:rsidR="00604BB6">
        <w:rPr>
          <w:sz w:val="24"/>
          <w:szCs w:val="24"/>
        </w:rPr>
        <w:t>valuation</w:t>
      </w:r>
      <w:r w:rsidR="00946952">
        <w:rPr>
          <w:sz w:val="24"/>
          <w:szCs w:val="24"/>
        </w:rPr>
        <w:t>. Ce rapport vise à expliquer</w:t>
      </w:r>
      <w:r w:rsidRPr="00445A4F">
        <w:rPr>
          <w:sz w:val="24"/>
          <w:szCs w:val="24"/>
        </w:rPr>
        <w:t>, d’une part les deux méthodologies de l’attribution de P&amp;L</w:t>
      </w:r>
      <w:r w:rsidR="00946952">
        <w:rPr>
          <w:sz w:val="24"/>
          <w:szCs w:val="24"/>
        </w:rPr>
        <w:t xml:space="preserve"> des options de change,</w:t>
      </w:r>
      <w:r w:rsidRPr="00445A4F">
        <w:rPr>
          <w:sz w:val="24"/>
          <w:szCs w:val="24"/>
        </w:rPr>
        <w:t xml:space="preserve"> les différences des deux méthodes de calcul et comment elles sont interdépendantes dans le travail quotidien d'un trader</w:t>
      </w:r>
      <w:r w:rsidR="00946952">
        <w:rPr>
          <w:sz w:val="24"/>
          <w:szCs w:val="24"/>
        </w:rPr>
        <w:t>.</w:t>
      </w:r>
      <w:r w:rsidRPr="00445A4F">
        <w:rPr>
          <w:sz w:val="24"/>
          <w:szCs w:val="24"/>
        </w:rPr>
        <w:t xml:space="preserve"> D’autre part, ce rapport nous plonge dans le monde des obliga</w:t>
      </w:r>
      <w:r w:rsidR="00604BB6">
        <w:rPr>
          <w:sz w:val="24"/>
          <w:szCs w:val="24"/>
        </w:rPr>
        <w:t>tions et leur attribution</w:t>
      </w:r>
      <w:r w:rsidRPr="00445A4F">
        <w:rPr>
          <w:sz w:val="24"/>
          <w:szCs w:val="24"/>
        </w:rPr>
        <w:t xml:space="preserve"> </w:t>
      </w:r>
      <w:r w:rsidR="00604BB6">
        <w:rPr>
          <w:sz w:val="24"/>
          <w:szCs w:val="24"/>
        </w:rPr>
        <w:t xml:space="preserve">de performance </w:t>
      </w:r>
      <w:r w:rsidRPr="00445A4F">
        <w:rPr>
          <w:sz w:val="24"/>
          <w:szCs w:val="24"/>
        </w:rPr>
        <w:t xml:space="preserve">à travers la méthode de décomposition du spread successif </w:t>
      </w:r>
      <w:r w:rsidR="00604BB6">
        <w:rPr>
          <w:sz w:val="24"/>
          <w:szCs w:val="24"/>
        </w:rPr>
        <w:t>qui consiste à décomposer la performance</w:t>
      </w:r>
      <w:r w:rsidRPr="00445A4F">
        <w:rPr>
          <w:sz w:val="24"/>
          <w:szCs w:val="24"/>
        </w:rPr>
        <w:t xml:space="preserve"> à une somme télescopique de sorte à capter quelques effets précis.</w:t>
      </w:r>
    </w:p>
    <w:p w:rsidR="0040516B" w:rsidRPr="004354D7" w:rsidRDefault="0040516B" w:rsidP="00AA730C">
      <w:pPr>
        <w:pStyle w:val="Titre1"/>
        <w:ind w:firstLine="439"/>
      </w:pPr>
      <w:bookmarkStart w:id="4" w:name="_Toc75611834"/>
      <w:r w:rsidRPr="004354D7">
        <w:t>Mots clés</w:t>
      </w:r>
      <w:r w:rsidR="003D0489" w:rsidRPr="004354D7">
        <w:t> :</w:t>
      </w:r>
      <w:bookmarkEnd w:id="4"/>
    </w:p>
    <w:p w:rsidR="0038726F" w:rsidRPr="004354D7" w:rsidRDefault="0038726F" w:rsidP="00215F18">
      <w:pPr>
        <w:spacing w:after="243" w:line="240" w:lineRule="auto"/>
        <w:ind w:left="-5" w:right="0" w:firstLine="454"/>
        <w:rPr>
          <w:sz w:val="24"/>
          <w:szCs w:val="24"/>
        </w:rPr>
      </w:pPr>
      <w:r w:rsidRPr="004354D7">
        <w:rPr>
          <w:sz w:val="24"/>
          <w:szCs w:val="24"/>
        </w:rPr>
        <w:t xml:space="preserve">- </w:t>
      </w:r>
      <w:r>
        <w:rPr>
          <w:sz w:val="24"/>
          <w:szCs w:val="24"/>
        </w:rPr>
        <w:t xml:space="preserve">Attribution de P&amp;L </w:t>
      </w:r>
    </w:p>
    <w:p w:rsidR="0038726F" w:rsidRPr="004354D7" w:rsidRDefault="0038726F" w:rsidP="00215F18">
      <w:pPr>
        <w:spacing w:after="243" w:line="240" w:lineRule="auto"/>
        <w:ind w:left="-5" w:right="0" w:firstLine="454"/>
        <w:rPr>
          <w:sz w:val="24"/>
          <w:szCs w:val="24"/>
        </w:rPr>
      </w:pPr>
      <w:r w:rsidRPr="004354D7">
        <w:rPr>
          <w:sz w:val="24"/>
          <w:szCs w:val="24"/>
        </w:rPr>
        <w:t>- Benchmark</w:t>
      </w:r>
    </w:p>
    <w:p w:rsidR="0038726F" w:rsidRDefault="0038726F" w:rsidP="00304C6F">
      <w:pPr>
        <w:spacing w:after="243" w:line="240" w:lineRule="auto"/>
        <w:ind w:left="-5" w:right="0" w:firstLine="454"/>
        <w:rPr>
          <w:sz w:val="24"/>
          <w:szCs w:val="24"/>
        </w:rPr>
      </w:pPr>
      <w:r>
        <w:rPr>
          <w:sz w:val="24"/>
          <w:szCs w:val="24"/>
        </w:rPr>
        <w:t>- Garman Kolhagen</w:t>
      </w:r>
    </w:p>
    <w:p w:rsidR="0038726F" w:rsidRDefault="0038726F" w:rsidP="00304C6F">
      <w:pPr>
        <w:spacing w:after="243" w:line="240" w:lineRule="auto"/>
        <w:ind w:left="-5" w:right="0" w:firstLine="454"/>
        <w:rPr>
          <w:sz w:val="24"/>
          <w:szCs w:val="24"/>
        </w:rPr>
      </w:pPr>
      <w:r>
        <w:rPr>
          <w:sz w:val="24"/>
          <w:szCs w:val="24"/>
        </w:rPr>
        <w:t>- Hedging</w:t>
      </w:r>
    </w:p>
    <w:p w:rsidR="0038726F" w:rsidRPr="004354D7" w:rsidRDefault="0038726F" w:rsidP="00215F18">
      <w:pPr>
        <w:spacing w:after="243" w:line="240" w:lineRule="auto"/>
        <w:ind w:left="-5" w:right="0" w:firstLine="454"/>
        <w:rPr>
          <w:sz w:val="24"/>
          <w:szCs w:val="24"/>
        </w:rPr>
      </w:pPr>
      <w:r>
        <w:rPr>
          <w:sz w:val="24"/>
          <w:szCs w:val="24"/>
        </w:rPr>
        <w:t>- O</w:t>
      </w:r>
      <w:r w:rsidRPr="004354D7">
        <w:rPr>
          <w:sz w:val="24"/>
          <w:szCs w:val="24"/>
        </w:rPr>
        <w:t>bligations</w:t>
      </w:r>
    </w:p>
    <w:p w:rsidR="0038726F" w:rsidRPr="004354D7" w:rsidRDefault="0038726F" w:rsidP="00215F18">
      <w:pPr>
        <w:spacing w:after="243" w:line="240" w:lineRule="auto"/>
        <w:ind w:left="-5" w:right="0" w:firstLine="454"/>
        <w:rPr>
          <w:sz w:val="24"/>
          <w:szCs w:val="24"/>
        </w:rPr>
      </w:pPr>
      <w:r w:rsidRPr="004354D7">
        <w:rPr>
          <w:sz w:val="24"/>
          <w:szCs w:val="24"/>
        </w:rPr>
        <w:t>- Taux d’intérêt </w:t>
      </w:r>
    </w:p>
    <w:p w:rsidR="0038726F" w:rsidRDefault="0038726F" w:rsidP="00215F18">
      <w:pPr>
        <w:spacing w:after="243" w:line="240" w:lineRule="auto"/>
        <w:ind w:left="-5" w:right="0" w:firstLine="454"/>
        <w:rPr>
          <w:sz w:val="24"/>
          <w:szCs w:val="24"/>
        </w:rPr>
      </w:pPr>
      <w:r>
        <w:rPr>
          <w:sz w:val="24"/>
          <w:szCs w:val="24"/>
        </w:rPr>
        <w:t>- T</w:t>
      </w:r>
      <w:r w:rsidRPr="004354D7">
        <w:rPr>
          <w:sz w:val="24"/>
          <w:szCs w:val="24"/>
        </w:rPr>
        <w:t>aux zéro-coupon </w:t>
      </w:r>
    </w:p>
    <w:p w:rsidR="0038726F" w:rsidRDefault="0038726F" w:rsidP="00304C6F">
      <w:pPr>
        <w:spacing w:after="243" w:line="240" w:lineRule="auto"/>
        <w:ind w:left="-5" w:right="0" w:firstLine="454"/>
        <w:rPr>
          <w:sz w:val="24"/>
          <w:szCs w:val="24"/>
        </w:rPr>
      </w:pPr>
      <w:r>
        <w:rPr>
          <w:sz w:val="24"/>
          <w:szCs w:val="24"/>
        </w:rPr>
        <w:t>- Valorisation</w:t>
      </w:r>
    </w:p>
    <w:p w:rsidR="00304C6F" w:rsidRPr="004354D7" w:rsidRDefault="00304C6F" w:rsidP="00304C6F">
      <w:pPr>
        <w:spacing w:line="240" w:lineRule="auto"/>
        <w:ind w:firstLine="454"/>
        <w:rPr>
          <w:sz w:val="24"/>
          <w:szCs w:val="24"/>
        </w:rPr>
      </w:pPr>
    </w:p>
    <w:p w:rsidR="00304C6F" w:rsidRDefault="00304C6F" w:rsidP="00304C6F">
      <w:pPr>
        <w:spacing w:after="243" w:line="240" w:lineRule="auto"/>
        <w:ind w:left="-5" w:right="0" w:firstLine="454"/>
        <w:rPr>
          <w:sz w:val="24"/>
          <w:szCs w:val="24"/>
        </w:rPr>
        <w:sectPr w:rsidR="00304C6F" w:rsidSect="006F1556">
          <w:footerReference w:type="default" r:id="rId13"/>
          <w:pgSz w:w="11906" w:h="16838"/>
          <w:pgMar w:top="1417" w:right="1417" w:bottom="1417" w:left="1417" w:header="708" w:footer="708" w:gutter="0"/>
          <w:cols w:space="708"/>
          <w:titlePg/>
          <w:docGrid w:linePitch="360"/>
        </w:sectPr>
      </w:pPr>
    </w:p>
    <w:bookmarkStart w:id="5" w:name="_Toc75611835" w:displacedByCustomXml="next"/>
    <w:sdt>
      <w:sdtPr>
        <w:rPr>
          <w:b w:val="0"/>
          <w:color w:val="000000"/>
          <w:sz w:val="24"/>
          <w:szCs w:val="24"/>
        </w:rPr>
        <w:id w:val="1016498216"/>
        <w:docPartObj>
          <w:docPartGallery w:val="Table of Contents"/>
          <w:docPartUnique/>
        </w:docPartObj>
      </w:sdtPr>
      <w:sdtEndPr>
        <w:rPr>
          <w:bCs/>
        </w:rPr>
      </w:sdtEndPr>
      <w:sdtContent>
        <w:p w:rsidR="00D46487" w:rsidRDefault="003000D2" w:rsidP="00AA730C">
          <w:pPr>
            <w:pStyle w:val="Titre1"/>
            <w:ind w:firstLine="439"/>
            <w:rPr>
              <w:noProof/>
            </w:rPr>
          </w:pPr>
          <w:r w:rsidRPr="00C9230D">
            <w:t>Table des matières</w:t>
          </w:r>
          <w:bookmarkEnd w:id="5"/>
          <w:r w:rsidR="00DC49A7" w:rsidRPr="000B28C0">
            <w:rPr>
              <w:sz w:val="24"/>
              <w:szCs w:val="24"/>
            </w:rPr>
            <w:fldChar w:fldCharType="begin"/>
          </w:r>
          <w:r w:rsidR="00DC49A7" w:rsidRPr="000B28C0">
            <w:rPr>
              <w:sz w:val="24"/>
              <w:szCs w:val="24"/>
            </w:rPr>
            <w:instrText xml:space="preserve"> TOC \o "1-5" \h \z \u </w:instrText>
          </w:r>
          <w:r w:rsidR="00DC49A7" w:rsidRPr="000B28C0">
            <w:rPr>
              <w:sz w:val="24"/>
              <w:szCs w:val="24"/>
            </w:rPr>
            <w:fldChar w:fldCharType="separate"/>
          </w:r>
        </w:p>
        <w:p w:rsidR="00D46487" w:rsidRDefault="004E46CC">
          <w:pPr>
            <w:pStyle w:val="TM1"/>
            <w:rPr>
              <w:rFonts w:asciiTheme="minorHAnsi" w:eastAsiaTheme="minorEastAsia" w:hAnsiTheme="minorHAnsi" w:cstheme="minorBidi"/>
              <w:color w:val="auto"/>
            </w:rPr>
          </w:pPr>
          <w:hyperlink w:anchor="_Toc75611831" w:history="1">
            <w:r w:rsidR="00D46487" w:rsidRPr="00F02408">
              <w:rPr>
                <w:rStyle w:val="Lienhypertexte"/>
              </w:rPr>
              <w:t>Dédicace</w:t>
            </w:r>
            <w:r w:rsidR="00D46487">
              <w:rPr>
                <w:webHidden/>
              </w:rPr>
              <w:tab/>
            </w:r>
            <w:r w:rsidR="00D46487">
              <w:rPr>
                <w:webHidden/>
              </w:rPr>
              <w:fldChar w:fldCharType="begin"/>
            </w:r>
            <w:r w:rsidR="00D46487">
              <w:rPr>
                <w:webHidden/>
              </w:rPr>
              <w:instrText xml:space="preserve"> PAGEREF _Toc75611831 \h </w:instrText>
            </w:r>
            <w:r w:rsidR="00D46487">
              <w:rPr>
                <w:webHidden/>
              </w:rPr>
            </w:r>
            <w:r w:rsidR="00D46487">
              <w:rPr>
                <w:webHidden/>
              </w:rPr>
              <w:fldChar w:fldCharType="separate"/>
            </w:r>
            <w:r w:rsidR="002E7640">
              <w:rPr>
                <w:webHidden/>
              </w:rPr>
              <w:t>1</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2" w:history="1">
            <w:r w:rsidR="00D46487" w:rsidRPr="00F02408">
              <w:rPr>
                <w:rStyle w:val="Lienhypertexte"/>
              </w:rPr>
              <w:t>Remerciements</w:t>
            </w:r>
            <w:r w:rsidR="00D46487">
              <w:rPr>
                <w:webHidden/>
              </w:rPr>
              <w:tab/>
            </w:r>
            <w:r w:rsidR="00D46487">
              <w:rPr>
                <w:webHidden/>
              </w:rPr>
              <w:fldChar w:fldCharType="begin"/>
            </w:r>
            <w:r w:rsidR="00D46487">
              <w:rPr>
                <w:webHidden/>
              </w:rPr>
              <w:instrText xml:space="preserve"> PAGEREF _Toc75611832 \h </w:instrText>
            </w:r>
            <w:r w:rsidR="00D46487">
              <w:rPr>
                <w:webHidden/>
              </w:rPr>
            </w:r>
            <w:r w:rsidR="00D46487">
              <w:rPr>
                <w:webHidden/>
              </w:rPr>
              <w:fldChar w:fldCharType="separate"/>
            </w:r>
            <w:r w:rsidR="002E7640">
              <w:rPr>
                <w:webHidden/>
              </w:rPr>
              <w:t>5</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3" w:history="1">
            <w:r w:rsidR="00D46487" w:rsidRPr="00F02408">
              <w:rPr>
                <w:rStyle w:val="Lienhypertexte"/>
              </w:rPr>
              <w:t>Résumé</w:t>
            </w:r>
            <w:r w:rsidR="00D46487">
              <w:rPr>
                <w:webHidden/>
              </w:rPr>
              <w:tab/>
            </w:r>
            <w:r w:rsidR="00D46487">
              <w:rPr>
                <w:webHidden/>
              </w:rPr>
              <w:fldChar w:fldCharType="begin"/>
            </w:r>
            <w:r w:rsidR="00D46487">
              <w:rPr>
                <w:webHidden/>
              </w:rPr>
              <w:instrText xml:space="preserve"> PAGEREF _Toc75611833 \h </w:instrText>
            </w:r>
            <w:r w:rsidR="00D46487">
              <w:rPr>
                <w:webHidden/>
              </w:rPr>
            </w:r>
            <w:r w:rsidR="00D46487">
              <w:rPr>
                <w:webHidden/>
              </w:rPr>
              <w:fldChar w:fldCharType="separate"/>
            </w:r>
            <w:r w:rsidR="002E7640">
              <w:rPr>
                <w:webHidden/>
              </w:rPr>
              <w:t>6</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4" w:history="1">
            <w:r w:rsidR="00D46487" w:rsidRPr="00F02408">
              <w:rPr>
                <w:rStyle w:val="Lienhypertexte"/>
              </w:rPr>
              <w:t>Mots clés :</w:t>
            </w:r>
            <w:r w:rsidR="00D46487">
              <w:rPr>
                <w:webHidden/>
              </w:rPr>
              <w:tab/>
            </w:r>
            <w:r w:rsidR="00D46487">
              <w:rPr>
                <w:webHidden/>
              </w:rPr>
              <w:fldChar w:fldCharType="begin"/>
            </w:r>
            <w:r w:rsidR="00D46487">
              <w:rPr>
                <w:webHidden/>
              </w:rPr>
              <w:instrText xml:space="preserve"> PAGEREF _Toc75611834 \h </w:instrText>
            </w:r>
            <w:r w:rsidR="00D46487">
              <w:rPr>
                <w:webHidden/>
              </w:rPr>
            </w:r>
            <w:r w:rsidR="00D46487">
              <w:rPr>
                <w:webHidden/>
              </w:rPr>
              <w:fldChar w:fldCharType="separate"/>
            </w:r>
            <w:r w:rsidR="002E7640">
              <w:rPr>
                <w:webHidden/>
              </w:rPr>
              <w:t>6</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5" w:history="1">
            <w:r w:rsidR="00D46487" w:rsidRPr="00F02408">
              <w:rPr>
                <w:rStyle w:val="Lienhypertexte"/>
              </w:rPr>
              <w:t>Table des matières</w:t>
            </w:r>
            <w:r w:rsidR="00D46487">
              <w:rPr>
                <w:webHidden/>
              </w:rPr>
              <w:tab/>
            </w:r>
            <w:r w:rsidR="00D46487">
              <w:rPr>
                <w:webHidden/>
              </w:rPr>
              <w:fldChar w:fldCharType="begin"/>
            </w:r>
            <w:r w:rsidR="00D46487">
              <w:rPr>
                <w:webHidden/>
              </w:rPr>
              <w:instrText xml:space="preserve"> PAGEREF _Toc75611835 \h </w:instrText>
            </w:r>
            <w:r w:rsidR="00D46487">
              <w:rPr>
                <w:webHidden/>
              </w:rPr>
            </w:r>
            <w:r w:rsidR="00D46487">
              <w:rPr>
                <w:webHidden/>
              </w:rPr>
              <w:fldChar w:fldCharType="separate"/>
            </w:r>
            <w:r w:rsidR="002E7640">
              <w:rPr>
                <w:webHidden/>
              </w:rPr>
              <w:t>7</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6" w:history="1">
            <w:r w:rsidR="00D46487" w:rsidRPr="00F02408">
              <w:rPr>
                <w:rStyle w:val="Lienhypertexte"/>
              </w:rPr>
              <w:t>Liste des abréviations</w:t>
            </w:r>
            <w:r w:rsidR="00D46487">
              <w:rPr>
                <w:webHidden/>
              </w:rPr>
              <w:tab/>
            </w:r>
            <w:r w:rsidR="00D46487">
              <w:rPr>
                <w:webHidden/>
              </w:rPr>
              <w:fldChar w:fldCharType="begin"/>
            </w:r>
            <w:r w:rsidR="00D46487">
              <w:rPr>
                <w:webHidden/>
              </w:rPr>
              <w:instrText xml:space="preserve"> PAGEREF _Toc75611836 \h </w:instrText>
            </w:r>
            <w:r w:rsidR="00D46487">
              <w:rPr>
                <w:webHidden/>
              </w:rPr>
            </w:r>
            <w:r w:rsidR="00D46487">
              <w:rPr>
                <w:webHidden/>
              </w:rPr>
              <w:fldChar w:fldCharType="separate"/>
            </w:r>
            <w:r w:rsidR="002E7640">
              <w:rPr>
                <w:webHidden/>
              </w:rPr>
              <w:t>12</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7" w:history="1">
            <w:r w:rsidR="00D46487" w:rsidRPr="00F02408">
              <w:rPr>
                <w:rStyle w:val="Lienhypertexte"/>
              </w:rPr>
              <w:t>Liste des figures</w:t>
            </w:r>
            <w:r w:rsidR="00D46487">
              <w:rPr>
                <w:webHidden/>
              </w:rPr>
              <w:tab/>
            </w:r>
            <w:r w:rsidR="00D46487">
              <w:rPr>
                <w:webHidden/>
              </w:rPr>
              <w:fldChar w:fldCharType="begin"/>
            </w:r>
            <w:r w:rsidR="00D46487">
              <w:rPr>
                <w:webHidden/>
              </w:rPr>
              <w:instrText xml:space="preserve"> PAGEREF _Toc75611837 \h </w:instrText>
            </w:r>
            <w:r w:rsidR="00D46487">
              <w:rPr>
                <w:webHidden/>
              </w:rPr>
            </w:r>
            <w:r w:rsidR="00D46487">
              <w:rPr>
                <w:webHidden/>
              </w:rPr>
              <w:fldChar w:fldCharType="separate"/>
            </w:r>
            <w:r w:rsidR="002E7640">
              <w:rPr>
                <w:webHidden/>
              </w:rPr>
              <w:t>14</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8" w:history="1">
            <w:r w:rsidR="00D46487" w:rsidRPr="00F02408">
              <w:rPr>
                <w:rStyle w:val="Lienhypertexte"/>
              </w:rPr>
              <w:t>Liste des tableaux</w:t>
            </w:r>
            <w:r w:rsidR="00D46487">
              <w:rPr>
                <w:webHidden/>
              </w:rPr>
              <w:tab/>
            </w:r>
            <w:r w:rsidR="00D46487">
              <w:rPr>
                <w:webHidden/>
              </w:rPr>
              <w:fldChar w:fldCharType="begin"/>
            </w:r>
            <w:r w:rsidR="00D46487">
              <w:rPr>
                <w:webHidden/>
              </w:rPr>
              <w:instrText xml:space="preserve"> PAGEREF _Toc75611838 \h </w:instrText>
            </w:r>
            <w:r w:rsidR="00D46487">
              <w:rPr>
                <w:webHidden/>
              </w:rPr>
            </w:r>
            <w:r w:rsidR="00D46487">
              <w:rPr>
                <w:webHidden/>
              </w:rPr>
              <w:fldChar w:fldCharType="separate"/>
            </w:r>
            <w:r w:rsidR="002E7640">
              <w:rPr>
                <w:webHidden/>
              </w:rPr>
              <w:t>16</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39" w:history="1">
            <w:r w:rsidR="00D46487" w:rsidRPr="00F02408">
              <w:rPr>
                <w:rStyle w:val="Lienhypertexte"/>
              </w:rPr>
              <w:t>Introduction générale</w:t>
            </w:r>
            <w:r w:rsidR="00D46487">
              <w:rPr>
                <w:webHidden/>
              </w:rPr>
              <w:tab/>
            </w:r>
            <w:r w:rsidR="00D46487">
              <w:rPr>
                <w:webHidden/>
              </w:rPr>
              <w:fldChar w:fldCharType="begin"/>
            </w:r>
            <w:r w:rsidR="00D46487">
              <w:rPr>
                <w:webHidden/>
              </w:rPr>
              <w:instrText xml:space="preserve"> PAGEREF _Toc75611839 \h </w:instrText>
            </w:r>
            <w:r w:rsidR="00D46487">
              <w:rPr>
                <w:webHidden/>
              </w:rPr>
            </w:r>
            <w:r w:rsidR="00D46487">
              <w:rPr>
                <w:webHidden/>
              </w:rPr>
              <w:fldChar w:fldCharType="separate"/>
            </w:r>
            <w:r w:rsidR="002E7640">
              <w:rPr>
                <w:webHidden/>
              </w:rPr>
              <w:t>17</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40" w:history="1">
            <w:r w:rsidR="00D46487" w:rsidRPr="00F02408">
              <w:rPr>
                <w:rStyle w:val="Lienhypertexte"/>
              </w:rPr>
              <w:t>Partie 1 : Cadre général du projet</w:t>
            </w:r>
            <w:r w:rsidR="00D46487">
              <w:rPr>
                <w:webHidden/>
              </w:rPr>
              <w:tab/>
            </w:r>
            <w:r w:rsidR="00D46487">
              <w:rPr>
                <w:webHidden/>
              </w:rPr>
              <w:fldChar w:fldCharType="begin"/>
            </w:r>
            <w:r w:rsidR="00D46487">
              <w:rPr>
                <w:webHidden/>
              </w:rPr>
              <w:instrText xml:space="preserve"> PAGEREF _Toc75611840 \h </w:instrText>
            </w:r>
            <w:r w:rsidR="00D46487">
              <w:rPr>
                <w:webHidden/>
              </w:rPr>
            </w:r>
            <w:r w:rsidR="00D46487">
              <w:rPr>
                <w:webHidden/>
              </w:rPr>
              <w:fldChar w:fldCharType="separate"/>
            </w:r>
            <w:r w:rsidR="002E7640">
              <w:rPr>
                <w:webHidden/>
              </w:rPr>
              <w:t>19</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41" w:history="1">
            <w:r w:rsidR="00D46487" w:rsidRPr="00F02408">
              <w:rPr>
                <w:rStyle w:val="Lienhypertexte"/>
              </w:rPr>
              <w:t>Chapitre 1 : Marches financiers</w:t>
            </w:r>
            <w:r w:rsidR="00D46487">
              <w:rPr>
                <w:webHidden/>
              </w:rPr>
              <w:tab/>
            </w:r>
            <w:r w:rsidR="00D46487">
              <w:rPr>
                <w:webHidden/>
              </w:rPr>
              <w:fldChar w:fldCharType="begin"/>
            </w:r>
            <w:r w:rsidR="00D46487">
              <w:rPr>
                <w:webHidden/>
              </w:rPr>
              <w:instrText xml:space="preserve"> PAGEREF _Toc75611841 \h </w:instrText>
            </w:r>
            <w:r w:rsidR="00D46487">
              <w:rPr>
                <w:webHidden/>
              </w:rPr>
            </w:r>
            <w:r w:rsidR="00D46487">
              <w:rPr>
                <w:webHidden/>
              </w:rPr>
              <w:fldChar w:fldCharType="separate"/>
            </w:r>
            <w:r w:rsidR="002E7640">
              <w:rPr>
                <w:webHidden/>
              </w:rPr>
              <w:t>20</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42"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Définition et rôle du marché financier</w:t>
            </w:r>
            <w:r w:rsidR="00D46487" w:rsidRPr="00F02408">
              <w:rPr>
                <w:rStyle w:val="Lienhypertexte"/>
                <w:i/>
                <w:noProof/>
              </w:rPr>
              <w:t xml:space="preserve"> </w:t>
            </w:r>
            <w:r w:rsidR="00D46487" w:rsidRPr="00F02408">
              <w:rPr>
                <w:rStyle w:val="Lienhypertexte"/>
                <w:noProof/>
              </w:rPr>
              <w:t>:</w:t>
            </w:r>
            <w:r w:rsidR="00D46487">
              <w:rPr>
                <w:noProof/>
                <w:webHidden/>
              </w:rPr>
              <w:tab/>
            </w:r>
            <w:r w:rsidR="00D46487">
              <w:rPr>
                <w:noProof/>
                <w:webHidden/>
              </w:rPr>
              <w:fldChar w:fldCharType="begin"/>
            </w:r>
            <w:r w:rsidR="00D46487">
              <w:rPr>
                <w:noProof/>
                <w:webHidden/>
              </w:rPr>
              <w:instrText xml:space="preserve"> PAGEREF _Toc75611842 \h </w:instrText>
            </w:r>
            <w:r w:rsidR="00D46487">
              <w:rPr>
                <w:noProof/>
                <w:webHidden/>
              </w:rPr>
            </w:r>
            <w:r w:rsidR="00D46487">
              <w:rPr>
                <w:noProof/>
                <w:webHidden/>
              </w:rPr>
              <w:fldChar w:fldCharType="separate"/>
            </w:r>
            <w:r w:rsidR="002E7640">
              <w:rPr>
                <w:noProof/>
                <w:webHidden/>
              </w:rPr>
              <w:t>20</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43"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Les différents types de marchés</w:t>
            </w:r>
            <w:r w:rsidR="00D46487">
              <w:rPr>
                <w:noProof/>
                <w:webHidden/>
              </w:rPr>
              <w:tab/>
            </w:r>
            <w:r w:rsidR="00D46487">
              <w:rPr>
                <w:noProof/>
                <w:webHidden/>
              </w:rPr>
              <w:fldChar w:fldCharType="begin"/>
            </w:r>
            <w:r w:rsidR="00D46487">
              <w:rPr>
                <w:noProof/>
                <w:webHidden/>
              </w:rPr>
              <w:instrText xml:space="preserve"> PAGEREF _Toc75611843 \h </w:instrText>
            </w:r>
            <w:r w:rsidR="00D46487">
              <w:rPr>
                <w:noProof/>
                <w:webHidden/>
              </w:rPr>
            </w:r>
            <w:r w:rsidR="00D46487">
              <w:rPr>
                <w:noProof/>
                <w:webHidden/>
              </w:rPr>
              <w:fldChar w:fldCharType="separate"/>
            </w:r>
            <w:r w:rsidR="002E7640">
              <w:rPr>
                <w:noProof/>
                <w:webHidden/>
              </w:rPr>
              <w:t>21</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44" w:history="1">
            <w:r w:rsidR="00D46487" w:rsidRPr="00F02408">
              <w:rPr>
                <w:rStyle w:val="Lienhypertexte"/>
                <w:noProof/>
              </w:rPr>
              <w:t>III.</w:t>
            </w:r>
            <w:r w:rsidR="00D46487">
              <w:rPr>
                <w:rFonts w:asciiTheme="minorHAnsi" w:eastAsiaTheme="minorEastAsia" w:hAnsiTheme="minorHAnsi" w:cstheme="minorBidi"/>
                <w:noProof/>
                <w:color w:val="auto"/>
              </w:rPr>
              <w:tab/>
            </w:r>
            <w:r w:rsidR="00D46487" w:rsidRPr="00F02408">
              <w:rPr>
                <w:rStyle w:val="Lienhypertexte"/>
                <w:noProof/>
              </w:rPr>
              <w:t>Le marché des capitaux</w:t>
            </w:r>
            <w:r w:rsidR="00D46487">
              <w:rPr>
                <w:noProof/>
                <w:webHidden/>
              </w:rPr>
              <w:tab/>
            </w:r>
            <w:r w:rsidR="00D46487">
              <w:rPr>
                <w:noProof/>
                <w:webHidden/>
              </w:rPr>
              <w:fldChar w:fldCharType="begin"/>
            </w:r>
            <w:r w:rsidR="00D46487">
              <w:rPr>
                <w:noProof/>
                <w:webHidden/>
              </w:rPr>
              <w:instrText xml:space="preserve"> PAGEREF _Toc75611844 \h </w:instrText>
            </w:r>
            <w:r w:rsidR="00D46487">
              <w:rPr>
                <w:noProof/>
                <w:webHidden/>
              </w:rPr>
            </w:r>
            <w:r w:rsidR="00D46487">
              <w:rPr>
                <w:noProof/>
                <w:webHidden/>
              </w:rPr>
              <w:fldChar w:fldCharType="separate"/>
            </w:r>
            <w:r w:rsidR="002E7640">
              <w:rPr>
                <w:noProof/>
                <w:webHidden/>
              </w:rPr>
              <w:t>23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45" w:history="1">
            <w:r w:rsidR="00D46487" w:rsidRPr="00F02408">
              <w:rPr>
                <w:rStyle w:val="Lienhypertexte"/>
                <w:noProof/>
              </w:rPr>
              <w:t>III. 1. Le marché monétaire :</w:t>
            </w:r>
            <w:r w:rsidR="00D46487">
              <w:rPr>
                <w:noProof/>
                <w:webHidden/>
              </w:rPr>
              <w:tab/>
            </w:r>
            <w:r w:rsidR="00D46487">
              <w:rPr>
                <w:noProof/>
                <w:webHidden/>
              </w:rPr>
              <w:fldChar w:fldCharType="begin"/>
            </w:r>
            <w:r w:rsidR="00D46487">
              <w:rPr>
                <w:noProof/>
                <w:webHidden/>
              </w:rPr>
              <w:instrText xml:space="preserve"> PAGEREF _Toc75611845 \h </w:instrText>
            </w:r>
            <w:r w:rsidR="00D46487">
              <w:rPr>
                <w:noProof/>
                <w:webHidden/>
              </w:rPr>
            </w:r>
            <w:r w:rsidR="00D46487">
              <w:rPr>
                <w:noProof/>
                <w:webHidden/>
              </w:rPr>
              <w:fldChar w:fldCharType="separate"/>
            </w:r>
            <w:r w:rsidR="002E7640">
              <w:rPr>
                <w:noProof/>
                <w:webHidden/>
              </w:rPr>
              <w:t>23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46" w:history="1">
            <w:r w:rsidR="00D46487" w:rsidRPr="00F02408">
              <w:rPr>
                <w:rStyle w:val="Lienhypertexte"/>
                <w:noProof/>
              </w:rPr>
              <w:t>III. 2. Le marché financier</w:t>
            </w:r>
            <w:r w:rsidR="00D46487">
              <w:rPr>
                <w:noProof/>
                <w:webHidden/>
              </w:rPr>
              <w:tab/>
            </w:r>
            <w:r w:rsidR="00D46487">
              <w:rPr>
                <w:noProof/>
                <w:webHidden/>
              </w:rPr>
              <w:fldChar w:fldCharType="begin"/>
            </w:r>
            <w:r w:rsidR="00D46487">
              <w:rPr>
                <w:noProof/>
                <w:webHidden/>
              </w:rPr>
              <w:instrText xml:space="preserve"> PAGEREF _Toc75611846 \h </w:instrText>
            </w:r>
            <w:r w:rsidR="00D46487">
              <w:rPr>
                <w:noProof/>
                <w:webHidden/>
              </w:rPr>
            </w:r>
            <w:r w:rsidR="00D46487">
              <w:rPr>
                <w:noProof/>
                <w:webHidden/>
              </w:rPr>
              <w:fldChar w:fldCharType="separate"/>
            </w:r>
            <w:r w:rsidR="002E7640">
              <w:rPr>
                <w:noProof/>
                <w:webHidden/>
              </w:rPr>
              <w:t>23</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847"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_Toc75611847 \h </w:instrText>
            </w:r>
            <w:r w:rsidR="00D46487">
              <w:rPr>
                <w:noProof/>
                <w:webHidden/>
              </w:rPr>
            </w:r>
            <w:r w:rsidR="00D46487">
              <w:rPr>
                <w:noProof/>
                <w:webHidden/>
              </w:rPr>
              <w:fldChar w:fldCharType="separate"/>
            </w:r>
            <w:r w:rsidR="002E7640">
              <w:rPr>
                <w:noProof/>
                <w:webHidden/>
              </w:rPr>
              <w:t>26</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848" w:history="1">
            <w:r w:rsidR="00D46487" w:rsidRPr="00F02408">
              <w:rPr>
                <w:rStyle w:val="Lienhypertexte"/>
              </w:rPr>
              <w:t>Chapitre 2 : Marche obligataire</w:t>
            </w:r>
            <w:r w:rsidR="00D46487">
              <w:rPr>
                <w:webHidden/>
              </w:rPr>
              <w:tab/>
            </w:r>
            <w:r w:rsidR="00D46487">
              <w:rPr>
                <w:webHidden/>
              </w:rPr>
              <w:fldChar w:fldCharType="begin"/>
            </w:r>
            <w:r w:rsidR="00D46487">
              <w:rPr>
                <w:webHidden/>
              </w:rPr>
              <w:instrText xml:space="preserve"> PAGEREF _Toc75611848 \h </w:instrText>
            </w:r>
            <w:r w:rsidR="00D46487">
              <w:rPr>
                <w:webHidden/>
              </w:rPr>
            </w:r>
            <w:r w:rsidR="00D46487">
              <w:rPr>
                <w:webHidden/>
              </w:rPr>
              <w:fldChar w:fldCharType="separate"/>
            </w:r>
            <w:r w:rsidR="002E7640">
              <w:rPr>
                <w:webHidden/>
              </w:rPr>
              <w:t>27</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49"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Définition et caractéristiques d’une obligation :</w:t>
            </w:r>
            <w:r w:rsidR="00D46487">
              <w:rPr>
                <w:noProof/>
                <w:webHidden/>
              </w:rPr>
              <w:tab/>
            </w:r>
            <w:r w:rsidR="00D46487">
              <w:rPr>
                <w:noProof/>
                <w:webHidden/>
              </w:rPr>
              <w:fldChar w:fldCharType="begin"/>
            </w:r>
            <w:r w:rsidR="00D46487">
              <w:rPr>
                <w:noProof/>
                <w:webHidden/>
              </w:rPr>
              <w:instrText xml:space="preserve"> PAGEREF _Toc75611849 \h </w:instrText>
            </w:r>
            <w:r w:rsidR="00D46487">
              <w:rPr>
                <w:noProof/>
                <w:webHidden/>
              </w:rPr>
            </w:r>
            <w:r w:rsidR="00D46487">
              <w:rPr>
                <w:noProof/>
                <w:webHidden/>
              </w:rPr>
              <w:fldChar w:fldCharType="separate"/>
            </w:r>
            <w:r w:rsidR="002E7640">
              <w:rPr>
                <w:noProof/>
                <w:webHidden/>
              </w:rPr>
              <w:t>27</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50"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Modes de remboursement des obligations :</w:t>
            </w:r>
            <w:r w:rsidR="00D46487">
              <w:rPr>
                <w:noProof/>
                <w:webHidden/>
              </w:rPr>
              <w:tab/>
            </w:r>
            <w:r w:rsidR="00D46487">
              <w:rPr>
                <w:noProof/>
                <w:webHidden/>
              </w:rPr>
              <w:fldChar w:fldCharType="begin"/>
            </w:r>
            <w:r w:rsidR="00D46487">
              <w:rPr>
                <w:noProof/>
                <w:webHidden/>
              </w:rPr>
              <w:instrText xml:space="preserve"> PAGEREF _Toc75611850 \h </w:instrText>
            </w:r>
            <w:r w:rsidR="00D46487">
              <w:rPr>
                <w:noProof/>
                <w:webHidden/>
              </w:rPr>
            </w:r>
            <w:r w:rsidR="00D46487">
              <w:rPr>
                <w:noProof/>
                <w:webHidden/>
              </w:rPr>
              <w:fldChar w:fldCharType="separate"/>
            </w:r>
            <w:r w:rsidR="002E7640">
              <w:rPr>
                <w:noProof/>
                <w:webHidden/>
              </w:rPr>
              <w:t>28</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51" w:history="1">
            <w:r w:rsidR="00D46487" w:rsidRPr="00F02408">
              <w:rPr>
                <w:rStyle w:val="Lienhypertexte"/>
                <w:noProof/>
              </w:rPr>
              <w:t>III.</w:t>
            </w:r>
            <w:r w:rsidR="00D46487">
              <w:rPr>
                <w:rFonts w:asciiTheme="minorHAnsi" w:eastAsiaTheme="minorEastAsia" w:hAnsiTheme="minorHAnsi" w:cstheme="minorBidi"/>
                <w:noProof/>
                <w:color w:val="auto"/>
              </w:rPr>
              <w:tab/>
            </w:r>
            <w:r w:rsidR="00D46487" w:rsidRPr="00F02408">
              <w:rPr>
                <w:rStyle w:val="Lienhypertexte"/>
                <w:noProof/>
              </w:rPr>
              <w:t>Les principaux types d’obligations :</w:t>
            </w:r>
            <w:r w:rsidR="00D46487">
              <w:rPr>
                <w:noProof/>
                <w:webHidden/>
              </w:rPr>
              <w:tab/>
            </w:r>
            <w:r w:rsidR="00D46487">
              <w:rPr>
                <w:noProof/>
                <w:webHidden/>
              </w:rPr>
              <w:fldChar w:fldCharType="begin"/>
            </w:r>
            <w:r w:rsidR="00D46487">
              <w:rPr>
                <w:noProof/>
                <w:webHidden/>
              </w:rPr>
              <w:instrText xml:space="preserve"> PAGEREF _Toc75611851 \h </w:instrText>
            </w:r>
            <w:r w:rsidR="00D46487">
              <w:rPr>
                <w:noProof/>
                <w:webHidden/>
              </w:rPr>
            </w:r>
            <w:r w:rsidR="00D46487">
              <w:rPr>
                <w:noProof/>
                <w:webHidden/>
              </w:rPr>
              <w:fldChar w:fldCharType="separate"/>
            </w:r>
            <w:r w:rsidR="002E7640">
              <w:rPr>
                <w:noProof/>
                <w:webHidden/>
              </w:rPr>
              <w:t>28</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52" w:history="1">
            <w:r w:rsidR="00D46487" w:rsidRPr="00F02408">
              <w:rPr>
                <w:rStyle w:val="Lienhypertexte"/>
                <w:noProof/>
              </w:rPr>
              <w:t>III. 1 Classement par nature :</w:t>
            </w:r>
            <w:r w:rsidR="00D46487">
              <w:rPr>
                <w:noProof/>
                <w:webHidden/>
              </w:rPr>
              <w:tab/>
            </w:r>
            <w:r w:rsidR="00D46487">
              <w:rPr>
                <w:noProof/>
                <w:webHidden/>
              </w:rPr>
              <w:fldChar w:fldCharType="begin"/>
            </w:r>
            <w:r w:rsidR="00D46487">
              <w:rPr>
                <w:noProof/>
                <w:webHidden/>
              </w:rPr>
              <w:instrText xml:space="preserve"> PAGEREF _Toc75611852 \h </w:instrText>
            </w:r>
            <w:r w:rsidR="00D46487">
              <w:rPr>
                <w:noProof/>
                <w:webHidden/>
              </w:rPr>
            </w:r>
            <w:r w:rsidR="00D46487">
              <w:rPr>
                <w:noProof/>
                <w:webHidden/>
              </w:rPr>
              <w:fldChar w:fldCharType="separate"/>
            </w:r>
            <w:r w:rsidR="002E7640">
              <w:rPr>
                <w:noProof/>
                <w:webHidden/>
              </w:rPr>
              <w:t>29</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53" w:history="1">
            <w:r w:rsidR="00D46487" w:rsidRPr="00F02408">
              <w:rPr>
                <w:rStyle w:val="Lienhypertexte"/>
                <w:noProof/>
              </w:rPr>
              <w:t>III. 2 Classement par taux :</w:t>
            </w:r>
            <w:r w:rsidR="00D46487">
              <w:rPr>
                <w:noProof/>
                <w:webHidden/>
              </w:rPr>
              <w:tab/>
            </w:r>
            <w:r w:rsidR="00D46487">
              <w:rPr>
                <w:noProof/>
                <w:webHidden/>
              </w:rPr>
              <w:fldChar w:fldCharType="begin"/>
            </w:r>
            <w:r w:rsidR="00D46487">
              <w:rPr>
                <w:noProof/>
                <w:webHidden/>
              </w:rPr>
              <w:instrText xml:space="preserve"> PAGEREF _Toc75611853 \h </w:instrText>
            </w:r>
            <w:r w:rsidR="00D46487">
              <w:rPr>
                <w:noProof/>
                <w:webHidden/>
              </w:rPr>
            </w:r>
            <w:r w:rsidR="00D46487">
              <w:rPr>
                <w:noProof/>
                <w:webHidden/>
              </w:rPr>
              <w:fldChar w:fldCharType="separate"/>
            </w:r>
            <w:r w:rsidR="002E7640">
              <w:rPr>
                <w:noProof/>
                <w:webHidden/>
              </w:rPr>
              <w:t>29</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54" w:history="1">
            <w:r w:rsidR="00D46487" w:rsidRPr="00F02408">
              <w:rPr>
                <w:rStyle w:val="Lienhypertexte"/>
                <w:noProof/>
              </w:rPr>
              <w:t>IV.</w:t>
            </w:r>
            <w:r w:rsidR="00D46487">
              <w:rPr>
                <w:rFonts w:asciiTheme="minorHAnsi" w:eastAsiaTheme="minorEastAsia" w:hAnsiTheme="minorHAnsi" w:cstheme="minorBidi"/>
                <w:noProof/>
                <w:color w:val="auto"/>
              </w:rPr>
              <w:tab/>
            </w:r>
            <w:r w:rsidR="00D46487" w:rsidRPr="00F02408">
              <w:rPr>
                <w:rStyle w:val="Lienhypertexte"/>
                <w:noProof/>
              </w:rPr>
              <w:t>Intervenants sur le marché obligataire :</w:t>
            </w:r>
            <w:r w:rsidR="00D46487">
              <w:rPr>
                <w:noProof/>
                <w:webHidden/>
              </w:rPr>
              <w:tab/>
            </w:r>
            <w:r w:rsidR="00D46487">
              <w:rPr>
                <w:noProof/>
                <w:webHidden/>
              </w:rPr>
              <w:fldChar w:fldCharType="begin"/>
            </w:r>
            <w:r w:rsidR="00D46487">
              <w:rPr>
                <w:noProof/>
                <w:webHidden/>
              </w:rPr>
              <w:instrText xml:space="preserve"> PAGEREF _Toc75611854 \h </w:instrText>
            </w:r>
            <w:r w:rsidR="00D46487">
              <w:rPr>
                <w:noProof/>
                <w:webHidden/>
              </w:rPr>
            </w:r>
            <w:r w:rsidR="00D46487">
              <w:rPr>
                <w:noProof/>
                <w:webHidden/>
              </w:rPr>
              <w:fldChar w:fldCharType="separate"/>
            </w:r>
            <w:r w:rsidR="002E7640">
              <w:rPr>
                <w:noProof/>
                <w:webHidden/>
              </w:rPr>
              <w:t>30</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55" w:history="1">
            <w:r w:rsidR="00D46487" w:rsidRPr="00F02408">
              <w:rPr>
                <w:rStyle w:val="Lienhypertexte"/>
                <w:noProof/>
              </w:rPr>
              <w:t>IV. 1 Emetteurs :</w:t>
            </w:r>
            <w:r w:rsidR="00D46487">
              <w:rPr>
                <w:noProof/>
                <w:webHidden/>
              </w:rPr>
              <w:tab/>
            </w:r>
            <w:r w:rsidR="00D46487">
              <w:rPr>
                <w:noProof/>
                <w:webHidden/>
              </w:rPr>
              <w:fldChar w:fldCharType="begin"/>
            </w:r>
            <w:r w:rsidR="00D46487">
              <w:rPr>
                <w:noProof/>
                <w:webHidden/>
              </w:rPr>
              <w:instrText xml:space="preserve"> PAGEREF _Toc75611855 \h </w:instrText>
            </w:r>
            <w:r w:rsidR="00D46487">
              <w:rPr>
                <w:noProof/>
                <w:webHidden/>
              </w:rPr>
            </w:r>
            <w:r w:rsidR="00D46487">
              <w:rPr>
                <w:noProof/>
                <w:webHidden/>
              </w:rPr>
              <w:fldChar w:fldCharType="separate"/>
            </w:r>
            <w:r w:rsidR="002E7640">
              <w:rPr>
                <w:noProof/>
                <w:webHidden/>
              </w:rPr>
              <w:t>30</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56" w:history="1">
            <w:r w:rsidR="00D46487" w:rsidRPr="00F02408">
              <w:rPr>
                <w:rStyle w:val="Lienhypertexte"/>
                <w:noProof/>
              </w:rPr>
              <w:t>IV. 2 Investisseurs :</w:t>
            </w:r>
            <w:r w:rsidR="00D46487">
              <w:rPr>
                <w:noProof/>
                <w:webHidden/>
              </w:rPr>
              <w:tab/>
            </w:r>
            <w:r w:rsidR="00D46487">
              <w:rPr>
                <w:noProof/>
                <w:webHidden/>
              </w:rPr>
              <w:fldChar w:fldCharType="begin"/>
            </w:r>
            <w:r w:rsidR="00D46487">
              <w:rPr>
                <w:noProof/>
                <w:webHidden/>
              </w:rPr>
              <w:instrText xml:space="preserve"> PAGEREF _Toc75611856 \h </w:instrText>
            </w:r>
            <w:r w:rsidR="00D46487">
              <w:rPr>
                <w:noProof/>
                <w:webHidden/>
              </w:rPr>
            </w:r>
            <w:r w:rsidR="00D46487">
              <w:rPr>
                <w:noProof/>
                <w:webHidden/>
              </w:rPr>
              <w:fldChar w:fldCharType="separate"/>
            </w:r>
            <w:r w:rsidR="002E7640">
              <w:rPr>
                <w:noProof/>
                <w:webHidden/>
              </w:rPr>
              <w:t>30</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57" w:history="1">
            <w:r w:rsidR="00D46487" w:rsidRPr="00F02408">
              <w:rPr>
                <w:rStyle w:val="Lienhypertexte"/>
                <w:noProof/>
              </w:rPr>
              <w:t>V.</w:t>
            </w:r>
            <w:r w:rsidR="00D46487">
              <w:rPr>
                <w:rFonts w:asciiTheme="minorHAnsi" w:eastAsiaTheme="minorEastAsia" w:hAnsiTheme="minorHAnsi" w:cstheme="minorBidi"/>
                <w:noProof/>
                <w:color w:val="auto"/>
              </w:rPr>
              <w:tab/>
            </w:r>
            <w:r w:rsidR="00D46487" w:rsidRPr="00F02408">
              <w:rPr>
                <w:rStyle w:val="Lienhypertexte"/>
                <w:noProof/>
              </w:rPr>
              <w:t>Risque du marché obligataire</w:t>
            </w:r>
            <w:r w:rsidR="00D46487">
              <w:rPr>
                <w:noProof/>
                <w:webHidden/>
              </w:rPr>
              <w:tab/>
            </w:r>
            <w:r w:rsidR="00D46487">
              <w:rPr>
                <w:noProof/>
                <w:webHidden/>
              </w:rPr>
              <w:fldChar w:fldCharType="begin"/>
            </w:r>
            <w:r w:rsidR="00D46487">
              <w:rPr>
                <w:noProof/>
                <w:webHidden/>
              </w:rPr>
              <w:instrText xml:space="preserve"> PAGEREF _Toc75611857 \h </w:instrText>
            </w:r>
            <w:r w:rsidR="00D46487">
              <w:rPr>
                <w:noProof/>
                <w:webHidden/>
              </w:rPr>
            </w:r>
            <w:r w:rsidR="00D46487">
              <w:rPr>
                <w:noProof/>
                <w:webHidden/>
              </w:rPr>
              <w:fldChar w:fldCharType="separate"/>
            </w:r>
            <w:r w:rsidR="002E7640">
              <w:rPr>
                <w:noProof/>
                <w:webHidden/>
              </w:rPr>
              <w:t>30</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58" w:history="1">
            <w:r w:rsidR="00D46487" w:rsidRPr="00F02408">
              <w:rPr>
                <w:rStyle w:val="Lienhypertexte"/>
                <w:noProof/>
              </w:rPr>
              <w:t>VI.</w:t>
            </w:r>
            <w:r w:rsidR="00D46487">
              <w:rPr>
                <w:rFonts w:asciiTheme="minorHAnsi" w:eastAsiaTheme="minorEastAsia" w:hAnsiTheme="minorHAnsi" w:cstheme="minorBidi"/>
                <w:noProof/>
                <w:color w:val="auto"/>
              </w:rPr>
              <w:tab/>
            </w:r>
            <w:r w:rsidR="00D46487" w:rsidRPr="00F02408">
              <w:rPr>
                <w:rStyle w:val="Lienhypertexte"/>
                <w:noProof/>
              </w:rPr>
              <w:t>Les indices obligataires et le benchmark</w:t>
            </w:r>
            <w:r w:rsidR="00D46487">
              <w:rPr>
                <w:noProof/>
                <w:webHidden/>
              </w:rPr>
              <w:tab/>
            </w:r>
            <w:r w:rsidR="00D46487">
              <w:rPr>
                <w:noProof/>
                <w:webHidden/>
              </w:rPr>
              <w:fldChar w:fldCharType="begin"/>
            </w:r>
            <w:r w:rsidR="00D46487">
              <w:rPr>
                <w:noProof/>
                <w:webHidden/>
              </w:rPr>
              <w:instrText xml:space="preserve"> PAGEREF _Toc75611858 \h </w:instrText>
            </w:r>
            <w:r w:rsidR="00D46487">
              <w:rPr>
                <w:noProof/>
                <w:webHidden/>
              </w:rPr>
            </w:r>
            <w:r w:rsidR="00D46487">
              <w:rPr>
                <w:noProof/>
                <w:webHidden/>
              </w:rPr>
              <w:fldChar w:fldCharType="separate"/>
            </w:r>
            <w:r w:rsidR="002E7640">
              <w:rPr>
                <w:noProof/>
                <w:webHidden/>
              </w:rPr>
              <w:t>32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59" w:history="1">
            <w:r w:rsidR="00D46487" w:rsidRPr="00F02408">
              <w:rPr>
                <w:rStyle w:val="Lienhypertexte"/>
                <w:noProof/>
              </w:rPr>
              <w:t>VI.1 Les indices obligataires</w:t>
            </w:r>
            <w:r w:rsidR="00D46487">
              <w:rPr>
                <w:noProof/>
                <w:webHidden/>
              </w:rPr>
              <w:tab/>
            </w:r>
            <w:r w:rsidR="00D46487">
              <w:rPr>
                <w:noProof/>
                <w:webHidden/>
              </w:rPr>
              <w:fldChar w:fldCharType="begin"/>
            </w:r>
            <w:r w:rsidR="00D46487">
              <w:rPr>
                <w:noProof/>
                <w:webHidden/>
              </w:rPr>
              <w:instrText xml:space="preserve"> PAGEREF _Toc75611859 \h </w:instrText>
            </w:r>
            <w:r w:rsidR="00D46487">
              <w:rPr>
                <w:noProof/>
                <w:webHidden/>
              </w:rPr>
            </w:r>
            <w:r w:rsidR="00D46487">
              <w:rPr>
                <w:noProof/>
                <w:webHidden/>
              </w:rPr>
              <w:fldChar w:fldCharType="separate"/>
            </w:r>
            <w:r w:rsidR="002E7640">
              <w:rPr>
                <w:noProof/>
                <w:webHidden/>
              </w:rPr>
              <w:t>32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60" w:history="1">
            <w:r w:rsidR="00D46487" w:rsidRPr="00F02408">
              <w:rPr>
                <w:rStyle w:val="Lienhypertexte"/>
                <w:noProof/>
              </w:rPr>
              <w:t>VI.2 Benchmark</w:t>
            </w:r>
            <w:r w:rsidR="00D46487">
              <w:rPr>
                <w:noProof/>
                <w:webHidden/>
              </w:rPr>
              <w:tab/>
            </w:r>
            <w:r w:rsidR="00D46487">
              <w:rPr>
                <w:noProof/>
                <w:webHidden/>
              </w:rPr>
              <w:fldChar w:fldCharType="begin"/>
            </w:r>
            <w:r w:rsidR="00D46487">
              <w:rPr>
                <w:noProof/>
                <w:webHidden/>
              </w:rPr>
              <w:instrText xml:space="preserve"> PAGEREF _Toc75611860 \h </w:instrText>
            </w:r>
            <w:r w:rsidR="00D46487">
              <w:rPr>
                <w:noProof/>
                <w:webHidden/>
              </w:rPr>
            </w:r>
            <w:r w:rsidR="00D46487">
              <w:rPr>
                <w:noProof/>
                <w:webHidden/>
              </w:rPr>
              <w:fldChar w:fldCharType="separate"/>
            </w:r>
            <w:r w:rsidR="002E7640">
              <w:rPr>
                <w:noProof/>
                <w:webHidden/>
              </w:rPr>
              <w:t>33</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861"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_Toc75611861 \h </w:instrText>
            </w:r>
            <w:r w:rsidR="00D46487">
              <w:rPr>
                <w:noProof/>
                <w:webHidden/>
              </w:rPr>
            </w:r>
            <w:r w:rsidR="00D46487">
              <w:rPr>
                <w:noProof/>
                <w:webHidden/>
              </w:rPr>
              <w:fldChar w:fldCharType="separate"/>
            </w:r>
            <w:r w:rsidR="002E7640">
              <w:rPr>
                <w:noProof/>
                <w:webHidden/>
              </w:rPr>
              <w:t>33</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862" w:history="1">
            <w:r w:rsidR="00D46487" w:rsidRPr="00F02408">
              <w:rPr>
                <w:rStyle w:val="Lienhypertexte"/>
              </w:rPr>
              <w:t>Partie 2 : Valorisation</w:t>
            </w:r>
            <w:r w:rsidR="00D46487">
              <w:rPr>
                <w:webHidden/>
              </w:rPr>
              <w:tab/>
            </w:r>
            <w:r w:rsidR="00D46487">
              <w:rPr>
                <w:webHidden/>
              </w:rPr>
              <w:fldChar w:fldCharType="begin"/>
            </w:r>
            <w:r w:rsidR="00D46487">
              <w:rPr>
                <w:webHidden/>
              </w:rPr>
              <w:instrText xml:space="preserve"> PAGEREF _Toc75611862 \h </w:instrText>
            </w:r>
            <w:r w:rsidR="00D46487">
              <w:rPr>
                <w:webHidden/>
              </w:rPr>
            </w:r>
            <w:r w:rsidR="00D46487">
              <w:rPr>
                <w:webHidden/>
              </w:rPr>
              <w:fldChar w:fldCharType="separate"/>
            </w:r>
            <w:r w:rsidR="002E7640">
              <w:rPr>
                <w:webHidden/>
              </w:rPr>
              <w:t>34</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863" w:history="1">
            <w:r w:rsidR="00D46487" w:rsidRPr="00F02408">
              <w:rPr>
                <w:rStyle w:val="Lienhypertexte"/>
              </w:rPr>
              <w:t>Chapitre 1 : Notion des taux d’intérêt et construction de la courbe des taux</w:t>
            </w:r>
            <w:r w:rsidR="00D46487">
              <w:rPr>
                <w:webHidden/>
              </w:rPr>
              <w:tab/>
            </w:r>
            <w:r w:rsidR="00D46487">
              <w:rPr>
                <w:webHidden/>
              </w:rPr>
              <w:fldChar w:fldCharType="begin"/>
            </w:r>
            <w:r w:rsidR="00D46487">
              <w:rPr>
                <w:webHidden/>
              </w:rPr>
              <w:instrText xml:space="preserve"> PAGEREF _Toc75611863 \h </w:instrText>
            </w:r>
            <w:r w:rsidR="00D46487">
              <w:rPr>
                <w:webHidden/>
              </w:rPr>
            </w:r>
            <w:r w:rsidR="00D46487">
              <w:rPr>
                <w:webHidden/>
              </w:rPr>
              <w:fldChar w:fldCharType="separate"/>
            </w:r>
            <w:r w:rsidR="002E7640">
              <w:rPr>
                <w:webHidden/>
              </w:rPr>
              <w:t>35</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64"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Notions de base :</w:t>
            </w:r>
            <w:r w:rsidR="00D46487">
              <w:rPr>
                <w:noProof/>
                <w:webHidden/>
              </w:rPr>
              <w:tab/>
            </w:r>
            <w:r w:rsidR="00D46487">
              <w:rPr>
                <w:noProof/>
                <w:webHidden/>
              </w:rPr>
              <w:fldChar w:fldCharType="begin"/>
            </w:r>
            <w:r w:rsidR="00D46487">
              <w:rPr>
                <w:noProof/>
                <w:webHidden/>
              </w:rPr>
              <w:instrText xml:space="preserve"> PAGEREF _Toc75611864 \h </w:instrText>
            </w:r>
            <w:r w:rsidR="00D46487">
              <w:rPr>
                <w:noProof/>
                <w:webHidden/>
              </w:rPr>
            </w:r>
            <w:r w:rsidR="00D46487">
              <w:rPr>
                <w:noProof/>
                <w:webHidden/>
              </w:rPr>
              <w:fldChar w:fldCharType="separate"/>
            </w:r>
            <w:r w:rsidR="002E7640">
              <w:rPr>
                <w:noProof/>
                <w:webHidden/>
              </w:rPr>
              <w:t>35</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65" w:history="1">
            <w:r w:rsidR="00D46487" w:rsidRPr="00F02408">
              <w:rPr>
                <w:rStyle w:val="Lienhypertexte"/>
                <w:noProof/>
              </w:rPr>
              <w:t>I 1. Définition du taux d’intérêt :</w:t>
            </w:r>
            <w:r w:rsidR="00D46487">
              <w:rPr>
                <w:noProof/>
                <w:webHidden/>
              </w:rPr>
              <w:tab/>
            </w:r>
            <w:r w:rsidR="00D46487">
              <w:rPr>
                <w:noProof/>
                <w:webHidden/>
              </w:rPr>
              <w:fldChar w:fldCharType="begin"/>
            </w:r>
            <w:r w:rsidR="00D46487">
              <w:rPr>
                <w:noProof/>
                <w:webHidden/>
              </w:rPr>
              <w:instrText xml:space="preserve"> PAGEREF _Toc75611865 \h </w:instrText>
            </w:r>
            <w:r w:rsidR="00D46487">
              <w:rPr>
                <w:noProof/>
                <w:webHidden/>
              </w:rPr>
            </w:r>
            <w:r w:rsidR="00D46487">
              <w:rPr>
                <w:noProof/>
                <w:webHidden/>
              </w:rPr>
              <w:fldChar w:fldCharType="separate"/>
            </w:r>
            <w:r w:rsidR="002E7640">
              <w:rPr>
                <w:noProof/>
                <w:webHidden/>
              </w:rPr>
              <w:t>35</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66" w:history="1">
            <w:r w:rsidR="00D46487" w:rsidRPr="00F02408">
              <w:rPr>
                <w:rStyle w:val="Lienhypertexte"/>
                <w:noProof/>
              </w:rPr>
              <w:t>I 2. Classification des taux d’intérêt :</w:t>
            </w:r>
            <w:r w:rsidR="00D46487">
              <w:rPr>
                <w:noProof/>
                <w:webHidden/>
              </w:rPr>
              <w:tab/>
            </w:r>
            <w:r w:rsidR="00D46487">
              <w:rPr>
                <w:noProof/>
                <w:webHidden/>
              </w:rPr>
              <w:fldChar w:fldCharType="begin"/>
            </w:r>
            <w:r w:rsidR="00D46487">
              <w:rPr>
                <w:noProof/>
                <w:webHidden/>
              </w:rPr>
              <w:instrText xml:space="preserve"> PAGEREF _Toc75611866 \h </w:instrText>
            </w:r>
            <w:r w:rsidR="00D46487">
              <w:rPr>
                <w:noProof/>
                <w:webHidden/>
              </w:rPr>
            </w:r>
            <w:r w:rsidR="00D46487">
              <w:rPr>
                <w:noProof/>
                <w:webHidden/>
              </w:rPr>
              <w:fldChar w:fldCharType="separate"/>
            </w:r>
            <w:r w:rsidR="002E7640">
              <w:rPr>
                <w:noProof/>
                <w:webHidden/>
              </w:rPr>
              <w:t>36</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67" w:history="1">
            <w:r w:rsidR="00D46487" w:rsidRPr="00F02408">
              <w:rPr>
                <w:rStyle w:val="Lienhypertexte"/>
                <w:noProof/>
              </w:rPr>
              <w:t>I 2 1. La maturité :</w:t>
            </w:r>
            <w:r w:rsidR="00D46487">
              <w:rPr>
                <w:noProof/>
                <w:webHidden/>
              </w:rPr>
              <w:tab/>
            </w:r>
            <w:r w:rsidR="00D46487">
              <w:rPr>
                <w:noProof/>
                <w:webHidden/>
              </w:rPr>
              <w:fldChar w:fldCharType="begin"/>
            </w:r>
            <w:r w:rsidR="00D46487">
              <w:rPr>
                <w:noProof/>
                <w:webHidden/>
              </w:rPr>
              <w:instrText xml:space="preserve"> PAGEREF _Toc75611867 \h </w:instrText>
            </w:r>
            <w:r w:rsidR="00D46487">
              <w:rPr>
                <w:noProof/>
                <w:webHidden/>
              </w:rPr>
            </w:r>
            <w:r w:rsidR="00D46487">
              <w:rPr>
                <w:noProof/>
                <w:webHidden/>
              </w:rPr>
              <w:fldChar w:fldCharType="separate"/>
            </w:r>
            <w:r w:rsidR="002E7640">
              <w:rPr>
                <w:noProof/>
                <w:webHidden/>
              </w:rPr>
              <w:t>36</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68" w:history="1">
            <w:r w:rsidR="00D46487" w:rsidRPr="00F02408">
              <w:rPr>
                <w:rStyle w:val="Lienhypertexte"/>
                <w:noProof/>
              </w:rPr>
              <w:t>I 2 2. La flexibilité :</w:t>
            </w:r>
            <w:r w:rsidR="00D46487">
              <w:rPr>
                <w:noProof/>
                <w:webHidden/>
              </w:rPr>
              <w:tab/>
            </w:r>
            <w:r w:rsidR="00D46487">
              <w:rPr>
                <w:noProof/>
                <w:webHidden/>
              </w:rPr>
              <w:fldChar w:fldCharType="begin"/>
            </w:r>
            <w:r w:rsidR="00D46487">
              <w:rPr>
                <w:noProof/>
                <w:webHidden/>
              </w:rPr>
              <w:instrText xml:space="preserve"> PAGEREF _Toc75611868 \h </w:instrText>
            </w:r>
            <w:r w:rsidR="00D46487">
              <w:rPr>
                <w:noProof/>
                <w:webHidden/>
              </w:rPr>
            </w:r>
            <w:r w:rsidR="00D46487">
              <w:rPr>
                <w:noProof/>
                <w:webHidden/>
              </w:rPr>
              <w:fldChar w:fldCharType="separate"/>
            </w:r>
            <w:r w:rsidR="002E7640">
              <w:rPr>
                <w:noProof/>
                <w:webHidden/>
              </w:rPr>
              <w:t>37</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69" w:history="1">
            <w:r w:rsidR="00D46487" w:rsidRPr="00F02408">
              <w:rPr>
                <w:rStyle w:val="Lienhypertexte"/>
                <w:noProof/>
              </w:rPr>
              <w:t>I 3. Les différents types des taux d’intérêt :</w:t>
            </w:r>
            <w:r w:rsidR="00D46487">
              <w:rPr>
                <w:noProof/>
                <w:webHidden/>
              </w:rPr>
              <w:tab/>
            </w:r>
            <w:r w:rsidR="00D46487">
              <w:rPr>
                <w:noProof/>
                <w:webHidden/>
              </w:rPr>
              <w:fldChar w:fldCharType="begin"/>
            </w:r>
            <w:r w:rsidR="00D46487">
              <w:rPr>
                <w:noProof/>
                <w:webHidden/>
              </w:rPr>
              <w:instrText xml:space="preserve"> PAGEREF _Toc75611869 \h </w:instrText>
            </w:r>
            <w:r w:rsidR="00D46487">
              <w:rPr>
                <w:noProof/>
                <w:webHidden/>
              </w:rPr>
            </w:r>
            <w:r w:rsidR="00D46487">
              <w:rPr>
                <w:noProof/>
                <w:webHidden/>
              </w:rPr>
              <w:fldChar w:fldCharType="separate"/>
            </w:r>
            <w:r w:rsidR="002E7640">
              <w:rPr>
                <w:noProof/>
                <w:webHidden/>
              </w:rPr>
              <w:t>37</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70"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La courbe des taux</w:t>
            </w:r>
            <w:r w:rsidR="00D46487">
              <w:rPr>
                <w:noProof/>
                <w:webHidden/>
              </w:rPr>
              <w:tab/>
            </w:r>
            <w:r w:rsidR="00D46487">
              <w:rPr>
                <w:noProof/>
                <w:webHidden/>
              </w:rPr>
              <w:fldChar w:fldCharType="begin"/>
            </w:r>
            <w:r w:rsidR="00D46487">
              <w:rPr>
                <w:noProof/>
                <w:webHidden/>
              </w:rPr>
              <w:instrText xml:space="preserve"> PAGEREF _Toc75611870 \h </w:instrText>
            </w:r>
            <w:r w:rsidR="00D46487">
              <w:rPr>
                <w:noProof/>
                <w:webHidden/>
              </w:rPr>
            </w:r>
            <w:r w:rsidR="00D46487">
              <w:rPr>
                <w:noProof/>
                <w:webHidden/>
              </w:rPr>
              <w:fldChar w:fldCharType="separate"/>
            </w:r>
            <w:r w:rsidR="002E7640">
              <w:rPr>
                <w:noProof/>
                <w:webHidden/>
              </w:rPr>
              <w:t>40</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1" w:history="1">
            <w:r w:rsidR="00D46487" w:rsidRPr="00F02408">
              <w:rPr>
                <w:rStyle w:val="Lienhypertexte"/>
                <w:noProof/>
              </w:rPr>
              <w:t>II 1. Définition de la courbe des taux :</w:t>
            </w:r>
            <w:r w:rsidR="00D46487">
              <w:rPr>
                <w:noProof/>
                <w:webHidden/>
              </w:rPr>
              <w:tab/>
            </w:r>
            <w:r w:rsidR="00D46487">
              <w:rPr>
                <w:noProof/>
                <w:webHidden/>
              </w:rPr>
              <w:fldChar w:fldCharType="begin"/>
            </w:r>
            <w:r w:rsidR="00D46487">
              <w:rPr>
                <w:noProof/>
                <w:webHidden/>
              </w:rPr>
              <w:instrText xml:space="preserve"> PAGEREF _Toc75611871 \h </w:instrText>
            </w:r>
            <w:r w:rsidR="00D46487">
              <w:rPr>
                <w:noProof/>
                <w:webHidden/>
              </w:rPr>
            </w:r>
            <w:r w:rsidR="00D46487">
              <w:rPr>
                <w:noProof/>
                <w:webHidden/>
              </w:rPr>
              <w:fldChar w:fldCharType="separate"/>
            </w:r>
            <w:r w:rsidR="002E7640">
              <w:rPr>
                <w:noProof/>
                <w:webHidden/>
              </w:rPr>
              <w:t>41</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2" w:history="1">
            <w:r w:rsidR="00D46487" w:rsidRPr="00F02408">
              <w:rPr>
                <w:rStyle w:val="Lienhypertexte"/>
                <w:noProof/>
              </w:rPr>
              <w:t>II 2. Les facteurs de déformation de la courbe des taux :</w:t>
            </w:r>
            <w:r w:rsidR="00D46487">
              <w:rPr>
                <w:noProof/>
                <w:webHidden/>
              </w:rPr>
              <w:tab/>
            </w:r>
            <w:r w:rsidR="00D46487">
              <w:rPr>
                <w:noProof/>
                <w:webHidden/>
              </w:rPr>
              <w:fldChar w:fldCharType="begin"/>
            </w:r>
            <w:r w:rsidR="00D46487">
              <w:rPr>
                <w:noProof/>
                <w:webHidden/>
              </w:rPr>
              <w:instrText xml:space="preserve"> PAGEREF _Toc75611872 \h </w:instrText>
            </w:r>
            <w:r w:rsidR="00D46487">
              <w:rPr>
                <w:noProof/>
                <w:webHidden/>
              </w:rPr>
            </w:r>
            <w:r w:rsidR="00D46487">
              <w:rPr>
                <w:noProof/>
                <w:webHidden/>
              </w:rPr>
              <w:fldChar w:fldCharType="separate"/>
            </w:r>
            <w:r w:rsidR="002E7640">
              <w:rPr>
                <w:noProof/>
                <w:webHidden/>
              </w:rPr>
              <w:t>42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3" w:history="1">
            <w:r w:rsidR="00D46487" w:rsidRPr="00F02408">
              <w:rPr>
                <w:rStyle w:val="Lienhypertexte"/>
                <w:noProof/>
              </w:rPr>
              <w:t>II 3. Les différentes formes de la courbe des taux :</w:t>
            </w:r>
            <w:r w:rsidR="00D46487">
              <w:rPr>
                <w:noProof/>
                <w:webHidden/>
              </w:rPr>
              <w:tab/>
            </w:r>
            <w:r w:rsidR="00D46487">
              <w:rPr>
                <w:noProof/>
                <w:webHidden/>
              </w:rPr>
              <w:fldChar w:fldCharType="begin"/>
            </w:r>
            <w:r w:rsidR="00D46487">
              <w:rPr>
                <w:noProof/>
                <w:webHidden/>
              </w:rPr>
              <w:instrText xml:space="preserve"> PAGEREF _Toc75611873 \h </w:instrText>
            </w:r>
            <w:r w:rsidR="00D46487">
              <w:rPr>
                <w:noProof/>
                <w:webHidden/>
              </w:rPr>
            </w:r>
            <w:r w:rsidR="00D46487">
              <w:rPr>
                <w:noProof/>
                <w:webHidden/>
              </w:rPr>
              <w:fldChar w:fldCharType="separate"/>
            </w:r>
            <w:r w:rsidR="002E7640">
              <w:rPr>
                <w:noProof/>
                <w:webHidden/>
              </w:rPr>
              <w:t>43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4" w:history="1">
            <w:r w:rsidR="00D46487" w:rsidRPr="00F02408">
              <w:rPr>
                <w:rStyle w:val="Lienhypertexte"/>
                <w:noProof/>
              </w:rPr>
              <w:t>II. 4 Construction de la courbe zéro-coupon par la méthode de boostrap</w:t>
            </w:r>
            <w:r w:rsidR="00D46487">
              <w:rPr>
                <w:noProof/>
                <w:webHidden/>
              </w:rPr>
              <w:tab/>
            </w:r>
            <w:r w:rsidR="00D46487">
              <w:rPr>
                <w:noProof/>
                <w:webHidden/>
              </w:rPr>
              <w:fldChar w:fldCharType="begin"/>
            </w:r>
            <w:r w:rsidR="00D46487">
              <w:rPr>
                <w:noProof/>
                <w:webHidden/>
              </w:rPr>
              <w:instrText xml:space="preserve"> PAGEREF _Toc75611874 \h </w:instrText>
            </w:r>
            <w:r w:rsidR="00D46487">
              <w:rPr>
                <w:noProof/>
                <w:webHidden/>
              </w:rPr>
            </w:r>
            <w:r w:rsidR="00D46487">
              <w:rPr>
                <w:noProof/>
                <w:webHidden/>
              </w:rPr>
              <w:fldChar w:fldCharType="separate"/>
            </w:r>
            <w:r w:rsidR="002E7640">
              <w:rPr>
                <w:noProof/>
                <w:webHidden/>
              </w:rPr>
              <w:t>46</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875"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_Toc75611875 \h </w:instrText>
            </w:r>
            <w:r w:rsidR="00D46487">
              <w:rPr>
                <w:noProof/>
                <w:webHidden/>
              </w:rPr>
            </w:r>
            <w:r w:rsidR="00D46487">
              <w:rPr>
                <w:noProof/>
                <w:webHidden/>
              </w:rPr>
              <w:fldChar w:fldCharType="separate"/>
            </w:r>
            <w:r w:rsidR="002E7640">
              <w:rPr>
                <w:noProof/>
                <w:webHidden/>
              </w:rPr>
              <w:t>50</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876" w:history="1">
            <w:r w:rsidR="00D46487" w:rsidRPr="00F02408">
              <w:rPr>
                <w:rStyle w:val="Lienhypertexte"/>
              </w:rPr>
              <w:t>Chapitre 2 : Application à la valorisation du portefeuille obligataire</w:t>
            </w:r>
            <w:r w:rsidR="00D46487">
              <w:rPr>
                <w:webHidden/>
              </w:rPr>
              <w:tab/>
            </w:r>
            <w:r w:rsidR="00D46487">
              <w:rPr>
                <w:webHidden/>
              </w:rPr>
              <w:fldChar w:fldCharType="begin"/>
            </w:r>
            <w:r w:rsidR="00D46487">
              <w:rPr>
                <w:webHidden/>
              </w:rPr>
              <w:instrText xml:space="preserve"> PAGEREF _Toc75611876 \h </w:instrText>
            </w:r>
            <w:r w:rsidR="00D46487">
              <w:rPr>
                <w:webHidden/>
              </w:rPr>
            </w:r>
            <w:r w:rsidR="00D46487">
              <w:rPr>
                <w:webHidden/>
              </w:rPr>
              <w:fldChar w:fldCharType="separate"/>
            </w:r>
            <w:r w:rsidR="002E7640">
              <w:rPr>
                <w:webHidden/>
              </w:rPr>
              <w:t>51</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77"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Titres de créances émis ou garantis par l’Etat, à coupons annuels et à taux fixe remboursables in fine :</w:t>
            </w:r>
            <w:r w:rsidR="00D46487">
              <w:rPr>
                <w:noProof/>
                <w:webHidden/>
              </w:rPr>
              <w:tab/>
            </w:r>
            <w:r w:rsidR="00D46487">
              <w:rPr>
                <w:noProof/>
                <w:webHidden/>
              </w:rPr>
              <w:fldChar w:fldCharType="begin"/>
            </w:r>
            <w:r w:rsidR="00D46487">
              <w:rPr>
                <w:noProof/>
                <w:webHidden/>
              </w:rPr>
              <w:instrText xml:space="preserve"> PAGEREF _Toc75611877 \h </w:instrText>
            </w:r>
            <w:r w:rsidR="00D46487">
              <w:rPr>
                <w:noProof/>
                <w:webHidden/>
              </w:rPr>
            </w:r>
            <w:r w:rsidR="00D46487">
              <w:rPr>
                <w:noProof/>
                <w:webHidden/>
              </w:rPr>
              <w:fldChar w:fldCharType="separate"/>
            </w:r>
            <w:r w:rsidR="002E7640">
              <w:rPr>
                <w:noProof/>
                <w:webHidden/>
              </w:rPr>
              <w:t>51</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8" w:history="1">
            <w:r w:rsidR="00D46487" w:rsidRPr="00F02408">
              <w:rPr>
                <w:rStyle w:val="Lienhypertexte"/>
                <w:noProof/>
              </w:rPr>
              <w:t>I 1. Evaluation des titres de créances de maturité initiale inférieure ou égale à 1 an</w:t>
            </w:r>
            <w:r w:rsidR="00D46487">
              <w:rPr>
                <w:noProof/>
                <w:webHidden/>
              </w:rPr>
              <w:tab/>
            </w:r>
            <w:r w:rsidR="00D46487">
              <w:rPr>
                <w:noProof/>
                <w:webHidden/>
              </w:rPr>
              <w:fldChar w:fldCharType="begin"/>
            </w:r>
            <w:r w:rsidR="00D46487">
              <w:rPr>
                <w:noProof/>
                <w:webHidden/>
              </w:rPr>
              <w:instrText xml:space="preserve"> PAGEREF _Toc75611878 \h </w:instrText>
            </w:r>
            <w:r w:rsidR="00D46487">
              <w:rPr>
                <w:noProof/>
                <w:webHidden/>
              </w:rPr>
            </w:r>
            <w:r w:rsidR="00D46487">
              <w:rPr>
                <w:noProof/>
                <w:webHidden/>
              </w:rPr>
              <w:fldChar w:fldCharType="separate"/>
            </w:r>
            <w:r w:rsidR="002E7640">
              <w:rPr>
                <w:noProof/>
                <w:webHidden/>
              </w:rPr>
              <w:t>51</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79" w:history="1">
            <w:r w:rsidR="00D46487" w:rsidRPr="00F02408">
              <w:rPr>
                <w:rStyle w:val="Lienhypertexte"/>
                <w:noProof/>
              </w:rPr>
              <w:t>I 2. Evaluation des titres de créance de maturité initiale supérieure à 1 an</w:t>
            </w:r>
            <w:r w:rsidR="00D46487">
              <w:rPr>
                <w:noProof/>
                <w:webHidden/>
              </w:rPr>
              <w:tab/>
            </w:r>
            <w:r w:rsidR="00D46487">
              <w:rPr>
                <w:noProof/>
                <w:webHidden/>
              </w:rPr>
              <w:fldChar w:fldCharType="begin"/>
            </w:r>
            <w:r w:rsidR="00D46487">
              <w:rPr>
                <w:noProof/>
                <w:webHidden/>
              </w:rPr>
              <w:instrText xml:space="preserve"> PAGEREF _Toc75611879 \h </w:instrText>
            </w:r>
            <w:r w:rsidR="00D46487">
              <w:rPr>
                <w:noProof/>
                <w:webHidden/>
              </w:rPr>
            </w:r>
            <w:r w:rsidR="00D46487">
              <w:rPr>
                <w:noProof/>
                <w:webHidden/>
              </w:rPr>
              <w:fldChar w:fldCharType="separate"/>
            </w:r>
            <w:r w:rsidR="002E7640">
              <w:rPr>
                <w:noProof/>
                <w:webHidden/>
              </w:rPr>
              <w:t>52</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80" w:history="1">
            <w:r w:rsidR="00D46487" w:rsidRPr="00F02408">
              <w:rPr>
                <w:rStyle w:val="Lienhypertexte"/>
                <w:noProof/>
              </w:rPr>
              <w:t>I 2 1. Titres de créances de maturité résiduelle inférieure à 1 an</w:t>
            </w:r>
            <w:r w:rsidR="00D46487">
              <w:rPr>
                <w:noProof/>
                <w:webHidden/>
              </w:rPr>
              <w:tab/>
            </w:r>
            <w:r w:rsidR="00D46487">
              <w:rPr>
                <w:noProof/>
                <w:webHidden/>
              </w:rPr>
              <w:fldChar w:fldCharType="begin"/>
            </w:r>
            <w:r w:rsidR="00D46487">
              <w:rPr>
                <w:noProof/>
                <w:webHidden/>
              </w:rPr>
              <w:instrText xml:space="preserve"> PAGEREF _Toc75611880 \h </w:instrText>
            </w:r>
            <w:r w:rsidR="00D46487">
              <w:rPr>
                <w:noProof/>
                <w:webHidden/>
              </w:rPr>
            </w:r>
            <w:r w:rsidR="00D46487">
              <w:rPr>
                <w:noProof/>
                <w:webHidden/>
              </w:rPr>
              <w:fldChar w:fldCharType="separate"/>
            </w:r>
            <w:r w:rsidR="002E7640">
              <w:rPr>
                <w:noProof/>
                <w:webHidden/>
              </w:rPr>
              <w:t>52</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81" w:history="1">
            <w:r w:rsidR="00D46487" w:rsidRPr="00F02408">
              <w:rPr>
                <w:rStyle w:val="Lienhypertexte"/>
                <w:noProof/>
              </w:rPr>
              <w:t>I 2 2. Titres de créances de maturité résiduelle supérieure à 1 an :</w:t>
            </w:r>
            <w:r w:rsidR="00D46487">
              <w:rPr>
                <w:noProof/>
                <w:webHidden/>
              </w:rPr>
              <w:tab/>
            </w:r>
            <w:r w:rsidR="00D46487">
              <w:rPr>
                <w:noProof/>
                <w:webHidden/>
              </w:rPr>
              <w:fldChar w:fldCharType="begin"/>
            </w:r>
            <w:r w:rsidR="00D46487">
              <w:rPr>
                <w:noProof/>
                <w:webHidden/>
              </w:rPr>
              <w:instrText xml:space="preserve"> PAGEREF _Toc75611881 \h </w:instrText>
            </w:r>
            <w:r w:rsidR="00D46487">
              <w:rPr>
                <w:noProof/>
                <w:webHidden/>
              </w:rPr>
            </w:r>
            <w:r w:rsidR="00D46487">
              <w:rPr>
                <w:noProof/>
                <w:webHidden/>
              </w:rPr>
              <w:fldChar w:fldCharType="separate"/>
            </w:r>
            <w:r w:rsidR="002E7640">
              <w:rPr>
                <w:noProof/>
                <w:webHidden/>
              </w:rPr>
              <w:t>53</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82"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Titres de créances à taux fixe remboursables in fine émis par des émetteurs privés :</w:t>
            </w:r>
            <w:r w:rsidR="00D46487">
              <w:rPr>
                <w:noProof/>
                <w:webHidden/>
              </w:rPr>
              <w:tab/>
            </w:r>
            <w:r w:rsidR="00D46487">
              <w:rPr>
                <w:noProof/>
                <w:webHidden/>
              </w:rPr>
              <w:fldChar w:fldCharType="begin"/>
            </w:r>
            <w:r w:rsidR="00D46487">
              <w:rPr>
                <w:noProof/>
                <w:webHidden/>
              </w:rPr>
              <w:instrText xml:space="preserve"> PAGEREF _Toc75611882 \h </w:instrText>
            </w:r>
            <w:r w:rsidR="00D46487">
              <w:rPr>
                <w:noProof/>
                <w:webHidden/>
              </w:rPr>
            </w:r>
            <w:r w:rsidR="00D46487">
              <w:rPr>
                <w:noProof/>
                <w:webHidden/>
              </w:rPr>
              <w:fldChar w:fldCharType="separate"/>
            </w:r>
            <w:r w:rsidR="002E7640">
              <w:rPr>
                <w:noProof/>
                <w:webHidden/>
              </w:rPr>
              <w:t>53</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83" w:history="1">
            <w:r w:rsidR="00D46487" w:rsidRPr="00F02408">
              <w:rPr>
                <w:rStyle w:val="Lienhypertexte"/>
                <w:noProof/>
              </w:rPr>
              <w:t>III.</w:t>
            </w:r>
            <w:r w:rsidR="00D46487">
              <w:rPr>
                <w:rFonts w:asciiTheme="minorHAnsi" w:eastAsiaTheme="minorEastAsia" w:hAnsiTheme="minorHAnsi" w:cstheme="minorBidi"/>
                <w:noProof/>
                <w:color w:val="auto"/>
              </w:rPr>
              <w:tab/>
            </w:r>
            <w:r w:rsidR="00D46487" w:rsidRPr="00F02408">
              <w:rPr>
                <w:rStyle w:val="Lienhypertexte"/>
                <w:noProof/>
              </w:rPr>
              <w:t>Mesure du risque de taux</w:t>
            </w:r>
            <w:r w:rsidR="00D46487">
              <w:rPr>
                <w:noProof/>
                <w:webHidden/>
              </w:rPr>
              <w:tab/>
            </w:r>
            <w:r w:rsidR="00D46487">
              <w:rPr>
                <w:noProof/>
                <w:webHidden/>
              </w:rPr>
              <w:fldChar w:fldCharType="begin"/>
            </w:r>
            <w:r w:rsidR="00D46487">
              <w:rPr>
                <w:noProof/>
                <w:webHidden/>
              </w:rPr>
              <w:instrText xml:space="preserve"> PAGEREF _Toc75611883 \h </w:instrText>
            </w:r>
            <w:r w:rsidR="00D46487">
              <w:rPr>
                <w:noProof/>
                <w:webHidden/>
              </w:rPr>
            </w:r>
            <w:r w:rsidR="00D46487">
              <w:rPr>
                <w:noProof/>
                <w:webHidden/>
              </w:rPr>
              <w:fldChar w:fldCharType="separate"/>
            </w:r>
            <w:r w:rsidR="002E7640">
              <w:rPr>
                <w:noProof/>
                <w:webHidden/>
              </w:rPr>
              <w:t>54</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84" w:history="1">
            <w:r w:rsidR="00D46487" w:rsidRPr="00F02408">
              <w:rPr>
                <w:rStyle w:val="Lienhypertexte"/>
                <w:noProof/>
              </w:rPr>
              <w:t>III.1 Duration</w:t>
            </w:r>
            <w:r w:rsidR="00D46487">
              <w:rPr>
                <w:noProof/>
                <w:webHidden/>
              </w:rPr>
              <w:tab/>
            </w:r>
            <w:r w:rsidR="00D46487">
              <w:rPr>
                <w:noProof/>
                <w:webHidden/>
              </w:rPr>
              <w:fldChar w:fldCharType="begin"/>
            </w:r>
            <w:r w:rsidR="00D46487">
              <w:rPr>
                <w:noProof/>
                <w:webHidden/>
              </w:rPr>
              <w:instrText xml:space="preserve"> PAGEREF _Toc75611884 \h </w:instrText>
            </w:r>
            <w:r w:rsidR="00D46487">
              <w:rPr>
                <w:noProof/>
                <w:webHidden/>
              </w:rPr>
            </w:r>
            <w:r w:rsidR="00D46487">
              <w:rPr>
                <w:noProof/>
                <w:webHidden/>
              </w:rPr>
              <w:fldChar w:fldCharType="separate"/>
            </w:r>
            <w:r w:rsidR="002E7640">
              <w:rPr>
                <w:noProof/>
                <w:webHidden/>
              </w:rPr>
              <w:t>54</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85" w:history="1">
            <w:r w:rsidR="00D46487" w:rsidRPr="00F02408">
              <w:rPr>
                <w:rStyle w:val="Lienhypertexte"/>
                <w:noProof/>
              </w:rPr>
              <w:t>III.2 Sensibilité</w:t>
            </w:r>
            <w:r w:rsidR="00D46487">
              <w:rPr>
                <w:noProof/>
                <w:webHidden/>
              </w:rPr>
              <w:tab/>
            </w:r>
            <w:r w:rsidR="00D46487">
              <w:rPr>
                <w:noProof/>
                <w:webHidden/>
              </w:rPr>
              <w:fldChar w:fldCharType="begin"/>
            </w:r>
            <w:r w:rsidR="00D46487">
              <w:rPr>
                <w:noProof/>
                <w:webHidden/>
              </w:rPr>
              <w:instrText xml:space="preserve"> PAGEREF _Toc75611885 \h </w:instrText>
            </w:r>
            <w:r w:rsidR="00D46487">
              <w:rPr>
                <w:noProof/>
                <w:webHidden/>
              </w:rPr>
            </w:r>
            <w:r w:rsidR="00D46487">
              <w:rPr>
                <w:noProof/>
                <w:webHidden/>
              </w:rPr>
              <w:fldChar w:fldCharType="separate"/>
            </w:r>
            <w:r w:rsidR="002E7640">
              <w:rPr>
                <w:noProof/>
                <w:webHidden/>
              </w:rPr>
              <w:t>56</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86" w:history="1">
            <w:r w:rsidR="00D46487" w:rsidRPr="00F02408">
              <w:rPr>
                <w:rStyle w:val="Lienhypertexte"/>
                <w:noProof/>
              </w:rPr>
              <w:t>III.3 Convexité</w:t>
            </w:r>
            <w:r w:rsidR="00D46487">
              <w:rPr>
                <w:noProof/>
                <w:webHidden/>
              </w:rPr>
              <w:tab/>
            </w:r>
            <w:r w:rsidR="00D46487">
              <w:rPr>
                <w:noProof/>
                <w:webHidden/>
              </w:rPr>
              <w:fldChar w:fldCharType="begin"/>
            </w:r>
            <w:r w:rsidR="00D46487">
              <w:rPr>
                <w:noProof/>
                <w:webHidden/>
              </w:rPr>
              <w:instrText xml:space="preserve"> PAGEREF _Toc75611886 \h </w:instrText>
            </w:r>
            <w:r w:rsidR="00D46487">
              <w:rPr>
                <w:noProof/>
                <w:webHidden/>
              </w:rPr>
            </w:r>
            <w:r w:rsidR="00D46487">
              <w:rPr>
                <w:noProof/>
                <w:webHidden/>
              </w:rPr>
              <w:fldChar w:fldCharType="separate"/>
            </w:r>
            <w:r w:rsidR="002E7640">
              <w:rPr>
                <w:noProof/>
                <w:webHidden/>
              </w:rPr>
              <w:t>58</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87" w:history="1">
            <w:r w:rsidR="00D46487" w:rsidRPr="00F02408">
              <w:rPr>
                <w:rStyle w:val="Lienhypertexte"/>
                <w:noProof/>
              </w:rPr>
              <w:t>IV.</w:t>
            </w:r>
            <w:r w:rsidR="00D46487">
              <w:rPr>
                <w:rFonts w:asciiTheme="minorHAnsi" w:eastAsiaTheme="minorEastAsia" w:hAnsiTheme="minorHAnsi" w:cstheme="minorBidi"/>
                <w:noProof/>
                <w:color w:val="auto"/>
              </w:rPr>
              <w:tab/>
            </w:r>
            <w:r w:rsidR="00D46487" w:rsidRPr="00F02408">
              <w:rPr>
                <w:rStyle w:val="Lienhypertexte"/>
                <w:noProof/>
              </w:rPr>
              <w:t>Valorisation des obligations à taux fixe :</w:t>
            </w:r>
            <w:r w:rsidR="00D46487">
              <w:rPr>
                <w:noProof/>
                <w:webHidden/>
              </w:rPr>
              <w:tab/>
            </w:r>
            <w:r w:rsidR="00D46487">
              <w:rPr>
                <w:noProof/>
                <w:webHidden/>
              </w:rPr>
              <w:fldChar w:fldCharType="begin"/>
            </w:r>
            <w:r w:rsidR="00D46487">
              <w:rPr>
                <w:noProof/>
                <w:webHidden/>
              </w:rPr>
              <w:instrText xml:space="preserve"> PAGEREF _Toc75611887 \h </w:instrText>
            </w:r>
            <w:r w:rsidR="00D46487">
              <w:rPr>
                <w:noProof/>
                <w:webHidden/>
              </w:rPr>
            </w:r>
            <w:r w:rsidR="00D46487">
              <w:rPr>
                <w:noProof/>
                <w:webHidden/>
              </w:rPr>
              <w:fldChar w:fldCharType="separate"/>
            </w:r>
            <w:r w:rsidR="002E7640">
              <w:rPr>
                <w:noProof/>
                <w:webHidden/>
              </w:rPr>
              <w:t>60</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888"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_Toc75611888 \h </w:instrText>
            </w:r>
            <w:r w:rsidR="00D46487">
              <w:rPr>
                <w:noProof/>
                <w:webHidden/>
              </w:rPr>
            </w:r>
            <w:r w:rsidR="00D46487">
              <w:rPr>
                <w:noProof/>
                <w:webHidden/>
              </w:rPr>
              <w:fldChar w:fldCharType="separate"/>
            </w:r>
            <w:r w:rsidR="002E7640">
              <w:rPr>
                <w:noProof/>
                <w:webHidden/>
              </w:rPr>
              <w:t>61</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889" w:history="1">
            <w:r w:rsidR="00D46487" w:rsidRPr="00F02408">
              <w:rPr>
                <w:rStyle w:val="Lienhypertexte"/>
              </w:rPr>
              <w:t>Chapitre 3 : valorisation et couverture des options FX</w:t>
            </w:r>
            <w:r w:rsidR="00D46487">
              <w:rPr>
                <w:webHidden/>
              </w:rPr>
              <w:tab/>
            </w:r>
            <w:r w:rsidR="00D46487">
              <w:rPr>
                <w:webHidden/>
              </w:rPr>
              <w:fldChar w:fldCharType="begin"/>
            </w:r>
            <w:r w:rsidR="00D46487">
              <w:rPr>
                <w:webHidden/>
              </w:rPr>
              <w:instrText xml:space="preserve"> PAGEREF _Toc75611889 \h </w:instrText>
            </w:r>
            <w:r w:rsidR="00D46487">
              <w:rPr>
                <w:webHidden/>
              </w:rPr>
            </w:r>
            <w:r w:rsidR="00D46487">
              <w:rPr>
                <w:webHidden/>
              </w:rPr>
              <w:fldChar w:fldCharType="separate"/>
            </w:r>
            <w:r w:rsidR="002E7640">
              <w:rPr>
                <w:webHidden/>
              </w:rPr>
              <w:t>62</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90"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Présentation des options</w:t>
            </w:r>
            <w:r w:rsidR="00D46487">
              <w:rPr>
                <w:noProof/>
                <w:webHidden/>
              </w:rPr>
              <w:tab/>
            </w:r>
            <w:r w:rsidR="00D46487">
              <w:rPr>
                <w:noProof/>
                <w:webHidden/>
              </w:rPr>
              <w:fldChar w:fldCharType="begin"/>
            </w:r>
            <w:r w:rsidR="00D46487">
              <w:rPr>
                <w:noProof/>
                <w:webHidden/>
              </w:rPr>
              <w:instrText xml:space="preserve"> PAGEREF _Toc75611890 \h </w:instrText>
            </w:r>
            <w:r w:rsidR="00D46487">
              <w:rPr>
                <w:noProof/>
                <w:webHidden/>
              </w:rPr>
            </w:r>
            <w:r w:rsidR="00D46487">
              <w:rPr>
                <w:noProof/>
                <w:webHidden/>
              </w:rPr>
              <w:fldChar w:fldCharType="separate"/>
            </w:r>
            <w:r w:rsidR="002E7640">
              <w:rPr>
                <w:noProof/>
                <w:webHidden/>
              </w:rPr>
              <w:t>62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91" w:history="1">
            <w:r w:rsidR="00D46487" w:rsidRPr="00F02408">
              <w:rPr>
                <w:rStyle w:val="Lienhypertexte"/>
                <w:noProof/>
              </w:rPr>
              <w:t>I.1 Caractéristiques d’une option</w:t>
            </w:r>
            <w:r w:rsidR="00D46487">
              <w:rPr>
                <w:noProof/>
                <w:webHidden/>
              </w:rPr>
              <w:tab/>
            </w:r>
            <w:r w:rsidR="00D46487">
              <w:rPr>
                <w:noProof/>
                <w:webHidden/>
              </w:rPr>
              <w:fldChar w:fldCharType="begin"/>
            </w:r>
            <w:r w:rsidR="00D46487">
              <w:rPr>
                <w:noProof/>
                <w:webHidden/>
              </w:rPr>
              <w:instrText xml:space="preserve"> PAGEREF _Toc75611891 \h </w:instrText>
            </w:r>
            <w:r w:rsidR="00D46487">
              <w:rPr>
                <w:noProof/>
                <w:webHidden/>
              </w:rPr>
            </w:r>
            <w:r w:rsidR="00D46487">
              <w:rPr>
                <w:noProof/>
                <w:webHidden/>
              </w:rPr>
              <w:fldChar w:fldCharType="separate"/>
            </w:r>
            <w:r w:rsidR="002E7640">
              <w:rPr>
                <w:noProof/>
                <w:webHidden/>
              </w:rPr>
              <w:t>62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92" w:history="1">
            <w:r w:rsidR="00D46487" w:rsidRPr="00F02408">
              <w:rPr>
                <w:rStyle w:val="Lienhypertexte"/>
                <w:noProof/>
              </w:rPr>
              <w:t>I.2 La valeur d’une option</w:t>
            </w:r>
            <w:r w:rsidR="00D46487">
              <w:rPr>
                <w:noProof/>
                <w:webHidden/>
              </w:rPr>
              <w:tab/>
            </w:r>
            <w:r w:rsidR="00D46487">
              <w:rPr>
                <w:noProof/>
                <w:webHidden/>
              </w:rPr>
              <w:fldChar w:fldCharType="begin"/>
            </w:r>
            <w:r w:rsidR="00D46487">
              <w:rPr>
                <w:noProof/>
                <w:webHidden/>
              </w:rPr>
              <w:instrText xml:space="preserve"> PAGEREF _Toc75611892 \h </w:instrText>
            </w:r>
            <w:r w:rsidR="00D46487">
              <w:rPr>
                <w:noProof/>
                <w:webHidden/>
              </w:rPr>
            </w:r>
            <w:r w:rsidR="00D46487">
              <w:rPr>
                <w:noProof/>
                <w:webHidden/>
              </w:rPr>
              <w:fldChar w:fldCharType="separate"/>
            </w:r>
            <w:r w:rsidR="002E7640">
              <w:rPr>
                <w:noProof/>
                <w:webHidden/>
              </w:rPr>
              <w:t>65</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93" w:history="1">
            <w:r w:rsidR="00D46487" w:rsidRPr="00F02408">
              <w:rPr>
                <w:rStyle w:val="Lienhypertexte"/>
                <w:noProof/>
              </w:rPr>
              <w:t>I.2.1 Valeur intrinsèque</w:t>
            </w:r>
            <w:r w:rsidR="00D46487">
              <w:rPr>
                <w:noProof/>
                <w:webHidden/>
              </w:rPr>
              <w:tab/>
            </w:r>
            <w:r w:rsidR="00D46487">
              <w:rPr>
                <w:noProof/>
                <w:webHidden/>
              </w:rPr>
              <w:fldChar w:fldCharType="begin"/>
            </w:r>
            <w:r w:rsidR="00D46487">
              <w:rPr>
                <w:noProof/>
                <w:webHidden/>
              </w:rPr>
              <w:instrText xml:space="preserve"> PAGEREF _Toc75611893 \h </w:instrText>
            </w:r>
            <w:r w:rsidR="00D46487">
              <w:rPr>
                <w:noProof/>
                <w:webHidden/>
              </w:rPr>
            </w:r>
            <w:r w:rsidR="00D46487">
              <w:rPr>
                <w:noProof/>
                <w:webHidden/>
              </w:rPr>
              <w:fldChar w:fldCharType="separate"/>
            </w:r>
            <w:r w:rsidR="002E7640">
              <w:rPr>
                <w:noProof/>
                <w:webHidden/>
              </w:rPr>
              <w:t>65</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94" w:history="1">
            <w:r w:rsidR="00D46487" w:rsidRPr="00F02408">
              <w:rPr>
                <w:rStyle w:val="Lienhypertexte"/>
                <w:noProof/>
              </w:rPr>
              <w:t>I.2.2 Valeur temps</w:t>
            </w:r>
            <w:r w:rsidR="00D46487">
              <w:rPr>
                <w:noProof/>
                <w:webHidden/>
              </w:rPr>
              <w:tab/>
            </w:r>
            <w:r w:rsidR="00D46487">
              <w:rPr>
                <w:noProof/>
                <w:webHidden/>
              </w:rPr>
              <w:fldChar w:fldCharType="begin"/>
            </w:r>
            <w:r w:rsidR="00D46487">
              <w:rPr>
                <w:noProof/>
                <w:webHidden/>
              </w:rPr>
              <w:instrText xml:space="preserve"> PAGEREF _Toc75611894 \h </w:instrText>
            </w:r>
            <w:r w:rsidR="00D46487">
              <w:rPr>
                <w:noProof/>
                <w:webHidden/>
              </w:rPr>
            </w:r>
            <w:r w:rsidR="00D46487">
              <w:rPr>
                <w:noProof/>
                <w:webHidden/>
              </w:rPr>
              <w:fldChar w:fldCharType="separate"/>
            </w:r>
            <w:r w:rsidR="002E7640">
              <w:rPr>
                <w:noProof/>
                <w:webHidden/>
              </w:rPr>
              <w:t>66</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95" w:history="1">
            <w:r w:rsidR="00D46487" w:rsidRPr="00F02408">
              <w:rPr>
                <w:rStyle w:val="Lienhypertexte"/>
                <w:noProof/>
              </w:rPr>
              <w:t>I.3 Les différents types des options</w:t>
            </w:r>
            <w:r w:rsidR="00D46487">
              <w:rPr>
                <w:noProof/>
                <w:webHidden/>
              </w:rPr>
              <w:tab/>
            </w:r>
            <w:r w:rsidR="00D46487">
              <w:rPr>
                <w:noProof/>
                <w:webHidden/>
              </w:rPr>
              <w:fldChar w:fldCharType="begin"/>
            </w:r>
            <w:r w:rsidR="00D46487">
              <w:rPr>
                <w:noProof/>
                <w:webHidden/>
              </w:rPr>
              <w:instrText xml:space="preserve"> PAGEREF _Toc75611895 \h </w:instrText>
            </w:r>
            <w:r w:rsidR="00D46487">
              <w:rPr>
                <w:noProof/>
                <w:webHidden/>
              </w:rPr>
            </w:r>
            <w:r w:rsidR="00D46487">
              <w:rPr>
                <w:noProof/>
                <w:webHidden/>
              </w:rPr>
              <w:fldChar w:fldCharType="separate"/>
            </w:r>
            <w:r w:rsidR="002E7640">
              <w:rPr>
                <w:noProof/>
                <w:webHidden/>
              </w:rPr>
              <w:t>66</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96" w:history="1">
            <w:r w:rsidR="00D46487" w:rsidRPr="00F02408">
              <w:rPr>
                <w:rStyle w:val="Lienhypertexte"/>
                <w:noProof/>
              </w:rPr>
              <w:t>I.3.1 Les options exotiques</w:t>
            </w:r>
            <w:r w:rsidR="00D46487">
              <w:rPr>
                <w:noProof/>
                <w:webHidden/>
              </w:rPr>
              <w:tab/>
            </w:r>
            <w:r w:rsidR="00D46487">
              <w:rPr>
                <w:noProof/>
                <w:webHidden/>
              </w:rPr>
              <w:fldChar w:fldCharType="begin"/>
            </w:r>
            <w:r w:rsidR="00D46487">
              <w:rPr>
                <w:noProof/>
                <w:webHidden/>
              </w:rPr>
              <w:instrText xml:space="preserve"> PAGEREF _Toc75611896 \h </w:instrText>
            </w:r>
            <w:r w:rsidR="00D46487">
              <w:rPr>
                <w:noProof/>
                <w:webHidden/>
              </w:rPr>
            </w:r>
            <w:r w:rsidR="00D46487">
              <w:rPr>
                <w:noProof/>
                <w:webHidden/>
              </w:rPr>
              <w:fldChar w:fldCharType="separate"/>
            </w:r>
            <w:r w:rsidR="002E7640">
              <w:rPr>
                <w:noProof/>
                <w:webHidden/>
              </w:rPr>
              <w:t>66</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897" w:history="1">
            <w:r w:rsidR="00D46487" w:rsidRPr="00F02408">
              <w:rPr>
                <w:rStyle w:val="Lienhypertexte"/>
                <w:noProof/>
              </w:rPr>
              <w:t>I.3.2 Les options vanilles</w:t>
            </w:r>
            <w:r w:rsidR="00D46487">
              <w:rPr>
                <w:noProof/>
                <w:webHidden/>
              </w:rPr>
              <w:tab/>
            </w:r>
            <w:r w:rsidR="00D46487">
              <w:rPr>
                <w:noProof/>
                <w:webHidden/>
              </w:rPr>
              <w:fldChar w:fldCharType="begin"/>
            </w:r>
            <w:r w:rsidR="00D46487">
              <w:rPr>
                <w:noProof/>
                <w:webHidden/>
              </w:rPr>
              <w:instrText xml:space="preserve"> PAGEREF _Toc75611897 \h </w:instrText>
            </w:r>
            <w:r w:rsidR="00D46487">
              <w:rPr>
                <w:noProof/>
                <w:webHidden/>
              </w:rPr>
            </w:r>
            <w:r w:rsidR="00D46487">
              <w:rPr>
                <w:noProof/>
                <w:webHidden/>
              </w:rPr>
              <w:fldChar w:fldCharType="separate"/>
            </w:r>
            <w:r w:rsidR="002E7640">
              <w:rPr>
                <w:noProof/>
                <w:webHidden/>
              </w:rPr>
              <w:t>67</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898"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La valorisation des options</w:t>
            </w:r>
            <w:r w:rsidR="00D46487">
              <w:rPr>
                <w:noProof/>
                <w:webHidden/>
              </w:rPr>
              <w:tab/>
            </w:r>
            <w:r w:rsidR="00D46487">
              <w:rPr>
                <w:noProof/>
                <w:webHidden/>
              </w:rPr>
              <w:fldChar w:fldCharType="begin"/>
            </w:r>
            <w:r w:rsidR="00D46487">
              <w:rPr>
                <w:noProof/>
                <w:webHidden/>
              </w:rPr>
              <w:instrText xml:space="preserve"> PAGEREF _Toc75611898 \h </w:instrText>
            </w:r>
            <w:r w:rsidR="00D46487">
              <w:rPr>
                <w:noProof/>
                <w:webHidden/>
              </w:rPr>
            </w:r>
            <w:r w:rsidR="00D46487">
              <w:rPr>
                <w:noProof/>
                <w:webHidden/>
              </w:rPr>
              <w:fldChar w:fldCharType="separate"/>
            </w:r>
            <w:r w:rsidR="002E7640">
              <w:rPr>
                <w:noProof/>
                <w:webHidden/>
              </w:rPr>
              <w:t>70</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899" w:history="1">
            <w:r w:rsidR="00D46487" w:rsidRPr="00F02408">
              <w:rPr>
                <w:rStyle w:val="Lienhypertexte"/>
                <w:noProof/>
              </w:rPr>
              <w:t>II.1 Modèle de Cox-Ross-Rubinstein</w:t>
            </w:r>
            <w:r w:rsidR="00D46487">
              <w:rPr>
                <w:noProof/>
                <w:webHidden/>
              </w:rPr>
              <w:tab/>
            </w:r>
            <w:r w:rsidR="00D46487">
              <w:rPr>
                <w:noProof/>
                <w:webHidden/>
              </w:rPr>
              <w:fldChar w:fldCharType="begin"/>
            </w:r>
            <w:r w:rsidR="00D46487">
              <w:rPr>
                <w:noProof/>
                <w:webHidden/>
              </w:rPr>
              <w:instrText xml:space="preserve"> PAGEREF _Toc75611899 \h </w:instrText>
            </w:r>
            <w:r w:rsidR="00D46487">
              <w:rPr>
                <w:noProof/>
                <w:webHidden/>
              </w:rPr>
            </w:r>
            <w:r w:rsidR="00D46487">
              <w:rPr>
                <w:noProof/>
                <w:webHidden/>
              </w:rPr>
              <w:fldChar w:fldCharType="separate"/>
            </w:r>
            <w:r w:rsidR="002E7640">
              <w:rPr>
                <w:noProof/>
                <w:webHidden/>
              </w:rPr>
              <w:t>70</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00" w:history="1">
            <w:r w:rsidR="00D46487" w:rsidRPr="00F02408">
              <w:rPr>
                <w:rStyle w:val="Lienhypertexte"/>
                <w:noProof/>
              </w:rPr>
              <w:t>II.2 Modèle de Black Scholes</w:t>
            </w:r>
            <w:r w:rsidR="00D46487">
              <w:rPr>
                <w:noProof/>
                <w:webHidden/>
              </w:rPr>
              <w:tab/>
            </w:r>
            <w:r w:rsidR="00D46487">
              <w:rPr>
                <w:noProof/>
                <w:webHidden/>
              </w:rPr>
              <w:fldChar w:fldCharType="begin"/>
            </w:r>
            <w:r w:rsidR="00D46487">
              <w:rPr>
                <w:noProof/>
                <w:webHidden/>
              </w:rPr>
              <w:instrText xml:space="preserve"> PAGEREF _Toc75611900 \h </w:instrText>
            </w:r>
            <w:r w:rsidR="00D46487">
              <w:rPr>
                <w:noProof/>
                <w:webHidden/>
              </w:rPr>
            </w:r>
            <w:r w:rsidR="00D46487">
              <w:rPr>
                <w:noProof/>
                <w:webHidden/>
              </w:rPr>
              <w:fldChar w:fldCharType="separate"/>
            </w:r>
            <w:r w:rsidR="002E7640">
              <w:rPr>
                <w:noProof/>
                <w:webHidden/>
              </w:rPr>
              <w:t>71</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01" w:history="1">
            <w:r w:rsidR="00D46487" w:rsidRPr="00F02408">
              <w:rPr>
                <w:rStyle w:val="Lienhypertexte"/>
                <w:noProof/>
              </w:rPr>
              <w:t>II.2. 1 Hypothèses du modèle</w:t>
            </w:r>
            <w:r w:rsidR="00D46487">
              <w:rPr>
                <w:noProof/>
                <w:webHidden/>
              </w:rPr>
              <w:tab/>
            </w:r>
            <w:r w:rsidR="00D46487">
              <w:rPr>
                <w:noProof/>
                <w:webHidden/>
              </w:rPr>
              <w:fldChar w:fldCharType="begin"/>
            </w:r>
            <w:r w:rsidR="00D46487">
              <w:rPr>
                <w:noProof/>
                <w:webHidden/>
              </w:rPr>
              <w:instrText xml:space="preserve"> PAGEREF _Toc75611901 \h </w:instrText>
            </w:r>
            <w:r w:rsidR="00D46487">
              <w:rPr>
                <w:noProof/>
                <w:webHidden/>
              </w:rPr>
            </w:r>
            <w:r w:rsidR="00D46487">
              <w:rPr>
                <w:noProof/>
                <w:webHidden/>
              </w:rPr>
              <w:fldChar w:fldCharType="separate"/>
            </w:r>
            <w:r w:rsidR="002E7640">
              <w:rPr>
                <w:noProof/>
                <w:webHidden/>
              </w:rPr>
              <w:t>71</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02" w:history="1">
            <w:r w:rsidR="00D46487" w:rsidRPr="00F02408">
              <w:rPr>
                <w:rStyle w:val="Lienhypertexte"/>
                <w:noProof/>
              </w:rPr>
              <w:t>II.2.2 Equations de Black-Scholes</w:t>
            </w:r>
            <w:r w:rsidR="00D46487">
              <w:rPr>
                <w:noProof/>
                <w:webHidden/>
              </w:rPr>
              <w:tab/>
            </w:r>
            <w:r w:rsidR="00D46487">
              <w:rPr>
                <w:noProof/>
                <w:webHidden/>
              </w:rPr>
              <w:fldChar w:fldCharType="begin"/>
            </w:r>
            <w:r w:rsidR="00D46487">
              <w:rPr>
                <w:noProof/>
                <w:webHidden/>
              </w:rPr>
              <w:instrText xml:space="preserve"> PAGEREF _Toc75611902 \h </w:instrText>
            </w:r>
            <w:r w:rsidR="00D46487">
              <w:rPr>
                <w:noProof/>
                <w:webHidden/>
              </w:rPr>
            </w:r>
            <w:r w:rsidR="00D46487">
              <w:rPr>
                <w:noProof/>
                <w:webHidden/>
              </w:rPr>
              <w:fldChar w:fldCharType="separate"/>
            </w:r>
            <w:r w:rsidR="002E7640">
              <w:rPr>
                <w:noProof/>
                <w:webHidden/>
              </w:rPr>
              <w:t>72</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03" w:history="1">
            <w:r w:rsidR="00D46487" w:rsidRPr="00F02408">
              <w:rPr>
                <w:rStyle w:val="Lienhypertexte"/>
                <w:noProof/>
              </w:rPr>
              <w:t>II. 3 Modèle de Garman Kohlhagen</w:t>
            </w:r>
            <w:r w:rsidR="00D46487">
              <w:rPr>
                <w:noProof/>
                <w:webHidden/>
              </w:rPr>
              <w:tab/>
            </w:r>
            <w:r w:rsidR="00D46487">
              <w:rPr>
                <w:noProof/>
                <w:webHidden/>
              </w:rPr>
              <w:fldChar w:fldCharType="begin"/>
            </w:r>
            <w:r w:rsidR="00D46487">
              <w:rPr>
                <w:noProof/>
                <w:webHidden/>
              </w:rPr>
              <w:instrText xml:space="preserve"> PAGEREF _Toc75611903 \h </w:instrText>
            </w:r>
            <w:r w:rsidR="00D46487">
              <w:rPr>
                <w:noProof/>
                <w:webHidden/>
              </w:rPr>
            </w:r>
            <w:r w:rsidR="00D46487">
              <w:rPr>
                <w:noProof/>
                <w:webHidden/>
              </w:rPr>
              <w:fldChar w:fldCharType="separate"/>
            </w:r>
            <w:r w:rsidR="002E7640">
              <w:rPr>
                <w:noProof/>
                <w:webHidden/>
              </w:rPr>
              <w:t>72</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04"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La sensibilité des options</w:t>
            </w:r>
            <w:r w:rsidR="00D46487">
              <w:rPr>
                <w:noProof/>
                <w:webHidden/>
              </w:rPr>
              <w:tab/>
            </w:r>
            <w:r w:rsidR="00D46487">
              <w:rPr>
                <w:noProof/>
                <w:webHidden/>
              </w:rPr>
              <w:fldChar w:fldCharType="begin"/>
            </w:r>
            <w:r w:rsidR="00D46487">
              <w:rPr>
                <w:noProof/>
                <w:webHidden/>
              </w:rPr>
              <w:instrText xml:space="preserve"> PAGEREF _Toc75611904 \h </w:instrText>
            </w:r>
            <w:r w:rsidR="00D46487">
              <w:rPr>
                <w:noProof/>
                <w:webHidden/>
              </w:rPr>
            </w:r>
            <w:r w:rsidR="00D46487">
              <w:rPr>
                <w:noProof/>
                <w:webHidden/>
              </w:rPr>
              <w:fldChar w:fldCharType="separate"/>
            </w:r>
            <w:r w:rsidR="002E7640">
              <w:rPr>
                <w:noProof/>
                <w:webHidden/>
              </w:rPr>
              <w:t>73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05" w:history="1">
            <w:r w:rsidR="00D46487" w:rsidRPr="00F02408">
              <w:rPr>
                <w:rStyle w:val="Lienhypertexte"/>
                <w:noProof/>
              </w:rPr>
              <w:t>III.1. Delta</w:t>
            </w:r>
            <w:r w:rsidR="00D46487">
              <w:rPr>
                <w:noProof/>
                <w:webHidden/>
              </w:rPr>
              <w:tab/>
            </w:r>
            <w:r w:rsidR="00D46487">
              <w:rPr>
                <w:noProof/>
                <w:webHidden/>
              </w:rPr>
              <w:fldChar w:fldCharType="begin"/>
            </w:r>
            <w:r w:rsidR="00D46487">
              <w:rPr>
                <w:noProof/>
                <w:webHidden/>
              </w:rPr>
              <w:instrText xml:space="preserve"> PAGEREF _Toc75611905 \h </w:instrText>
            </w:r>
            <w:r w:rsidR="00D46487">
              <w:rPr>
                <w:noProof/>
                <w:webHidden/>
              </w:rPr>
            </w:r>
            <w:r w:rsidR="00D46487">
              <w:rPr>
                <w:noProof/>
                <w:webHidden/>
              </w:rPr>
              <w:fldChar w:fldCharType="separate"/>
            </w:r>
            <w:r w:rsidR="002E7640">
              <w:rPr>
                <w:noProof/>
                <w:webHidden/>
              </w:rPr>
              <w:t>74</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06" w:history="1">
            <w:r w:rsidR="00D46487" w:rsidRPr="00F02408">
              <w:rPr>
                <w:rStyle w:val="Lienhypertexte"/>
                <w:noProof/>
              </w:rPr>
              <w:t>III.1.1 Description</w:t>
            </w:r>
            <w:r w:rsidR="00D46487">
              <w:rPr>
                <w:noProof/>
                <w:webHidden/>
              </w:rPr>
              <w:tab/>
            </w:r>
            <w:r w:rsidR="00D46487">
              <w:rPr>
                <w:noProof/>
                <w:webHidden/>
              </w:rPr>
              <w:fldChar w:fldCharType="begin"/>
            </w:r>
            <w:r w:rsidR="00D46487">
              <w:rPr>
                <w:noProof/>
                <w:webHidden/>
              </w:rPr>
              <w:instrText xml:space="preserve"> PAGEREF _Toc75611906 \h </w:instrText>
            </w:r>
            <w:r w:rsidR="00D46487">
              <w:rPr>
                <w:noProof/>
                <w:webHidden/>
              </w:rPr>
            </w:r>
            <w:r w:rsidR="00D46487">
              <w:rPr>
                <w:noProof/>
                <w:webHidden/>
              </w:rPr>
              <w:fldChar w:fldCharType="separate"/>
            </w:r>
            <w:r w:rsidR="002E7640">
              <w:rPr>
                <w:noProof/>
                <w:webHidden/>
              </w:rPr>
              <w:t>74</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07" w:history="1">
            <w:r w:rsidR="00D46487" w:rsidRPr="00F02408">
              <w:rPr>
                <w:rStyle w:val="Lienhypertexte"/>
                <w:noProof/>
              </w:rPr>
              <w:t>III.1.2 Propriété de delta</w:t>
            </w:r>
            <w:r w:rsidR="00D46487">
              <w:rPr>
                <w:noProof/>
                <w:webHidden/>
              </w:rPr>
              <w:tab/>
            </w:r>
            <w:r w:rsidR="00D46487">
              <w:rPr>
                <w:noProof/>
                <w:webHidden/>
              </w:rPr>
              <w:fldChar w:fldCharType="begin"/>
            </w:r>
            <w:r w:rsidR="00D46487">
              <w:rPr>
                <w:noProof/>
                <w:webHidden/>
              </w:rPr>
              <w:instrText xml:space="preserve"> PAGEREF _Toc75611907 \h </w:instrText>
            </w:r>
            <w:r w:rsidR="00D46487">
              <w:rPr>
                <w:noProof/>
                <w:webHidden/>
              </w:rPr>
            </w:r>
            <w:r w:rsidR="00D46487">
              <w:rPr>
                <w:noProof/>
                <w:webHidden/>
              </w:rPr>
              <w:fldChar w:fldCharType="separate"/>
            </w:r>
            <w:r w:rsidR="002E7640">
              <w:rPr>
                <w:noProof/>
                <w:webHidden/>
              </w:rPr>
              <w:t>74</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08" w:history="1">
            <w:r w:rsidR="00D46487" w:rsidRPr="00F02408">
              <w:rPr>
                <w:rStyle w:val="Lienhypertexte"/>
                <w:noProof/>
              </w:rPr>
              <w:t>III.1.3 Delta hedging</w:t>
            </w:r>
            <w:r w:rsidR="00D46487">
              <w:rPr>
                <w:noProof/>
                <w:webHidden/>
              </w:rPr>
              <w:tab/>
            </w:r>
            <w:r w:rsidR="00D46487">
              <w:rPr>
                <w:noProof/>
                <w:webHidden/>
              </w:rPr>
              <w:fldChar w:fldCharType="begin"/>
            </w:r>
            <w:r w:rsidR="00D46487">
              <w:rPr>
                <w:noProof/>
                <w:webHidden/>
              </w:rPr>
              <w:instrText xml:space="preserve"> PAGEREF _Toc75611908 \h </w:instrText>
            </w:r>
            <w:r w:rsidR="00D46487">
              <w:rPr>
                <w:noProof/>
                <w:webHidden/>
              </w:rPr>
            </w:r>
            <w:r w:rsidR="00D46487">
              <w:rPr>
                <w:noProof/>
                <w:webHidden/>
              </w:rPr>
              <w:fldChar w:fldCharType="separate"/>
            </w:r>
            <w:r w:rsidR="002E7640">
              <w:rPr>
                <w:noProof/>
                <w:webHidden/>
              </w:rPr>
              <w:t>76</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09" w:history="1">
            <w:r w:rsidR="00D46487" w:rsidRPr="00F02408">
              <w:rPr>
                <w:rStyle w:val="Lienhypertexte"/>
                <w:noProof/>
              </w:rPr>
              <w:t>III.2 Gamma</w:t>
            </w:r>
            <w:r w:rsidR="00D46487">
              <w:rPr>
                <w:noProof/>
                <w:webHidden/>
              </w:rPr>
              <w:tab/>
            </w:r>
            <w:r w:rsidR="00D46487">
              <w:rPr>
                <w:noProof/>
                <w:webHidden/>
              </w:rPr>
              <w:fldChar w:fldCharType="begin"/>
            </w:r>
            <w:r w:rsidR="00D46487">
              <w:rPr>
                <w:noProof/>
                <w:webHidden/>
              </w:rPr>
              <w:instrText xml:space="preserve"> PAGEREF _Toc75611909 \h </w:instrText>
            </w:r>
            <w:r w:rsidR="00D46487">
              <w:rPr>
                <w:noProof/>
                <w:webHidden/>
              </w:rPr>
            </w:r>
            <w:r w:rsidR="00D46487">
              <w:rPr>
                <w:noProof/>
                <w:webHidden/>
              </w:rPr>
              <w:fldChar w:fldCharType="separate"/>
            </w:r>
            <w:r w:rsidR="002E7640">
              <w:rPr>
                <w:noProof/>
                <w:webHidden/>
              </w:rPr>
              <w:t>77</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10" w:history="1">
            <w:r w:rsidR="00D46487" w:rsidRPr="00F02408">
              <w:rPr>
                <w:rStyle w:val="Lienhypertexte"/>
                <w:noProof/>
              </w:rPr>
              <w:t>III.2.1 Description</w:t>
            </w:r>
            <w:r w:rsidR="00D46487">
              <w:rPr>
                <w:noProof/>
                <w:webHidden/>
              </w:rPr>
              <w:tab/>
            </w:r>
            <w:r w:rsidR="00D46487">
              <w:rPr>
                <w:noProof/>
                <w:webHidden/>
              </w:rPr>
              <w:fldChar w:fldCharType="begin"/>
            </w:r>
            <w:r w:rsidR="00D46487">
              <w:rPr>
                <w:noProof/>
                <w:webHidden/>
              </w:rPr>
              <w:instrText xml:space="preserve"> PAGEREF _Toc75611910 \h </w:instrText>
            </w:r>
            <w:r w:rsidR="00D46487">
              <w:rPr>
                <w:noProof/>
                <w:webHidden/>
              </w:rPr>
            </w:r>
            <w:r w:rsidR="00D46487">
              <w:rPr>
                <w:noProof/>
                <w:webHidden/>
              </w:rPr>
              <w:fldChar w:fldCharType="separate"/>
            </w:r>
            <w:r w:rsidR="002E7640">
              <w:rPr>
                <w:noProof/>
                <w:webHidden/>
              </w:rPr>
              <w:t>77</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11" w:history="1">
            <w:r w:rsidR="00D46487" w:rsidRPr="00F02408">
              <w:rPr>
                <w:rStyle w:val="Lienhypertexte"/>
                <w:noProof/>
              </w:rPr>
              <w:t>III.2.1 Propriété du Gamma</w:t>
            </w:r>
            <w:r w:rsidR="00D46487">
              <w:rPr>
                <w:noProof/>
                <w:webHidden/>
              </w:rPr>
              <w:tab/>
            </w:r>
            <w:r w:rsidR="00D46487">
              <w:rPr>
                <w:noProof/>
                <w:webHidden/>
              </w:rPr>
              <w:fldChar w:fldCharType="begin"/>
            </w:r>
            <w:r w:rsidR="00D46487">
              <w:rPr>
                <w:noProof/>
                <w:webHidden/>
              </w:rPr>
              <w:instrText xml:space="preserve"> PAGEREF _Toc75611911 \h </w:instrText>
            </w:r>
            <w:r w:rsidR="00D46487">
              <w:rPr>
                <w:noProof/>
                <w:webHidden/>
              </w:rPr>
            </w:r>
            <w:r w:rsidR="00D46487">
              <w:rPr>
                <w:noProof/>
                <w:webHidden/>
              </w:rPr>
              <w:fldChar w:fldCharType="separate"/>
            </w:r>
            <w:r w:rsidR="002E7640">
              <w:rPr>
                <w:noProof/>
                <w:webHidden/>
              </w:rPr>
              <w:t>77</w:t>
            </w:r>
            <w:r w:rsidR="00D46487">
              <w:rPr>
                <w:noProof/>
                <w:webHidden/>
              </w:rPr>
              <w:fldChar w:fldCharType="end"/>
            </w:r>
          </w:hyperlink>
        </w:p>
        <w:p w:rsidR="00D46487" w:rsidRDefault="004E46CC">
          <w:pPr>
            <w:pStyle w:val="TM5"/>
            <w:tabs>
              <w:tab w:val="right" w:leader="dot" w:pos="9062"/>
            </w:tabs>
            <w:rPr>
              <w:rFonts w:asciiTheme="minorHAnsi" w:eastAsiaTheme="minorEastAsia" w:hAnsiTheme="minorHAnsi" w:cstheme="minorBidi"/>
              <w:noProof/>
              <w:color w:val="auto"/>
            </w:rPr>
          </w:pPr>
          <w:hyperlink w:anchor="_Toc75611912" w:history="1">
            <w:r w:rsidR="00D46487" w:rsidRPr="00F02408">
              <w:rPr>
                <w:rStyle w:val="Lienhypertexte"/>
                <w:noProof/>
              </w:rPr>
              <w:t>III.2.1 Gamma hedging</w:t>
            </w:r>
            <w:r w:rsidR="00D46487">
              <w:rPr>
                <w:noProof/>
                <w:webHidden/>
              </w:rPr>
              <w:tab/>
            </w:r>
            <w:r w:rsidR="00D46487">
              <w:rPr>
                <w:noProof/>
                <w:webHidden/>
              </w:rPr>
              <w:fldChar w:fldCharType="begin"/>
            </w:r>
            <w:r w:rsidR="00D46487">
              <w:rPr>
                <w:noProof/>
                <w:webHidden/>
              </w:rPr>
              <w:instrText xml:space="preserve"> PAGEREF _Toc75611912 \h </w:instrText>
            </w:r>
            <w:r w:rsidR="00D46487">
              <w:rPr>
                <w:noProof/>
                <w:webHidden/>
              </w:rPr>
            </w:r>
            <w:r w:rsidR="00D46487">
              <w:rPr>
                <w:noProof/>
                <w:webHidden/>
              </w:rPr>
              <w:fldChar w:fldCharType="separate"/>
            </w:r>
            <w:r w:rsidR="002E7640">
              <w:rPr>
                <w:noProof/>
                <w:webHidden/>
              </w:rPr>
              <w:t>77</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13" w:history="1">
            <w:r w:rsidR="00D46487" w:rsidRPr="00F02408">
              <w:rPr>
                <w:rStyle w:val="Lienhypertexte"/>
                <w:noProof/>
              </w:rPr>
              <w:t>III.3 Thêta</w:t>
            </w:r>
            <w:r w:rsidR="00D46487">
              <w:rPr>
                <w:noProof/>
                <w:webHidden/>
              </w:rPr>
              <w:tab/>
            </w:r>
            <w:r w:rsidR="00D46487">
              <w:rPr>
                <w:noProof/>
                <w:webHidden/>
              </w:rPr>
              <w:fldChar w:fldCharType="begin"/>
            </w:r>
            <w:r w:rsidR="00D46487">
              <w:rPr>
                <w:noProof/>
                <w:webHidden/>
              </w:rPr>
              <w:instrText xml:space="preserve"> PAGEREF _Toc75611913 \h </w:instrText>
            </w:r>
            <w:r w:rsidR="00D46487">
              <w:rPr>
                <w:noProof/>
                <w:webHidden/>
              </w:rPr>
            </w:r>
            <w:r w:rsidR="00D46487">
              <w:rPr>
                <w:noProof/>
                <w:webHidden/>
              </w:rPr>
              <w:fldChar w:fldCharType="separate"/>
            </w:r>
            <w:r w:rsidR="002E7640">
              <w:rPr>
                <w:noProof/>
                <w:webHidden/>
              </w:rPr>
              <w:t>78</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14" w:history="1">
            <w:r w:rsidR="00D46487" w:rsidRPr="00F02408">
              <w:rPr>
                <w:rStyle w:val="Lienhypertexte"/>
                <w:noProof/>
              </w:rPr>
              <w:t>III.4 Vega</w:t>
            </w:r>
            <w:r w:rsidR="00D46487">
              <w:rPr>
                <w:noProof/>
                <w:webHidden/>
              </w:rPr>
              <w:tab/>
            </w:r>
            <w:r w:rsidR="00D46487">
              <w:rPr>
                <w:noProof/>
                <w:webHidden/>
              </w:rPr>
              <w:fldChar w:fldCharType="begin"/>
            </w:r>
            <w:r w:rsidR="00D46487">
              <w:rPr>
                <w:noProof/>
                <w:webHidden/>
              </w:rPr>
              <w:instrText xml:space="preserve"> PAGEREF _Toc75611914 \h </w:instrText>
            </w:r>
            <w:r w:rsidR="00D46487">
              <w:rPr>
                <w:noProof/>
                <w:webHidden/>
              </w:rPr>
            </w:r>
            <w:r w:rsidR="00D46487">
              <w:rPr>
                <w:noProof/>
                <w:webHidden/>
              </w:rPr>
              <w:fldChar w:fldCharType="separate"/>
            </w:r>
            <w:r w:rsidR="002E7640">
              <w:rPr>
                <w:noProof/>
                <w:webHidden/>
              </w:rPr>
              <w:t>79</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15" w:history="1">
            <w:r w:rsidR="00D46487" w:rsidRPr="00F02408">
              <w:rPr>
                <w:rStyle w:val="Lienhypertexte"/>
                <w:noProof/>
              </w:rPr>
              <w:t>III.5 Rho</w:t>
            </w:r>
            <w:r w:rsidR="00D46487">
              <w:rPr>
                <w:noProof/>
                <w:webHidden/>
              </w:rPr>
              <w:tab/>
            </w:r>
            <w:r w:rsidR="00D46487">
              <w:rPr>
                <w:noProof/>
                <w:webHidden/>
              </w:rPr>
              <w:fldChar w:fldCharType="begin"/>
            </w:r>
            <w:r w:rsidR="00D46487">
              <w:rPr>
                <w:noProof/>
                <w:webHidden/>
              </w:rPr>
              <w:instrText xml:space="preserve"> PAGEREF _Toc75611915 \h </w:instrText>
            </w:r>
            <w:r w:rsidR="00D46487">
              <w:rPr>
                <w:noProof/>
                <w:webHidden/>
              </w:rPr>
            </w:r>
            <w:r w:rsidR="00D46487">
              <w:rPr>
                <w:noProof/>
                <w:webHidden/>
              </w:rPr>
              <w:fldChar w:fldCharType="separate"/>
            </w:r>
            <w:r w:rsidR="002E7640">
              <w:rPr>
                <w:noProof/>
                <w:webHidden/>
              </w:rPr>
              <w:t>79</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916"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_Toc75611916 \h </w:instrText>
            </w:r>
            <w:r w:rsidR="00D46487">
              <w:rPr>
                <w:noProof/>
                <w:webHidden/>
              </w:rPr>
            </w:r>
            <w:r w:rsidR="00D46487">
              <w:rPr>
                <w:noProof/>
                <w:webHidden/>
              </w:rPr>
              <w:fldChar w:fldCharType="separate"/>
            </w:r>
            <w:r w:rsidR="002E7640">
              <w:rPr>
                <w:noProof/>
                <w:webHidden/>
              </w:rPr>
              <w:t>81</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917" w:history="1">
            <w:r w:rsidR="00D46487" w:rsidRPr="00F02408">
              <w:rPr>
                <w:rStyle w:val="Lienhypertexte"/>
              </w:rPr>
              <w:t>Partie 3 : Attribution de P&amp;L</w:t>
            </w:r>
            <w:r w:rsidR="00D46487">
              <w:rPr>
                <w:webHidden/>
              </w:rPr>
              <w:tab/>
            </w:r>
            <w:r w:rsidR="00D46487">
              <w:rPr>
                <w:webHidden/>
              </w:rPr>
              <w:fldChar w:fldCharType="begin"/>
            </w:r>
            <w:r w:rsidR="00D46487">
              <w:rPr>
                <w:webHidden/>
              </w:rPr>
              <w:instrText xml:space="preserve"> PAGEREF _Toc75611917 \h </w:instrText>
            </w:r>
            <w:r w:rsidR="00D46487">
              <w:rPr>
                <w:webHidden/>
              </w:rPr>
            </w:r>
            <w:r w:rsidR="00D46487">
              <w:rPr>
                <w:webHidden/>
              </w:rPr>
              <w:fldChar w:fldCharType="separate"/>
            </w:r>
            <w:r w:rsidR="002E7640">
              <w:rPr>
                <w:webHidden/>
              </w:rPr>
              <w:t>82</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918" w:history="1">
            <w:r w:rsidR="00D46487" w:rsidRPr="00F02408">
              <w:rPr>
                <w:rStyle w:val="Lienhypertexte"/>
              </w:rPr>
              <w:t>Chapitre 1 : Les mesures de performance</w:t>
            </w:r>
            <w:r w:rsidR="00D46487">
              <w:rPr>
                <w:webHidden/>
              </w:rPr>
              <w:tab/>
            </w:r>
            <w:r w:rsidR="00D46487">
              <w:rPr>
                <w:webHidden/>
              </w:rPr>
              <w:fldChar w:fldCharType="begin"/>
            </w:r>
            <w:r w:rsidR="00D46487">
              <w:rPr>
                <w:webHidden/>
              </w:rPr>
              <w:instrText xml:space="preserve"> PAGEREF _Toc75611918 \h </w:instrText>
            </w:r>
            <w:r w:rsidR="00D46487">
              <w:rPr>
                <w:webHidden/>
              </w:rPr>
            </w:r>
            <w:r w:rsidR="00D46487">
              <w:rPr>
                <w:webHidden/>
              </w:rPr>
              <w:fldChar w:fldCharType="separate"/>
            </w:r>
            <w:r w:rsidR="002E7640">
              <w:rPr>
                <w:webHidden/>
              </w:rPr>
              <w:t>83</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19" w:history="1">
            <w:r w:rsidR="00D46487" w:rsidRPr="00F02408">
              <w:rPr>
                <w:rStyle w:val="Lienhypertexte"/>
                <w:rFonts w:eastAsiaTheme="minorHAnsi"/>
                <w:noProof/>
                <w:lang w:eastAsia="en-US"/>
              </w:rPr>
              <w:t>I.</w:t>
            </w:r>
            <w:r w:rsidR="00D46487">
              <w:rPr>
                <w:rFonts w:asciiTheme="minorHAnsi" w:eastAsiaTheme="minorEastAsia" w:hAnsiTheme="minorHAnsi" w:cstheme="minorBidi"/>
                <w:noProof/>
                <w:color w:val="auto"/>
              </w:rPr>
              <w:tab/>
            </w:r>
            <w:r w:rsidR="00D46487" w:rsidRPr="00F02408">
              <w:rPr>
                <w:rStyle w:val="Lienhypertexte"/>
                <w:rFonts w:eastAsiaTheme="minorHAnsi"/>
                <w:noProof/>
                <w:lang w:eastAsia="en-US"/>
              </w:rPr>
              <w:t xml:space="preserve">Mesures de performance </w:t>
            </w:r>
            <w:r w:rsidR="00D46487" w:rsidRPr="00F02408">
              <w:rPr>
                <w:rStyle w:val="Lienhypertexte"/>
                <w:noProof/>
              </w:rPr>
              <w:t>ajustée</w:t>
            </w:r>
            <w:r w:rsidR="00D46487" w:rsidRPr="00F02408">
              <w:rPr>
                <w:rStyle w:val="Lienhypertexte"/>
                <w:rFonts w:eastAsiaTheme="minorHAnsi"/>
                <w:noProof/>
                <w:lang w:eastAsia="en-US"/>
              </w:rPr>
              <w:t xml:space="preserve"> par le risque</w:t>
            </w:r>
            <w:r w:rsidR="00D46487">
              <w:rPr>
                <w:noProof/>
                <w:webHidden/>
              </w:rPr>
              <w:tab/>
            </w:r>
            <w:r w:rsidR="00D46487">
              <w:rPr>
                <w:noProof/>
                <w:webHidden/>
              </w:rPr>
              <w:fldChar w:fldCharType="begin"/>
            </w:r>
            <w:r w:rsidR="00D46487">
              <w:rPr>
                <w:noProof/>
                <w:webHidden/>
              </w:rPr>
              <w:instrText xml:space="preserve"> PAGEREF _Toc75611919 \h </w:instrText>
            </w:r>
            <w:r w:rsidR="00D46487">
              <w:rPr>
                <w:noProof/>
                <w:webHidden/>
              </w:rPr>
            </w:r>
            <w:r w:rsidR="00D46487">
              <w:rPr>
                <w:noProof/>
                <w:webHidden/>
              </w:rPr>
              <w:fldChar w:fldCharType="separate"/>
            </w:r>
            <w:r w:rsidR="002E7640">
              <w:rPr>
                <w:noProof/>
                <w:webHidden/>
              </w:rPr>
              <w:t>83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20" w:history="1">
            <w:r w:rsidR="00D46487" w:rsidRPr="00F02408">
              <w:rPr>
                <w:rStyle w:val="Lienhypertexte"/>
                <w:rFonts w:eastAsiaTheme="minorHAnsi"/>
                <w:noProof/>
                <w:lang w:eastAsia="en-US"/>
              </w:rPr>
              <w:t>I.1. Ratio de Sharpe</w:t>
            </w:r>
            <w:r w:rsidR="00D46487">
              <w:rPr>
                <w:noProof/>
                <w:webHidden/>
              </w:rPr>
              <w:tab/>
            </w:r>
            <w:r w:rsidR="00D46487">
              <w:rPr>
                <w:noProof/>
                <w:webHidden/>
              </w:rPr>
              <w:fldChar w:fldCharType="begin"/>
            </w:r>
            <w:r w:rsidR="00D46487">
              <w:rPr>
                <w:noProof/>
                <w:webHidden/>
              </w:rPr>
              <w:instrText xml:space="preserve"> PAGEREF _Toc75611920 \h </w:instrText>
            </w:r>
            <w:r w:rsidR="00D46487">
              <w:rPr>
                <w:noProof/>
                <w:webHidden/>
              </w:rPr>
            </w:r>
            <w:r w:rsidR="00D46487">
              <w:rPr>
                <w:noProof/>
                <w:webHidden/>
              </w:rPr>
              <w:fldChar w:fldCharType="separate"/>
            </w:r>
            <w:r w:rsidR="002E7640">
              <w:rPr>
                <w:noProof/>
                <w:webHidden/>
              </w:rPr>
              <w:t>83</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21" w:history="1">
            <w:r w:rsidR="00D46487" w:rsidRPr="00F02408">
              <w:rPr>
                <w:rStyle w:val="Lienhypertexte"/>
                <w:rFonts w:eastAsiaTheme="minorHAnsi"/>
                <w:noProof/>
                <w:lang w:eastAsia="en-US"/>
              </w:rPr>
              <w:t>I.2. Ratio de Treynor</w:t>
            </w:r>
            <w:r w:rsidR="00D46487">
              <w:rPr>
                <w:noProof/>
                <w:webHidden/>
              </w:rPr>
              <w:tab/>
            </w:r>
            <w:r w:rsidR="00D46487">
              <w:rPr>
                <w:noProof/>
                <w:webHidden/>
              </w:rPr>
              <w:fldChar w:fldCharType="begin"/>
            </w:r>
            <w:r w:rsidR="00D46487">
              <w:rPr>
                <w:noProof/>
                <w:webHidden/>
              </w:rPr>
              <w:instrText xml:space="preserve"> PAGEREF _Toc75611921 \h </w:instrText>
            </w:r>
            <w:r w:rsidR="00D46487">
              <w:rPr>
                <w:noProof/>
                <w:webHidden/>
              </w:rPr>
            </w:r>
            <w:r w:rsidR="00D46487">
              <w:rPr>
                <w:noProof/>
                <w:webHidden/>
              </w:rPr>
              <w:fldChar w:fldCharType="separate"/>
            </w:r>
            <w:r w:rsidR="002E7640">
              <w:rPr>
                <w:noProof/>
                <w:webHidden/>
              </w:rPr>
              <w:t>85</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22" w:history="1">
            <w:r w:rsidR="00D46487" w:rsidRPr="00F02408">
              <w:rPr>
                <w:rStyle w:val="Lienhypertexte"/>
                <w:rFonts w:eastAsiaTheme="minorHAnsi"/>
                <w:noProof/>
                <w:lang w:eastAsia="en-US"/>
              </w:rPr>
              <w:t>I.3. L'Alpha de Jensen</w:t>
            </w:r>
            <w:r w:rsidR="00D46487">
              <w:rPr>
                <w:noProof/>
                <w:webHidden/>
              </w:rPr>
              <w:tab/>
            </w:r>
            <w:r w:rsidR="00D46487">
              <w:rPr>
                <w:noProof/>
                <w:webHidden/>
              </w:rPr>
              <w:fldChar w:fldCharType="begin"/>
            </w:r>
            <w:r w:rsidR="00D46487">
              <w:rPr>
                <w:noProof/>
                <w:webHidden/>
              </w:rPr>
              <w:instrText xml:space="preserve"> PAGEREF _Toc75611922 \h </w:instrText>
            </w:r>
            <w:r w:rsidR="00D46487">
              <w:rPr>
                <w:noProof/>
                <w:webHidden/>
              </w:rPr>
            </w:r>
            <w:r w:rsidR="00D46487">
              <w:rPr>
                <w:noProof/>
                <w:webHidden/>
              </w:rPr>
              <w:fldChar w:fldCharType="separate"/>
            </w:r>
            <w:r w:rsidR="002E7640">
              <w:rPr>
                <w:noProof/>
                <w:webHidden/>
              </w:rPr>
              <w:t>86</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23" w:history="1">
            <w:r w:rsidR="00D46487" w:rsidRPr="00F02408">
              <w:rPr>
                <w:rStyle w:val="Lienhypertexte"/>
                <w:rFonts w:eastAsiaTheme="minorHAnsi"/>
                <w:noProof/>
                <w:lang w:eastAsia="en-US"/>
              </w:rPr>
              <w:t>II.</w:t>
            </w:r>
            <w:r w:rsidR="00D46487">
              <w:rPr>
                <w:rFonts w:asciiTheme="minorHAnsi" w:eastAsiaTheme="minorEastAsia" w:hAnsiTheme="minorHAnsi" w:cstheme="minorBidi"/>
                <w:noProof/>
                <w:color w:val="auto"/>
              </w:rPr>
              <w:tab/>
            </w:r>
            <w:r w:rsidR="00D46487" w:rsidRPr="00F02408">
              <w:rPr>
                <w:rStyle w:val="Lienhypertexte"/>
                <w:rFonts w:eastAsiaTheme="minorHAnsi"/>
                <w:noProof/>
                <w:lang w:eastAsia="en-US"/>
              </w:rPr>
              <w:t>Mesures de risque classiques</w:t>
            </w:r>
            <w:r w:rsidR="00D46487">
              <w:rPr>
                <w:noProof/>
                <w:webHidden/>
              </w:rPr>
              <w:tab/>
            </w:r>
            <w:r w:rsidR="00D46487">
              <w:rPr>
                <w:noProof/>
                <w:webHidden/>
              </w:rPr>
              <w:fldChar w:fldCharType="begin"/>
            </w:r>
            <w:r w:rsidR="00D46487">
              <w:rPr>
                <w:noProof/>
                <w:webHidden/>
              </w:rPr>
              <w:instrText xml:space="preserve"> PAGEREF _Toc75611923 \h </w:instrText>
            </w:r>
            <w:r w:rsidR="00D46487">
              <w:rPr>
                <w:noProof/>
                <w:webHidden/>
              </w:rPr>
            </w:r>
            <w:r w:rsidR="00D46487">
              <w:rPr>
                <w:noProof/>
                <w:webHidden/>
              </w:rPr>
              <w:fldChar w:fldCharType="separate"/>
            </w:r>
            <w:r w:rsidR="002E7640">
              <w:rPr>
                <w:noProof/>
                <w:webHidden/>
              </w:rPr>
              <w:t>87</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24" w:history="1">
            <w:r w:rsidR="00D46487" w:rsidRPr="00F02408">
              <w:rPr>
                <w:rStyle w:val="Lienhypertexte"/>
                <w:rFonts w:eastAsiaTheme="minorHAnsi"/>
                <w:noProof/>
                <w:lang w:eastAsia="en-US"/>
              </w:rPr>
              <w:t>II.1 Taux de rendement simple</w:t>
            </w:r>
            <w:r w:rsidR="00D46487">
              <w:rPr>
                <w:noProof/>
                <w:webHidden/>
              </w:rPr>
              <w:tab/>
            </w:r>
            <w:r w:rsidR="00D46487">
              <w:rPr>
                <w:noProof/>
                <w:webHidden/>
              </w:rPr>
              <w:fldChar w:fldCharType="begin"/>
            </w:r>
            <w:r w:rsidR="00D46487">
              <w:rPr>
                <w:noProof/>
                <w:webHidden/>
              </w:rPr>
              <w:instrText xml:space="preserve"> PAGEREF _Toc75611924 \h </w:instrText>
            </w:r>
            <w:r w:rsidR="00D46487">
              <w:rPr>
                <w:noProof/>
                <w:webHidden/>
              </w:rPr>
            </w:r>
            <w:r w:rsidR="00D46487">
              <w:rPr>
                <w:noProof/>
                <w:webHidden/>
              </w:rPr>
              <w:fldChar w:fldCharType="separate"/>
            </w:r>
            <w:r w:rsidR="002E7640">
              <w:rPr>
                <w:noProof/>
                <w:webHidden/>
              </w:rPr>
              <w:t>87</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25" w:history="1">
            <w:r w:rsidR="00D46487" w:rsidRPr="00F02408">
              <w:rPr>
                <w:rStyle w:val="Lienhypertexte"/>
                <w:rFonts w:eastAsiaTheme="minorHAnsi"/>
                <w:noProof/>
                <w:lang w:eastAsia="en-US"/>
              </w:rPr>
              <w:t>II.2 Autres taux de rendement</w:t>
            </w:r>
            <w:r w:rsidR="00D46487">
              <w:rPr>
                <w:noProof/>
                <w:webHidden/>
              </w:rPr>
              <w:tab/>
            </w:r>
            <w:r w:rsidR="00D46487">
              <w:rPr>
                <w:noProof/>
                <w:webHidden/>
              </w:rPr>
              <w:fldChar w:fldCharType="begin"/>
            </w:r>
            <w:r w:rsidR="00D46487">
              <w:rPr>
                <w:noProof/>
                <w:webHidden/>
              </w:rPr>
              <w:instrText xml:space="preserve"> PAGEREF _Toc75611925 \h </w:instrText>
            </w:r>
            <w:r w:rsidR="00D46487">
              <w:rPr>
                <w:noProof/>
                <w:webHidden/>
              </w:rPr>
            </w:r>
            <w:r w:rsidR="00D46487">
              <w:rPr>
                <w:noProof/>
                <w:webHidden/>
              </w:rPr>
              <w:fldChar w:fldCharType="separate"/>
            </w:r>
            <w:r w:rsidR="002E7640">
              <w:rPr>
                <w:noProof/>
                <w:webHidden/>
              </w:rPr>
              <w:t>88</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926" w:history="1">
            <w:r w:rsidR="00D46487" w:rsidRPr="00F02408">
              <w:rPr>
                <w:rStyle w:val="Lienhypertexte"/>
                <w:rFonts w:eastAsiaTheme="minorHAnsi"/>
                <w:noProof/>
                <w:lang w:eastAsia="en-US"/>
              </w:rPr>
              <w:t>Conclusion</w:t>
            </w:r>
            <w:r w:rsidR="00D46487">
              <w:rPr>
                <w:noProof/>
                <w:webHidden/>
              </w:rPr>
              <w:tab/>
            </w:r>
            <w:r w:rsidR="00D46487">
              <w:rPr>
                <w:noProof/>
                <w:webHidden/>
              </w:rPr>
              <w:fldChar w:fldCharType="begin"/>
            </w:r>
            <w:r w:rsidR="00D46487">
              <w:rPr>
                <w:noProof/>
                <w:webHidden/>
              </w:rPr>
              <w:instrText xml:space="preserve"> PAGEREF _Toc75611926 \h </w:instrText>
            </w:r>
            <w:r w:rsidR="00D46487">
              <w:rPr>
                <w:noProof/>
                <w:webHidden/>
              </w:rPr>
            </w:r>
            <w:r w:rsidR="00D46487">
              <w:rPr>
                <w:noProof/>
                <w:webHidden/>
              </w:rPr>
              <w:fldChar w:fldCharType="separate"/>
            </w:r>
            <w:r w:rsidR="002E7640">
              <w:rPr>
                <w:noProof/>
                <w:webHidden/>
              </w:rPr>
              <w:t>89</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927" w:history="1">
            <w:r w:rsidR="00D46487" w:rsidRPr="00F02408">
              <w:rPr>
                <w:rStyle w:val="Lienhypertexte"/>
              </w:rPr>
              <w:t>Chapitre 2 : Attribution de performance obligataire</w:t>
            </w:r>
            <w:r w:rsidR="00D46487">
              <w:rPr>
                <w:webHidden/>
              </w:rPr>
              <w:tab/>
            </w:r>
            <w:r w:rsidR="00D46487">
              <w:rPr>
                <w:webHidden/>
              </w:rPr>
              <w:fldChar w:fldCharType="begin"/>
            </w:r>
            <w:r w:rsidR="00D46487">
              <w:rPr>
                <w:webHidden/>
              </w:rPr>
              <w:instrText xml:space="preserve"> PAGEREF _Toc75611927 \h </w:instrText>
            </w:r>
            <w:r w:rsidR="00D46487">
              <w:rPr>
                <w:webHidden/>
              </w:rPr>
            </w:r>
            <w:r w:rsidR="00D46487">
              <w:rPr>
                <w:webHidden/>
              </w:rPr>
              <w:fldChar w:fldCharType="separate"/>
            </w:r>
            <w:r w:rsidR="002E7640">
              <w:rPr>
                <w:webHidden/>
              </w:rPr>
              <w:t>90</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28"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Présentation des effets</w:t>
            </w:r>
            <w:r w:rsidR="00D46487">
              <w:rPr>
                <w:noProof/>
                <w:webHidden/>
              </w:rPr>
              <w:tab/>
            </w:r>
            <w:r w:rsidR="00D46487">
              <w:rPr>
                <w:noProof/>
                <w:webHidden/>
              </w:rPr>
              <w:fldChar w:fldCharType="begin"/>
            </w:r>
            <w:r w:rsidR="00D46487">
              <w:rPr>
                <w:noProof/>
                <w:webHidden/>
              </w:rPr>
              <w:instrText xml:space="preserve"> PAGEREF _Toc75611928 \h </w:instrText>
            </w:r>
            <w:r w:rsidR="00D46487">
              <w:rPr>
                <w:noProof/>
                <w:webHidden/>
              </w:rPr>
            </w:r>
            <w:r w:rsidR="00D46487">
              <w:rPr>
                <w:noProof/>
                <w:webHidden/>
              </w:rPr>
              <w:fldChar w:fldCharType="separate"/>
            </w:r>
            <w:r w:rsidR="002E7640">
              <w:rPr>
                <w:noProof/>
                <w:webHidden/>
              </w:rPr>
              <w:t>91</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29"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Principes</w:t>
            </w:r>
            <w:r w:rsidR="00D46487">
              <w:rPr>
                <w:noProof/>
                <w:webHidden/>
              </w:rPr>
              <w:tab/>
            </w:r>
            <w:r w:rsidR="00D46487">
              <w:rPr>
                <w:noProof/>
                <w:webHidden/>
              </w:rPr>
              <w:fldChar w:fldCharType="begin"/>
            </w:r>
            <w:r w:rsidR="00D46487">
              <w:rPr>
                <w:noProof/>
                <w:webHidden/>
              </w:rPr>
              <w:instrText xml:space="preserve"> PAGEREF _Toc75611929 \h </w:instrText>
            </w:r>
            <w:r w:rsidR="00D46487">
              <w:rPr>
                <w:noProof/>
                <w:webHidden/>
              </w:rPr>
            </w:r>
            <w:r w:rsidR="00D46487">
              <w:rPr>
                <w:noProof/>
                <w:webHidden/>
              </w:rPr>
              <w:fldChar w:fldCharType="separate"/>
            </w:r>
            <w:r w:rsidR="002E7640">
              <w:rPr>
                <w:noProof/>
                <w:webHidden/>
              </w:rPr>
              <w:t>92</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30" w:history="1">
            <w:r w:rsidR="00D46487" w:rsidRPr="00F02408">
              <w:rPr>
                <w:rStyle w:val="Lienhypertexte"/>
                <w:noProof/>
              </w:rPr>
              <w:t>III.</w:t>
            </w:r>
            <w:r w:rsidR="00D46487">
              <w:rPr>
                <w:rFonts w:asciiTheme="minorHAnsi" w:eastAsiaTheme="minorEastAsia" w:hAnsiTheme="minorHAnsi" w:cstheme="minorBidi"/>
                <w:noProof/>
                <w:color w:val="auto"/>
              </w:rPr>
              <w:tab/>
            </w:r>
            <w:r w:rsidR="00D46487" w:rsidRPr="00F02408">
              <w:rPr>
                <w:rStyle w:val="Lienhypertexte"/>
                <w:noProof/>
              </w:rPr>
              <w:t>Mise en œuvre des calculs</w:t>
            </w:r>
            <w:r w:rsidR="00D46487">
              <w:rPr>
                <w:noProof/>
                <w:webHidden/>
              </w:rPr>
              <w:tab/>
            </w:r>
            <w:r w:rsidR="00D46487">
              <w:rPr>
                <w:noProof/>
                <w:webHidden/>
              </w:rPr>
              <w:fldChar w:fldCharType="begin"/>
            </w:r>
            <w:r w:rsidR="00D46487">
              <w:rPr>
                <w:noProof/>
                <w:webHidden/>
              </w:rPr>
              <w:instrText xml:space="preserve"> PAGEREF _Toc75611930 \h </w:instrText>
            </w:r>
            <w:r w:rsidR="00D46487">
              <w:rPr>
                <w:noProof/>
                <w:webHidden/>
              </w:rPr>
            </w:r>
            <w:r w:rsidR="00D46487">
              <w:rPr>
                <w:noProof/>
                <w:webHidden/>
              </w:rPr>
              <w:fldChar w:fldCharType="separate"/>
            </w:r>
            <w:r w:rsidR="002E7640">
              <w:rPr>
                <w:noProof/>
                <w:webHidden/>
              </w:rPr>
              <w:t>93</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31" w:history="1">
            <w:r w:rsidR="00D46487" w:rsidRPr="00F02408">
              <w:rPr>
                <w:rStyle w:val="Lienhypertexte"/>
                <w:noProof/>
              </w:rPr>
              <w:t>IV.</w:t>
            </w:r>
            <w:r w:rsidR="00D46487">
              <w:rPr>
                <w:rFonts w:asciiTheme="minorHAnsi" w:eastAsiaTheme="minorEastAsia" w:hAnsiTheme="minorHAnsi" w:cstheme="minorBidi"/>
                <w:noProof/>
                <w:color w:val="auto"/>
              </w:rPr>
              <w:tab/>
            </w:r>
            <w:r w:rsidR="00D46487" w:rsidRPr="00F02408">
              <w:rPr>
                <w:rStyle w:val="Lienhypertexte"/>
                <w:noProof/>
              </w:rPr>
              <w:t>Illustration</w:t>
            </w:r>
            <w:r w:rsidR="00D46487">
              <w:rPr>
                <w:noProof/>
                <w:webHidden/>
              </w:rPr>
              <w:tab/>
            </w:r>
            <w:r w:rsidR="00D46487">
              <w:rPr>
                <w:noProof/>
                <w:webHidden/>
              </w:rPr>
              <w:fldChar w:fldCharType="begin"/>
            </w:r>
            <w:r w:rsidR="00D46487">
              <w:rPr>
                <w:noProof/>
                <w:webHidden/>
              </w:rPr>
              <w:instrText xml:space="preserve"> PAGEREF _Toc75611931 \h </w:instrText>
            </w:r>
            <w:r w:rsidR="00D46487">
              <w:rPr>
                <w:noProof/>
                <w:webHidden/>
              </w:rPr>
            </w:r>
            <w:r w:rsidR="00D46487">
              <w:rPr>
                <w:noProof/>
                <w:webHidden/>
              </w:rPr>
              <w:fldChar w:fldCharType="separate"/>
            </w:r>
            <w:r w:rsidR="002E7640">
              <w:rPr>
                <w:noProof/>
                <w:webHidden/>
              </w:rPr>
              <w:t>94</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32" w:history="1">
            <w:r w:rsidR="00D46487" w:rsidRPr="00F02408">
              <w:rPr>
                <w:rStyle w:val="Lienhypertexte"/>
                <w:noProof/>
              </w:rPr>
              <w:t>4.1-calcul du shift</w:t>
            </w:r>
            <w:r w:rsidR="00D46487">
              <w:rPr>
                <w:noProof/>
                <w:webHidden/>
              </w:rPr>
              <w:tab/>
            </w:r>
            <w:r w:rsidR="00D46487">
              <w:rPr>
                <w:noProof/>
                <w:webHidden/>
              </w:rPr>
              <w:fldChar w:fldCharType="begin"/>
            </w:r>
            <w:r w:rsidR="00D46487">
              <w:rPr>
                <w:noProof/>
                <w:webHidden/>
              </w:rPr>
              <w:instrText xml:space="preserve"> PAGEREF _Toc75611932 \h </w:instrText>
            </w:r>
            <w:r w:rsidR="00D46487">
              <w:rPr>
                <w:noProof/>
                <w:webHidden/>
              </w:rPr>
            </w:r>
            <w:r w:rsidR="00D46487">
              <w:rPr>
                <w:noProof/>
                <w:webHidden/>
              </w:rPr>
              <w:fldChar w:fldCharType="separate"/>
            </w:r>
            <w:r w:rsidR="002E7640">
              <w:rPr>
                <w:noProof/>
                <w:webHidden/>
              </w:rPr>
              <w:t>94</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33" w:history="1">
            <w:r w:rsidR="00D46487" w:rsidRPr="00F02408">
              <w:rPr>
                <w:rStyle w:val="Lienhypertexte"/>
                <w:noProof/>
              </w:rPr>
              <w:t>4.3-calcul des différentes contributions</w:t>
            </w:r>
            <w:r w:rsidR="00D46487">
              <w:rPr>
                <w:noProof/>
                <w:webHidden/>
              </w:rPr>
              <w:tab/>
            </w:r>
            <w:r w:rsidR="00D46487">
              <w:rPr>
                <w:noProof/>
                <w:webHidden/>
              </w:rPr>
              <w:fldChar w:fldCharType="begin"/>
            </w:r>
            <w:r w:rsidR="00D46487">
              <w:rPr>
                <w:noProof/>
                <w:webHidden/>
              </w:rPr>
              <w:instrText xml:space="preserve"> PAGEREF _Toc75611933 \h </w:instrText>
            </w:r>
            <w:r w:rsidR="00D46487">
              <w:rPr>
                <w:noProof/>
                <w:webHidden/>
              </w:rPr>
            </w:r>
            <w:r w:rsidR="00D46487">
              <w:rPr>
                <w:noProof/>
                <w:webHidden/>
              </w:rPr>
              <w:fldChar w:fldCharType="separate"/>
            </w:r>
            <w:r w:rsidR="002E7640">
              <w:rPr>
                <w:noProof/>
                <w:webHidden/>
              </w:rPr>
              <w:t>96</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34" w:history="1">
            <w:r w:rsidR="00D46487" w:rsidRPr="00F02408">
              <w:rPr>
                <w:rStyle w:val="Lienhypertexte"/>
                <w:noProof/>
              </w:rPr>
              <w:t>4.4-contribution totale du portefeuille</w:t>
            </w:r>
            <w:r w:rsidR="00D46487">
              <w:rPr>
                <w:noProof/>
                <w:webHidden/>
              </w:rPr>
              <w:tab/>
            </w:r>
            <w:r w:rsidR="00D46487">
              <w:rPr>
                <w:noProof/>
                <w:webHidden/>
              </w:rPr>
              <w:fldChar w:fldCharType="begin"/>
            </w:r>
            <w:r w:rsidR="00D46487">
              <w:rPr>
                <w:noProof/>
                <w:webHidden/>
              </w:rPr>
              <w:instrText xml:space="preserve"> PAGEREF _Toc75611934 \h </w:instrText>
            </w:r>
            <w:r w:rsidR="00D46487">
              <w:rPr>
                <w:noProof/>
                <w:webHidden/>
              </w:rPr>
            </w:r>
            <w:r w:rsidR="00D46487">
              <w:rPr>
                <w:noProof/>
                <w:webHidden/>
              </w:rPr>
              <w:fldChar w:fldCharType="separate"/>
            </w:r>
            <w:r w:rsidR="002E7640">
              <w:rPr>
                <w:noProof/>
                <w:webHidden/>
              </w:rPr>
              <w:t>97</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35" w:history="1">
            <w:r w:rsidR="00D46487" w:rsidRPr="00F02408">
              <w:rPr>
                <w:rStyle w:val="Lienhypertexte"/>
                <w:noProof/>
              </w:rPr>
              <w:t>4-5 Sensibilité au shift</w:t>
            </w:r>
            <w:r w:rsidR="00D46487">
              <w:rPr>
                <w:noProof/>
                <w:webHidden/>
              </w:rPr>
              <w:tab/>
            </w:r>
            <w:r w:rsidR="00D46487">
              <w:rPr>
                <w:noProof/>
                <w:webHidden/>
              </w:rPr>
              <w:fldChar w:fldCharType="begin"/>
            </w:r>
            <w:r w:rsidR="00D46487">
              <w:rPr>
                <w:noProof/>
                <w:webHidden/>
              </w:rPr>
              <w:instrText xml:space="preserve"> PAGEREF _Toc75611935 \h </w:instrText>
            </w:r>
            <w:r w:rsidR="00D46487">
              <w:rPr>
                <w:noProof/>
                <w:webHidden/>
              </w:rPr>
            </w:r>
            <w:r w:rsidR="00D46487">
              <w:rPr>
                <w:noProof/>
                <w:webHidden/>
              </w:rPr>
              <w:fldChar w:fldCharType="separate"/>
            </w:r>
            <w:r w:rsidR="002E7640">
              <w:rPr>
                <w:noProof/>
                <w:webHidden/>
              </w:rPr>
              <w:t>98</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936"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_Toc75611936 \h </w:instrText>
            </w:r>
            <w:r w:rsidR="00D46487">
              <w:rPr>
                <w:noProof/>
                <w:webHidden/>
              </w:rPr>
            </w:r>
            <w:r w:rsidR="00D46487">
              <w:rPr>
                <w:noProof/>
                <w:webHidden/>
              </w:rPr>
              <w:fldChar w:fldCharType="separate"/>
            </w:r>
            <w:r w:rsidR="002E7640">
              <w:rPr>
                <w:noProof/>
                <w:webHidden/>
              </w:rPr>
              <w:t>99</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937" w:history="1">
            <w:r w:rsidR="00D46487" w:rsidRPr="00F02408">
              <w:rPr>
                <w:rStyle w:val="Lienhypertexte"/>
              </w:rPr>
              <w:t>Chapitre 3 : Attribution de P&amp;L pour les options de change</w:t>
            </w:r>
            <w:r w:rsidR="00D46487">
              <w:rPr>
                <w:webHidden/>
              </w:rPr>
              <w:tab/>
            </w:r>
            <w:r w:rsidR="00D46487">
              <w:rPr>
                <w:webHidden/>
              </w:rPr>
              <w:fldChar w:fldCharType="begin"/>
            </w:r>
            <w:r w:rsidR="00D46487">
              <w:rPr>
                <w:webHidden/>
              </w:rPr>
              <w:instrText xml:space="preserve"> PAGEREF _Toc75611937 \h </w:instrText>
            </w:r>
            <w:r w:rsidR="00D46487">
              <w:rPr>
                <w:webHidden/>
              </w:rPr>
            </w:r>
            <w:r w:rsidR="00D46487">
              <w:rPr>
                <w:webHidden/>
              </w:rPr>
              <w:fldChar w:fldCharType="separate"/>
            </w:r>
            <w:r w:rsidR="002E7640">
              <w:rPr>
                <w:webHidden/>
              </w:rPr>
              <w:t>100</w:t>
            </w:r>
            <w:r w:rsidR="00D46487">
              <w:rPr>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38" w:history="1">
            <w:r w:rsidR="00D46487" w:rsidRPr="00F02408">
              <w:rPr>
                <w:rStyle w:val="Lienhypertexte"/>
                <w:noProof/>
              </w:rPr>
              <w:t>I.</w:t>
            </w:r>
            <w:r w:rsidR="00D46487">
              <w:rPr>
                <w:rFonts w:asciiTheme="minorHAnsi" w:eastAsiaTheme="minorEastAsia" w:hAnsiTheme="minorHAnsi" w:cstheme="minorBidi"/>
                <w:noProof/>
                <w:color w:val="auto"/>
              </w:rPr>
              <w:tab/>
            </w:r>
            <w:r w:rsidR="00D46487" w:rsidRPr="00F02408">
              <w:rPr>
                <w:rStyle w:val="Lienhypertexte"/>
                <w:noProof/>
              </w:rPr>
              <w:t>Notion de PnL attribution</w:t>
            </w:r>
            <w:r w:rsidR="00D46487">
              <w:rPr>
                <w:noProof/>
                <w:webHidden/>
              </w:rPr>
              <w:tab/>
            </w:r>
            <w:r w:rsidR="00D46487">
              <w:rPr>
                <w:noProof/>
                <w:webHidden/>
              </w:rPr>
              <w:fldChar w:fldCharType="begin"/>
            </w:r>
            <w:r w:rsidR="00D46487">
              <w:rPr>
                <w:noProof/>
                <w:webHidden/>
              </w:rPr>
              <w:instrText xml:space="preserve"> PAGEREF _Toc75611938 \h </w:instrText>
            </w:r>
            <w:r w:rsidR="00D46487">
              <w:rPr>
                <w:noProof/>
                <w:webHidden/>
              </w:rPr>
            </w:r>
            <w:r w:rsidR="00D46487">
              <w:rPr>
                <w:noProof/>
                <w:webHidden/>
              </w:rPr>
              <w:fldChar w:fldCharType="separate"/>
            </w:r>
            <w:r w:rsidR="002E7640">
              <w:rPr>
                <w:noProof/>
                <w:webHidden/>
              </w:rPr>
              <w:t>100</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39" w:history="1">
            <w:r w:rsidR="00D46487" w:rsidRPr="00F02408">
              <w:rPr>
                <w:rStyle w:val="Lienhypertexte"/>
                <w:noProof/>
              </w:rPr>
              <w:t>II.</w:t>
            </w:r>
            <w:r w:rsidR="00D46487">
              <w:rPr>
                <w:rFonts w:asciiTheme="minorHAnsi" w:eastAsiaTheme="minorEastAsia" w:hAnsiTheme="minorHAnsi" w:cstheme="minorBidi"/>
                <w:noProof/>
                <w:color w:val="auto"/>
              </w:rPr>
              <w:tab/>
            </w:r>
            <w:r w:rsidR="00D46487" w:rsidRPr="00F02408">
              <w:rPr>
                <w:rStyle w:val="Lienhypertexte"/>
                <w:noProof/>
              </w:rPr>
              <w:t>Principes</w:t>
            </w:r>
            <w:r w:rsidR="00D46487">
              <w:rPr>
                <w:noProof/>
                <w:webHidden/>
              </w:rPr>
              <w:tab/>
            </w:r>
            <w:r w:rsidR="00D46487">
              <w:rPr>
                <w:noProof/>
                <w:webHidden/>
              </w:rPr>
              <w:fldChar w:fldCharType="begin"/>
            </w:r>
            <w:r w:rsidR="00D46487">
              <w:rPr>
                <w:noProof/>
                <w:webHidden/>
              </w:rPr>
              <w:instrText xml:space="preserve"> PAGEREF _Toc75611939 \h </w:instrText>
            </w:r>
            <w:r w:rsidR="00D46487">
              <w:rPr>
                <w:noProof/>
                <w:webHidden/>
              </w:rPr>
            </w:r>
            <w:r w:rsidR="00D46487">
              <w:rPr>
                <w:noProof/>
                <w:webHidden/>
              </w:rPr>
              <w:fldChar w:fldCharType="separate"/>
            </w:r>
            <w:r w:rsidR="002E7640">
              <w:rPr>
                <w:noProof/>
                <w:webHidden/>
              </w:rPr>
              <w:t>101</w:t>
            </w:r>
            <w:r w:rsidR="00D46487">
              <w:rPr>
                <w:noProof/>
                <w:webHidden/>
              </w:rPr>
              <w:fldChar w:fldCharType="end"/>
            </w:r>
          </w:hyperlink>
        </w:p>
        <w:p w:rsidR="00D46487" w:rsidRDefault="004E46CC">
          <w:pPr>
            <w:pStyle w:val="TM3"/>
            <w:tabs>
              <w:tab w:val="left" w:pos="1040"/>
              <w:tab w:val="right" w:leader="dot" w:pos="9062"/>
            </w:tabs>
            <w:rPr>
              <w:rFonts w:asciiTheme="minorHAnsi" w:eastAsiaTheme="minorEastAsia" w:hAnsiTheme="minorHAnsi" w:cstheme="minorBidi"/>
              <w:noProof/>
              <w:color w:val="auto"/>
            </w:rPr>
          </w:pPr>
          <w:hyperlink w:anchor="_Toc75611940" w:history="1">
            <w:r w:rsidR="00D46487" w:rsidRPr="00F02408">
              <w:rPr>
                <w:rStyle w:val="Lienhypertexte"/>
                <w:noProof/>
              </w:rPr>
              <w:t>III.</w:t>
            </w:r>
            <w:r w:rsidR="00D46487">
              <w:rPr>
                <w:rFonts w:asciiTheme="minorHAnsi" w:eastAsiaTheme="minorEastAsia" w:hAnsiTheme="minorHAnsi" w:cstheme="minorBidi"/>
                <w:noProof/>
                <w:color w:val="auto"/>
              </w:rPr>
              <w:tab/>
            </w:r>
            <w:r w:rsidR="00D46487" w:rsidRPr="00F02408">
              <w:rPr>
                <w:rStyle w:val="Lienhypertexte"/>
                <w:noProof/>
              </w:rPr>
              <w:t>Méthodologies</w:t>
            </w:r>
            <w:r w:rsidR="00D46487">
              <w:rPr>
                <w:noProof/>
                <w:webHidden/>
              </w:rPr>
              <w:tab/>
            </w:r>
            <w:r w:rsidR="00D46487">
              <w:rPr>
                <w:noProof/>
                <w:webHidden/>
              </w:rPr>
              <w:fldChar w:fldCharType="begin"/>
            </w:r>
            <w:r w:rsidR="00D46487">
              <w:rPr>
                <w:noProof/>
                <w:webHidden/>
              </w:rPr>
              <w:instrText xml:space="preserve"> PAGEREF _Toc75611940 \h </w:instrText>
            </w:r>
            <w:r w:rsidR="00D46487">
              <w:rPr>
                <w:noProof/>
                <w:webHidden/>
              </w:rPr>
            </w:r>
            <w:r w:rsidR="00D46487">
              <w:rPr>
                <w:noProof/>
                <w:webHidden/>
              </w:rPr>
              <w:fldChar w:fldCharType="separate"/>
            </w:r>
            <w:r w:rsidR="002E7640">
              <w:rPr>
                <w:noProof/>
                <w:webHidden/>
              </w:rPr>
              <w:t>101</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41" w:history="1">
            <w:r w:rsidR="00D46487" w:rsidRPr="00F02408">
              <w:rPr>
                <w:rStyle w:val="Lienhypertexte"/>
                <w:noProof/>
              </w:rPr>
              <w:t>III.1. La méthode des sensibilités :</w:t>
            </w:r>
            <w:r w:rsidR="00D46487">
              <w:rPr>
                <w:noProof/>
                <w:webHidden/>
              </w:rPr>
              <w:tab/>
            </w:r>
            <w:r w:rsidR="00D46487">
              <w:rPr>
                <w:noProof/>
                <w:webHidden/>
              </w:rPr>
              <w:fldChar w:fldCharType="begin"/>
            </w:r>
            <w:r w:rsidR="00D46487">
              <w:rPr>
                <w:noProof/>
                <w:webHidden/>
              </w:rPr>
              <w:instrText xml:space="preserve"> PAGEREF _Toc75611941 \h </w:instrText>
            </w:r>
            <w:r w:rsidR="00D46487">
              <w:rPr>
                <w:noProof/>
                <w:webHidden/>
              </w:rPr>
            </w:r>
            <w:r w:rsidR="00D46487">
              <w:rPr>
                <w:noProof/>
                <w:webHidden/>
              </w:rPr>
              <w:fldChar w:fldCharType="separate"/>
            </w:r>
            <w:r w:rsidR="002E7640">
              <w:rPr>
                <w:noProof/>
                <w:webHidden/>
              </w:rPr>
              <w:t>101</w:t>
            </w:r>
            <w:r w:rsidR="00D46487">
              <w:rPr>
                <w:noProof/>
                <w:webHidden/>
              </w:rPr>
              <w:fldChar w:fldCharType="end"/>
            </w:r>
          </w:hyperlink>
        </w:p>
        <w:p w:rsidR="00D46487" w:rsidRDefault="004E46CC">
          <w:pPr>
            <w:pStyle w:val="TM4"/>
            <w:tabs>
              <w:tab w:val="right" w:leader="dot" w:pos="9062"/>
            </w:tabs>
            <w:rPr>
              <w:rFonts w:asciiTheme="minorHAnsi" w:eastAsiaTheme="minorEastAsia" w:hAnsiTheme="minorHAnsi" w:cstheme="minorBidi"/>
              <w:noProof/>
              <w:color w:val="auto"/>
            </w:rPr>
          </w:pPr>
          <w:hyperlink w:anchor="_Toc75611942" w:history="1">
            <w:r w:rsidR="00D46487" w:rsidRPr="00F02408">
              <w:rPr>
                <w:rStyle w:val="Lienhypertexte"/>
                <w:noProof/>
              </w:rPr>
              <w:t>III.2. La méthode de réévaluation :</w:t>
            </w:r>
            <w:r w:rsidR="00D46487">
              <w:rPr>
                <w:noProof/>
                <w:webHidden/>
              </w:rPr>
              <w:tab/>
            </w:r>
            <w:r w:rsidR="00D46487">
              <w:rPr>
                <w:noProof/>
                <w:webHidden/>
              </w:rPr>
              <w:fldChar w:fldCharType="begin"/>
            </w:r>
            <w:r w:rsidR="00D46487">
              <w:rPr>
                <w:noProof/>
                <w:webHidden/>
              </w:rPr>
              <w:instrText xml:space="preserve"> PAGEREF _Toc75611942 \h </w:instrText>
            </w:r>
            <w:r w:rsidR="00D46487">
              <w:rPr>
                <w:noProof/>
                <w:webHidden/>
              </w:rPr>
            </w:r>
            <w:r w:rsidR="00D46487">
              <w:rPr>
                <w:noProof/>
                <w:webHidden/>
              </w:rPr>
              <w:fldChar w:fldCharType="separate"/>
            </w:r>
            <w:r w:rsidR="002E7640">
              <w:rPr>
                <w:noProof/>
                <w:webHidden/>
              </w:rPr>
              <w:t>106</w:t>
            </w:r>
            <w:r w:rsidR="00D46487">
              <w:rPr>
                <w:noProof/>
                <w:webHidden/>
              </w:rPr>
              <w:fldChar w:fldCharType="end"/>
            </w:r>
          </w:hyperlink>
        </w:p>
        <w:p w:rsidR="00D46487" w:rsidRDefault="004E46CC">
          <w:pPr>
            <w:pStyle w:val="TM3"/>
            <w:tabs>
              <w:tab w:val="right" w:leader="dot" w:pos="9062"/>
            </w:tabs>
            <w:rPr>
              <w:rFonts w:asciiTheme="minorHAnsi" w:eastAsiaTheme="minorEastAsia" w:hAnsiTheme="minorHAnsi" w:cstheme="minorBidi"/>
              <w:noProof/>
              <w:color w:val="auto"/>
            </w:rPr>
          </w:pPr>
          <w:hyperlink w:anchor="_Toc75611943" w:history="1">
            <w:r w:rsidR="00D46487" w:rsidRPr="00F02408">
              <w:rPr>
                <w:rStyle w:val="Lienhypertexte"/>
                <w:noProof/>
              </w:rPr>
              <w:t>Conclusion</w:t>
            </w:r>
            <w:r w:rsidR="00D46487">
              <w:rPr>
                <w:noProof/>
                <w:webHidden/>
              </w:rPr>
              <w:tab/>
            </w:r>
            <w:r w:rsidR="00D46487">
              <w:rPr>
                <w:noProof/>
                <w:webHidden/>
              </w:rPr>
              <w:fldChar w:fldCharType="begin"/>
            </w:r>
            <w:r w:rsidR="00D46487">
              <w:rPr>
                <w:noProof/>
                <w:webHidden/>
              </w:rPr>
              <w:instrText xml:space="preserve"> PAGEREF _Toc75611943 \h </w:instrText>
            </w:r>
            <w:r w:rsidR="00D46487">
              <w:rPr>
                <w:noProof/>
                <w:webHidden/>
              </w:rPr>
            </w:r>
            <w:r w:rsidR="00D46487">
              <w:rPr>
                <w:noProof/>
                <w:webHidden/>
              </w:rPr>
              <w:fldChar w:fldCharType="separate"/>
            </w:r>
            <w:r w:rsidR="002E7640">
              <w:rPr>
                <w:noProof/>
                <w:webHidden/>
              </w:rPr>
              <w:t>108</w:t>
            </w:r>
            <w:r w:rsidR="00D46487">
              <w:rPr>
                <w:noProof/>
                <w:webHidden/>
              </w:rPr>
              <w:fldChar w:fldCharType="end"/>
            </w:r>
          </w:hyperlink>
        </w:p>
        <w:p w:rsidR="00D46487" w:rsidRDefault="004E46CC">
          <w:pPr>
            <w:pStyle w:val="TM1"/>
            <w:rPr>
              <w:rFonts w:asciiTheme="minorHAnsi" w:eastAsiaTheme="minorEastAsia" w:hAnsiTheme="minorHAnsi" w:cstheme="minorBidi"/>
              <w:color w:val="auto"/>
            </w:rPr>
          </w:pPr>
          <w:hyperlink w:anchor="_Toc75611944" w:history="1">
            <w:r w:rsidR="00D46487" w:rsidRPr="00F02408">
              <w:rPr>
                <w:rStyle w:val="Lienhypertexte"/>
              </w:rPr>
              <w:t>Conclusion générale</w:t>
            </w:r>
            <w:r w:rsidR="00D46487">
              <w:rPr>
                <w:webHidden/>
              </w:rPr>
              <w:tab/>
            </w:r>
            <w:r w:rsidR="00D46487">
              <w:rPr>
                <w:webHidden/>
              </w:rPr>
              <w:fldChar w:fldCharType="begin"/>
            </w:r>
            <w:r w:rsidR="00D46487">
              <w:rPr>
                <w:webHidden/>
              </w:rPr>
              <w:instrText xml:space="preserve"> PAGEREF _Toc75611944 \h </w:instrText>
            </w:r>
            <w:r w:rsidR="00D46487">
              <w:rPr>
                <w:webHidden/>
              </w:rPr>
            </w:r>
            <w:r w:rsidR="00D46487">
              <w:rPr>
                <w:webHidden/>
              </w:rPr>
              <w:fldChar w:fldCharType="separate"/>
            </w:r>
            <w:r w:rsidR="002E7640">
              <w:rPr>
                <w:webHidden/>
              </w:rPr>
              <w:t>110</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945" w:history="1">
            <w:r w:rsidR="00D46487" w:rsidRPr="00F02408">
              <w:rPr>
                <w:rStyle w:val="Lienhypertexte"/>
              </w:rPr>
              <w:t>Références bibliographiques</w:t>
            </w:r>
            <w:r w:rsidR="00D46487">
              <w:rPr>
                <w:webHidden/>
              </w:rPr>
              <w:tab/>
            </w:r>
            <w:r w:rsidR="00D46487">
              <w:rPr>
                <w:webHidden/>
              </w:rPr>
              <w:fldChar w:fldCharType="begin"/>
            </w:r>
            <w:r w:rsidR="00D46487">
              <w:rPr>
                <w:webHidden/>
              </w:rPr>
              <w:instrText xml:space="preserve"> PAGEREF _Toc75611945 \h </w:instrText>
            </w:r>
            <w:r w:rsidR="00D46487">
              <w:rPr>
                <w:webHidden/>
              </w:rPr>
            </w:r>
            <w:r w:rsidR="00D46487">
              <w:rPr>
                <w:webHidden/>
              </w:rPr>
              <w:fldChar w:fldCharType="separate"/>
            </w:r>
            <w:r w:rsidR="002E7640">
              <w:rPr>
                <w:webHidden/>
              </w:rPr>
              <w:t>112</w:t>
            </w:r>
            <w:r w:rsidR="00D46487">
              <w:rPr>
                <w:webHidden/>
              </w:rPr>
              <w:fldChar w:fldCharType="end"/>
            </w:r>
          </w:hyperlink>
        </w:p>
        <w:p w:rsidR="00D46487" w:rsidRDefault="004E46CC">
          <w:pPr>
            <w:pStyle w:val="TM1"/>
            <w:rPr>
              <w:rFonts w:asciiTheme="minorHAnsi" w:eastAsiaTheme="minorEastAsia" w:hAnsiTheme="minorHAnsi" w:cstheme="minorBidi"/>
              <w:color w:val="auto"/>
            </w:rPr>
          </w:pPr>
          <w:hyperlink w:anchor="_Toc75611946" w:history="1">
            <w:r w:rsidR="00D46487" w:rsidRPr="00F02408">
              <w:rPr>
                <w:rStyle w:val="Lienhypertexte"/>
              </w:rPr>
              <w:t>Annexe</w:t>
            </w:r>
            <w:r w:rsidR="00D46487">
              <w:rPr>
                <w:webHidden/>
              </w:rPr>
              <w:tab/>
            </w:r>
            <w:r w:rsidR="00D46487">
              <w:rPr>
                <w:webHidden/>
              </w:rPr>
              <w:fldChar w:fldCharType="begin"/>
            </w:r>
            <w:r w:rsidR="00D46487">
              <w:rPr>
                <w:webHidden/>
              </w:rPr>
              <w:instrText xml:space="preserve"> PAGEREF _Toc75611946 \h </w:instrText>
            </w:r>
            <w:r w:rsidR="00D46487">
              <w:rPr>
                <w:webHidden/>
              </w:rPr>
            </w:r>
            <w:r w:rsidR="00D46487">
              <w:rPr>
                <w:webHidden/>
              </w:rPr>
              <w:fldChar w:fldCharType="separate"/>
            </w:r>
            <w:r w:rsidR="002E7640">
              <w:rPr>
                <w:webHidden/>
              </w:rPr>
              <w:t>114</w:t>
            </w:r>
            <w:r w:rsidR="00D46487">
              <w:rPr>
                <w:webHidden/>
              </w:rPr>
              <w:fldChar w:fldCharType="end"/>
            </w:r>
          </w:hyperlink>
        </w:p>
        <w:p w:rsidR="00F975B1" w:rsidRPr="00325010" w:rsidRDefault="00DC49A7" w:rsidP="00215F18">
          <w:pPr>
            <w:spacing w:line="360" w:lineRule="auto"/>
            <w:ind w:firstLine="454"/>
            <w:rPr>
              <w:b/>
              <w:bCs/>
              <w:sz w:val="24"/>
              <w:szCs w:val="24"/>
            </w:rPr>
          </w:pPr>
          <w:r w:rsidRPr="000B28C0">
            <w:rPr>
              <w:sz w:val="24"/>
              <w:szCs w:val="24"/>
            </w:rPr>
            <w:fldChar w:fldCharType="end"/>
          </w:r>
        </w:p>
      </w:sdtContent>
    </w:sdt>
    <w:p w:rsidR="00F975B1" w:rsidRPr="00325010" w:rsidRDefault="00F975B1" w:rsidP="00215F18">
      <w:pPr>
        <w:ind w:firstLine="454"/>
        <w:jc w:val="right"/>
        <w:rPr>
          <w:sz w:val="24"/>
          <w:szCs w:val="24"/>
        </w:rPr>
        <w:sectPr w:rsidR="00F975B1" w:rsidRPr="00325010" w:rsidSect="00716AAE">
          <w:headerReference w:type="default" r:id="rId14"/>
          <w:footerReference w:type="default" r:id="rId15"/>
          <w:headerReference w:type="first" r:id="rId16"/>
          <w:pgSz w:w="11906" w:h="16838"/>
          <w:pgMar w:top="1417" w:right="1417" w:bottom="1417" w:left="1417" w:header="708" w:footer="708" w:gutter="0"/>
          <w:cols w:space="708"/>
          <w:docGrid w:linePitch="360"/>
        </w:sectPr>
      </w:pPr>
    </w:p>
    <w:p w:rsidR="00CB4542" w:rsidRPr="00AD224D" w:rsidRDefault="003000D2" w:rsidP="00215F18">
      <w:pPr>
        <w:pStyle w:val="Titre1"/>
        <w:ind w:left="0" w:firstLine="454"/>
      </w:pPr>
      <w:bookmarkStart w:id="6" w:name="_Toc52372497"/>
      <w:bookmarkStart w:id="7" w:name="_Toc75611836"/>
      <w:r w:rsidRPr="00AD224D">
        <w:lastRenderedPageBreak/>
        <w:t>Liste des abréviations</w:t>
      </w:r>
      <w:bookmarkEnd w:id="6"/>
      <w:bookmarkEnd w:id="7"/>
      <w:r w:rsidRPr="00AD224D">
        <w:t xml:space="preserve"> </w:t>
      </w:r>
    </w:p>
    <w:p w:rsidR="00D46487" w:rsidRDefault="00D46487" w:rsidP="00215F18">
      <w:pPr>
        <w:spacing w:line="360" w:lineRule="auto"/>
        <w:ind w:left="0" w:firstLine="454"/>
        <w:rPr>
          <w:sz w:val="24"/>
          <w:szCs w:val="24"/>
        </w:rPr>
      </w:pPr>
    </w:p>
    <w:p w:rsidR="00D46487" w:rsidRPr="00445A4F" w:rsidRDefault="00D46487" w:rsidP="00215F18">
      <w:pPr>
        <w:spacing w:line="360" w:lineRule="auto"/>
        <w:ind w:left="0" w:firstLine="454"/>
        <w:rPr>
          <w:sz w:val="24"/>
          <w:szCs w:val="24"/>
        </w:rPr>
      </w:pPr>
      <w:r>
        <w:rPr>
          <w:sz w:val="24"/>
          <w:szCs w:val="24"/>
        </w:rPr>
        <w:t xml:space="preserve">AMMC : </w:t>
      </w:r>
      <w:r w:rsidRPr="00E7542E">
        <w:rPr>
          <w:sz w:val="24"/>
          <w:szCs w:val="24"/>
        </w:rPr>
        <w:t>Autorité marocaine du marché des capitaux</w:t>
      </w:r>
    </w:p>
    <w:p w:rsidR="00D46487" w:rsidRDefault="00D46487" w:rsidP="00215F18">
      <w:pPr>
        <w:spacing w:line="360" w:lineRule="auto"/>
        <w:ind w:left="0" w:firstLine="454"/>
        <w:rPr>
          <w:sz w:val="24"/>
          <w:szCs w:val="24"/>
        </w:rPr>
      </w:pPr>
      <w:r w:rsidRPr="00445A4F">
        <w:rPr>
          <w:sz w:val="24"/>
          <w:szCs w:val="24"/>
        </w:rPr>
        <w:t>ATM : At The Money</w:t>
      </w:r>
    </w:p>
    <w:p w:rsidR="00D46487" w:rsidRPr="00445A4F" w:rsidRDefault="00D46487" w:rsidP="00215F18">
      <w:pPr>
        <w:spacing w:line="360" w:lineRule="auto"/>
        <w:ind w:left="-5" w:right="0" w:firstLine="454"/>
        <w:rPr>
          <w:sz w:val="24"/>
          <w:szCs w:val="24"/>
        </w:rPr>
      </w:pPr>
      <w:r w:rsidRPr="00445A4F">
        <w:rPr>
          <w:sz w:val="24"/>
          <w:szCs w:val="24"/>
        </w:rPr>
        <w:t>BAM Bank Al Maghreb</w:t>
      </w:r>
    </w:p>
    <w:p w:rsidR="00D46487" w:rsidRPr="00445A4F" w:rsidRDefault="00D46487" w:rsidP="00215F18">
      <w:pPr>
        <w:spacing w:line="360" w:lineRule="auto"/>
        <w:ind w:left="-5" w:right="0" w:firstLine="454"/>
        <w:rPr>
          <w:sz w:val="24"/>
          <w:szCs w:val="24"/>
        </w:rPr>
      </w:pPr>
      <w:r w:rsidRPr="00445A4F">
        <w:rPr>
          <w:sz w:val="24"/>
          <w:szCs w:val="24"/>
        </w:rPr>
        <w:t>BCP la Banque Centrale Populaire</w:t>
      </w:r>
    </w:p>
    <w:p w:rsidR="00D46487" w:rsidRPr="00445A4F" w:rsidRDefault="00D46487" w:rsidP="00215F18">
      <w:pPr>
        <w:spacing w:line="360" w:lineRule="auto"/>
        <w:ind w:left="-5" w:right="0" w:firstLine="454"/>
        <w:rPr>
          <w:sz w:val="24"/>
          <w:szCs w:val="24"/>
        </w:rPr>
      </w:pPr>
      <w:r w:rsidRPr="00445A4F">
        <w:rPr>
          <w:sz w:val="24"/>
          <w:szCs w:val="24"/>
        </w:rPr>
        <w:t>BDT Bons Du Trésor</w:t>
      </w:r>
    </w:p>
    <w:p w:rsidR="00D46487" w:rsidRDefault="00D46487" w:rsidP="00215F18">
      <w:pPr>
        <w:spacing w:line="360" w:lineRule="auto"/>
        <w:ind w:left="0" w:firstLine="454"/>
        <w:rPr>
          <w:sz w:val="24"/>
          <w:szCs w:val="24"/>
        </w:rPr>
      </w:pPr>
      <w:r>
        <w:rPr>
          <w:sz w:val="24"/>
          <w:szCs w:val="24"/>
        </w:rPr>
        <w:t>BO : Back office</w:t>
      </w:r>
    </w:p>
    <w:p w:rsidR="00D46487" w:rsidRDefault="00D46487" w:rsidP="00215F18">
      <w:pPr>
        <w:spacing w:line="360" w:lineRule="auto"/>
        <w:ind w:left="0" w:firstLine="454"/>
        <w:rPr>
          <w:sz w:val="24"/>
          <w:szCs w:val="24"/>
        </w:rPr>
      </w:pPr>
      <w:r w:rsidRPr="00445A4F">
        <w:rPr>
          <w:sz w:val="24"/>
          <w:szCs w:val="24"/>
        </w:rPr>
        <w:t>BS : Black-Scholes</w:t>
      </w:r>
    </w:p>
    <w:p w:rsidR="00D46487" w:rsidRDefault="00D46487" w:rsidP="00942C03">
      <w:pPr>
        <w:spacing w:line="360" w:lineRule="auto"/>
        <w:ind w:left="0" w:firstLine="454"/>
        <w:rPr>
          <w:sz w:val="24"/>
          <w:szCs w:val="24"/>
        </w:rPr>
      </w:pPr>
      <w:r>
        <w:rPr>
          <w:sz w:val="24"/>
          <w:szCs w:val="24"/>
        </w:rPr>
        <w:t xml:space="preserve">CBCB : </w:t>
      </w:r>
      <w:r w:rsidRPr="00BA5997">
        <w:rPr>
          <w:sz w:val="24"/>
          <w:szCs w:val="24"/>
        </w:rPr>
        <w:t>Comité de Bâle sur le contrôle bancaire</w:t>
      </w:r>
    </w:p>
    <w:p w:rsidR="00D46487" w:rsidRPr="00445A4F" w:rsidRDefault="000B72A7" w:rsidP="00215F18">
      <w:pPr>
        <w:spacing w:line="360" w:lineRule="auto"/>
        <w:ind w:left="0" w:firstLine="454"/>
        <w:rPr>
          <w:sz w:val="24"/>
          <w:szCs w:val="24"/>
        </w:rPr>
      </w:pPr>
      <w:r>
        <w:rPr>
          <w:sz w:val="24"/>
          <w:szCs w:val="24"/>
        </w:rPr>
        <w:t>CFI : Corporate Finance I</w:t>
      </w:r>
      <w:r w:rsidR="00D46487">
        <w:rPr>
          <w:sz w:val="24"/>
          <w:szCs w:val="24"/>
        </w:rPr>
        <w:t>nstitute</w:t>
      </w:r>
    </w:p>
    <w:p w:rsidR="00D46487" w:rsidRDefault="00D46487" w:rsidP="00215F18">
      <w:pPr>
        <w:spacing w:line="360" w:lineRule="auto"/>
        <w:ind w:left="0" w:firstLine="454"/>
        <w:rPr>
          <w:sz w:val="24"/>
          <w:szCs w:val="24"/>
        </w:rPr>
      </w:pPr>
      <w:r>
        <w:rPr>
          <w:sz w:val="24"/>
          <w:szCs w:val="24"/>
        </w:rPr>
        <w:t>FO : Front office</w:t>
      </w:r>
    </w:p>
    <w:p w:rsidR="00D46487" w:rsidRPr="00445A4F" w:rsidRDefault="00D46487" w:rsidP="00942C03">
      <w:pPr>
        <w:spacing w:line="360" w:lineRule="auto"/>
        <w:ind w:left="0" w:firstLine="454"/>
        <w:rPr>
          <w:sz w:val="24"/>
          <w:szCs w:val="24"/>
        </w:rPr>
      </w:pPr>
      <w:r>
        <w:rPr>
          <w:sz w:val="24"/>
          <w:szCs w:val="24"/>
        </w:rPr>
        <w:t xml:space="preserve">FRTB : </w:t>
      </w:r>
      <w:r w:rsidRPr="00BA5997">
        <w:rPr>
          <w:sz w:val="24"/>
          <w:szCs w:val="24"/>
        </w:rPr>
        <w:t>Fundamental Review of the Trading Book</w:t>
      </w:r>
    </w:p>
    <w:p w:rsidR="00D46487" w:rsidRPr="00445A4F" w:rsidRDefault="00D46487" w:rsidP="00215F18">
      <w:pPr>
        <w:spacing w:line="360" w:lineRule="auto"/>
        <w:ind w:firstLine="454"/>
        <w:rPr>
          <w:sz w:val="24"/>
          <w:szCs w:val="24"/>
        </w:rPr>
      </w:pPr>
      <w:r>
        <w:rPr>
          <w:sz w:val="24"/>
          <w:szCs w:val="24"/>
        </w:rPr>
        <w:t>FX :</w:t>
      </w:r>
      <w:r w:rsidRPr="00445A4F">
        <w:rPr>
          <w:sz w:val="24"/>
          <w:szCs w:val="24"/>
        </w:rPr>
        <w:t xml:space="preserve"> (Foreign exchange) marché de devise</w:t>
      </w:r>
    </w:p>
    <w:p w:rsidR="00D46487" w:rsidRDefault="00D46487" w:rsidP="00942C03">
      <w:pPr>
        <w:spacing w:after="281" w:line="240" w:lineRule="auto"/>
        <w:ind w:left="-5" w:right="0" w:firstLine="454"/>
        <w:rPr>
          <w:sz w:val="24"/>
          <w:szCs w:val="24"/>
        </w:rPr>
      </w:pPr>
      <w:r>
        <w:rPr>
          <w:sz w:val="24"/>
          <w:szCs w:val="24"/>
        </w:rPr>
        <w:t>GK : Garman Kohlhagen</w:t>
      </w:r>
    </w:p>
    <w:p w:rsidR="00D46487" w:rsidRDefault="00D46487" w:rsidP="00942C03">
      <w:pPr>
        <w:spacing w:after="281" w:line="240" w:lineRule="auto"/>
        <w:ind w:left="-5" w:right="0" w:firstLine="454"/>
        <w:rPr>
          <w:sz w:val="24"/>
          <w:szCs w:val="24"/>
        </w:rPr>
      </w:pPr>
      <w:r w:rsidRPr="00445A4F">
        <w:rPr>
          <w:sz w:val="24"/>
          <w:szCs w:val="24"/>
        </w:rPr>
        <w:t>GRAP : Groupe de Recherche sur l’Attribution de la Performance</w:t>
      </w:r>
    </w:p>
    <w:p w:rsidR="00D46487" w:rsidRPr="00445A4F" w:rsidRDefault="00D46487" w:rsidP="00942C03">
      <w:pPr>
        <w:spacing w:after="281" w:line="240" w:lineRule="auto"/>
        <w:ind w:left="-5" w:right="0" w:firstLine="454"/>
        <w:rPr>
          <w:sz w:val="24"/>
          <w:szCs w:val="24"/>
        </w:rPr>
      </w:pPr>
      <w:r>
        <w:rPr>
          <w:sz w:val="24"/>
          <w:szCs w:val="24"/>
        </w:rPr>
        <w:t xml:space="preserve">IMA : </w:t>
      </w:r>
      <w:r w:rsidRPr="00BA5997">
        <w:rPr>
          <w:sz w:val="24"/>
          <w:szCs w:val="24"/>
        </w:rPr>
        <w:t>Internal Model Approach</w:t>
      </w:r>
    </w:p>
    <w:p w:rsidR="00D46487" w:rsidRDefault="00D46487" w:rsidP="00942C03">
      <w:pPr>
        <w:spacing w:line="360" w:lineRule="auto"/>
        <w:ind w:left="0" w:firstLine="454"/>
        <w:rPr>
          <w:sz w:val="24"/>
          <w:szCs w:val="24"/>
        </w:rPr>
      </w:pPr>
      <w:r>
        <w:rPr>
          <w:sz w:val="24"/>
          <w:szCs w:val="24"/>
        </w:rPr>
        <w:t>ITM : In the money</w:t>
      </w:r>
    </w:p>
    <w:p w:rsidR="00D46487" w:rsidRPr="00445A4F" w:rsidRDefault="00D46487" w:rsidP="00942C03">
      <w:pPr>
        <w:spacing w:line="360" w:lineRule="auto"/>
        <w:ind w:left="-5" w:right="0" w:firstLine="454"/>
        <w:rPr>
          <w:sz w:val="24"/>
          <w:szCs w:val="24"/>
        </w:rPr>
      </w:pPr>
      <w:r w:rsidRPr="00445A4F">
        <w:rPr>
          <w:sz w:val="24"/>
          <w:szCs w:val="24"/>
        </w:rPr>
        <w:t>IVT : Intermédiaires en Valeurs du Trésor</w:t>
      </w:r>
    </w:p>
    <w:p w:rsidR="00D46487" w:rsidRPr="00445A4F" w:rsidRDefault="00D46487" w:rsidP="00942C03">
      <w:pPr>
        <w:spacing w:line="360" w:lineRule="auto"/>
        <w:ind w:left="-5" w:right="0" w:firstLine="454"/>
        <w:rPr>
          <w:sz w:val="24"/>
          <w:szCs w:val="24"/>
        </w:rPr>
      </w:pPr>
      <w:r w:rsidRPr="00445A4F">
        <w:rPr>
          <w:sz w:val="24"/>
          <w:szCs w:val="24"/>
        </w:rPr>
        <w:t>MBI : Moroccan Bond Index</w:t>
      </w:r>
    </w:p>
    <w:p w:rsidR="00D46487" w:rsidRPr="00E2067D" w:rsidRDefault="00D46487" w:rsidP="00215F18">
      <w:pPr>
        <w:spacing w:line="360" w:lineRule="auto"/>
        <w:ind w:firstLine="454"/>
        <w:rPr>
          <w:sz w:val="24"/>
          <w:szCs w:val="24"/>
        </w:rPr>
      </w:pPr>
      <w:r w:rsidRPr="00E2067D">
        <w:rPr>
          <w:sz w:val="24"/>
          <w:szCs w:val="24"/>
        </w:rPr>
        <w:t>MBI : Moroccan Bond Index</w:t>
      </w:r>
    </w:p>
    <w:p w:rsidR="00D46487" w:rsidRPr="00E2067D" w:rsidRDefault="00D46487" w:rsidP="00215F18">
      <w:pPr>
        <w:spacing w:line="360" w:lineRule="auto"/>
        <w:ind w:firstLine="454"/>
        <w:rPr>
          <w:sz w:val="24"/>
          <w:szCs w:val="24"/>
        </w:rPr>
      </w:pPr>
      <w:r w:rsidRPr="00E2067D">
        <w:rPr>
          <w:sz w:val="24"/>
          <w:szCs w:val="24"/>
        </w:rPr>
        <w:t>MGBI : Moroccan Government Bond  Index</w:t>
      </w:r>
    </w:p>
    <w:p w:rsidR="00D46487" w:rsidRDefault="00D46487" w:rsidP="00215F18">
      <w:pPr>
        <w:spacing w:line="360" w:lineRule="auto"/>
        <w:ind w:left="0" w:firstLine="454"/>
        <w:rPr>
          <w:sz w:val="24"/>
          <w:szCs w:val="24"/>
        </w:rPr>
      </w:pPr>
      <w:r>
        <w:rPr>
          <w:sz w:val="24"/>
          <w:szCs w:val="24"/>
        </w:rPr>
        <w:t>MO : Middle office</w:t>
      </w:r>
    </w:p>
    <w:p w:rsidR="00D46487" w:rsidRDefault="00D46487" w:rsidP="00215F18">
      <w:pPr>
        <w:spacing w:line="360" w:lineRule="auto"/>
        <w:ind w:firstLine="454"/>
        <w:rPr>
          <w:sz w:val="24"/>
          <w:szCs w:val="24"/>
        </w:rPr>
      </w:pPr>
      <w:r>
        <w:rPr>
          <w:sz w:val="24"/>
          <w:szCs w:val="24"/>
        </w:rPr>
        <w:t>OTC : Over-the-counter</w:t>
      </w:r>
    </w:p>
    <w:p w:rsidR="00D46487" w:rsidRDefault="00D46487" w:rsidP="00215F18">
      <w:pPr>
        <w:spacing w:line="360" w:lineRule="auto"/>
        <w:ind w:left="0" w:firstLine="454"/>
        <w:rPr>
          <w:sz w:val="24"/>
          <w:szCs w:val="24"/>
        </w:rPr>
      </w:pPr>
      <w:r>
        <w:rPr>
          <w:sz w:val="24"/>
          <w:szCs w:val="24"/>
        </w:rPr>
        <w:lastRenderedPageBreak/>
        <w:t>OTM : Out the money</w:t>
      </w:r>
    </w:p>
    <w:p w:rsidR="00D46487" w:rsidRPr="00445A4F" w:rsidRDefault="00D46487" w:rsidP="00215F18">
      <w:pPr>
        <w:spacing w:line="360" w:lineRule="auto"/>
        <w:ind w:left="-5" w:right="0" w:firstLine="454"/>
        <w:rPr>
          <w:sz w:val="24"/>
          <w:szCs w:val="24"/>
        </w:rPr>
      </w:pPr>
      <w:r w:rsidRPr="00445A4F">
        <w:rPr>
          <w:sz w:val="24"/>
          <w:szCs w:val="24"/>
        </w:rPr>
        <w:t>P&amp;L : Profit and Loss</w:t>
      </w:r>
    </w:p>
    <w:p w:rsidR="00D46487" w:rsidRPr="00445A4F" w:rsidRDefault="00D46487" w:rsidP="00215F18">
      <w:pPr>
        <w:spacing w:line="360" w:lineRule="auto"/>
        <w:ind w:left="0" w:firstLine="454"/>
        <w:rPr>
          <w:sz w:val="24"/>
          <w:szCs w:val="24"/>
        </w:rPr>
      </w:pPr>
      <w:r>
        <w:rPr>
          <w:rFonts w:eastAsiaTheme="minorHAnsi"/>
          <w:sz w:val="24"/>
          <w:szCs w:val="24"/>
          <w:lang w:eastAsia="en-US"/>
        </w:rPr>
        <w:t xml:space="preserve">ROR : </w:t>
      </w:r>
      <w:r w:rsidRPr="00445A4F">
        <w:rPr>
          <w:rFonts w:eastAsiaTheme="minorHAnsi"/>
          <w:sz w:val="24"/>
          <w:szCs w:val="24"/>
          <w:lang w:eastAsia="en-US"/>
        </w:rPr>
        <w:t>Rate of return (taux de rendement)</w:t>
      </w:r>
    </w:p>
    <w:p w:rsidR="00D46487" w:rsidRPr="00445A4F" w:rsidRDefault="00D46487" w:rsidP="00215F18">
      <w:pPr>
        <w:spacing w:line="360" w:lineRule="auto"/>
        <w:ind w:left="-5" w:right="0" w:firstLine="454"/>
        <w:rPr>
          <w:sz w:val="24"/>
          <w:szCs w:val="24"/>
        </w:rPr>
      </w:pPr>
      <w:r w:rsidRPr="00445A4F">
        <w:rPr>
          <w:sz w:val="24"/>
          <w:szCs w:val="24"/>
        </w:rPr>
        <w:t>TRI : taux de rendement interne</w:t>
      </w:r>
    </w:p>
    <w:p w:rsidR="00D46487" w:rsidRPr="00445A4F" w:rsidRDefault="00D46487" w:rsidP="00215F18">
      <w:pPr>
        <w:spacing w:line="360" w:lineRule="auto"/>
        <w:ind w:left="-5" w:right="0" w:firstLine="454"/>
        <w:rPr>
          <w:sz w:val="24"/>
          <w:szCs w:val="24"/>
        </w:rPr>
      </w:pPr>
      <w:r w:rsidRPr="00445A4F">
        <w:rPr>
          <w:sz w:val="24"/>
          <w:szCs w:val="24"/>
        </w:rPr>
        <w:t xml:space="preserve">TRPC : Taux de rendement pondéré en fonction des capitaux </w:t>
      </w:r>
    </w:p>
    <w:p w:rsidR="00D46487" w:rsidRPr="00445A4F" w:rsidRDefault="00D46487" w:rsidP="00215F18">
      <w:pPr>
        <w:spacing w:line="360" w:lineRule="auto"/>
        <w:ind w:left="-5" w:right="0" w:firstLine="454"/>
        <w:rPr>
          <w:sz w:val="24"/>
          <w:szCs w:val="24"/>
        </w:rPr>
      </w:pPr>
      <w:r w:rsidRPr="00445A4F">
        <w:rPr>
          <w:sz w:val="24"/>
          <w:szCs w:val="24"/>
        </w:rPr>
        <w:t xml:space="preserve">TRPT : Taux de rendement pondéré en fonction du temps </w:t>
      </w:r>
    </w:p>
    <w:p w:rsidR="00D46487" w:rsidRDefault="00D46487" w:rsidP="00215F18">
      <w:pPr>
        <w:spacing w:line="360" w:lineRule="auto"/>
        <w:ind w:left="0" w:firstLine="454"/>
        <w:rPr>
          <w:sz w:val="24"/>
          <w:szCs w:val="24"/>
        </w:rPr>
      </w:pPr>
      <w:r w:rsidRPr="00445A4F">
        <w:rPr>
          <w:sz w:val="24"/>
          <w:szCs w:val="24"/>
        </w:rPr>
        <w:t>YTM : Yield to Maturity</w:t>
      </w:r>
    </w:p>
    <w:p w:rsidR="00D46487" w:rsidRDefault="00D46487" w:rsidP="00215F18">
      <w:pPr>
        <w:spacing w:line="360" w:lineRule="auto"/>
        <w:ind w:left="0" w:firstLine="454"/>
        <w:rPr>
          <w:sz w:val="24"/>
          <w:szCs w:val="24"/>
        </w:rPr>
      </w:pPr>
      <w:r>
        <w:rPr>
          <w:sz w:val="24"/>
          <w:szCs w:val="24"/>
        </w:rPr>
        <w:t>ZC : Zéro Coupon</w:t>
      </w:r>
    </w:p>
    <w:p w:rsidR="00BA5997" w:rsidRDefault="00BA5997" w:rsidP="00215F18">
      <w:pPr>
        <w:spacing w:line="360" w:lineRule="auto"/>
        <w:ind w:left="0" w:firstLine="454"/>
        <w:rPr>
          <w:sz w:val="24"/>
          <w:szCs w:val="24"/>
        </w:rPr>
      </w:pPr>
    </w:p>
    <w:p w:rsidR="0007064D" w:rsidRDefault="0007064D" w:rsidP="0007064D">
      <w:pPr>
        <w:spacing w:line="360" w:lineRule="auto"/>
        <w:rPr>
          <w:sz w:val="24"/>
          <w:szCs w:val="24"/>
        </w:rPr>
        <w:sectPr w:rsidR="0007064D" w:rsidSect="00716AAE">
          <w:headerReference w:type="default" r:id="rId17"/>
          <w:pgSz w:w="11906" w:h="16838"/>
          <w:pgMar w:top="1417" w:right="1417" w:bottom="1417" w:left="1417" w:header="708" w:footer="708" w:gutter="0"/>
          <w:cols w:space="708"/>
          <w:docGrid w:linePitch="360"/>
        </w:sectPr>
      </w:pPr>
    </w:p>
    <w:p w:rsidR="003000D2" w:rsidRPr="00AD224D" w:rsidRDefault="003000D2" w:rsidP="00215F18">
      <w:pPr>
        <w:pStyle w:val="Titre1"/>
        <w:ind w:left="0" w:firstLine="454"/>
      </w:pPr>
      <w:bookmarkStart w:id="8" w:name="_Toc75611837"/>
      <w:r w:rsidRPr="00AD224D">
        <w:lastRenderedPageBreak/>
        <w:t>Liste des figures</w:t>
      </w:r>
      <w:bookmarkEnd w:id="8"/>
      <w:r w:rsidRPr="00AD224D">
        <w:t xml:space="preserve"> </w:t>
      </w:r>
    </w:p>
    <w:bookmarkStart w:id="9" w:name="_Toc75090046"/>
    <w:p w:rsidR="009D6CF7" w:rsidRPr="009D6CF7" w:rsidRDefault="009F4120">
      <w:pPr>
        <w:pStyle w:val="Tabledesillustrations"/>
        <w:tabs>
          <w:tab w:val="right" w:leader="dot" w:pos="9062"/>
        </w:tabs>
        <w:rPr>
          <w:rFonts w:asciiTheme="minorHAnsi" w:eastAsiaTheme="minorEastAsia" w:hAnsiTheme="minorHAnsi" w:cstheme="minorBidi"/>
          <w:noProof/>
          <w:color w:val="auto"/>
          <w:sz w:val="24"/>
          <w:szCs w:val="24"/>
        </w:rPr>
      </w:pPr>
      <w:r w:rsidRPr="009D6CF7">
        <w:rPr>
          <w:sz w:val="24"/>
          <w:szCs w:val="24"/>
        </w:rPr>
        <w:fldChar w:fldCharType="begin"/>
      </w:r>
      <w:r w:rsidRPr="009D6CF7">
        <w:rPr>
          <w:sz w:val="24"/>
          <w:szCs w:val="24"/>
        </w:rPr>
        <w:instrText xml:space="preserve"> TOC \h \z \c "Figure" </w:instrText>
      </w:r>
      <w:r w:rsidRPr="009D6CF7">
        <w:rPr>
          <w:sz w:val="24"/>
          <w:szCs w:val="24"/>
        </w:rPr>
        <w:fldChar w:fldCharType="separate"/>
      </w:r>
      <w:hyperlink r:id="rId18" w:anchor="_Toc75611947" w:history="1">
        <w:r w:rsidR="009D6CF7" w:rsidRPr="009D6CF7">
          <w:rPr>
            <w:rStyle w:val="Lienhypertexte"/>
            <w:rFonts w:eastAsiaTheme="majorEastAsia"/>
            <w:noProof/>
            <w:sz w:val="24"/>
            <w:szCs w:val="24"/>
          </w:rPr>
          <w:t>Figure 1 : Les différents types de marchés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_Toc75611947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21</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48" w:history="1">
        <w:r w:rsidR="009D6CF7" w:rsidRPr="009D6CF7">
          <w:rPr>
            <w:rStyle w:val="Lienhypertexte"/>
            <w:rFonts w:eastAsiaTheme="majorEastAsia"/>
            <w:noProof/>
            <w:sz w:val="24"/>
            <w:szCs w:val="24"/>
          </w:rPr>
          <w:t>Figure 2: Facteur de niveau de la courbe des taux</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_Toc75611948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42</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49" w:history="1">
        <w:r w:rsidR="009D6CF7" w:rsidRPr="009D6CF7">
          <w:rPr>
            <w:rStyle w:val="Lienhypertexte"/>
            <w:rFonts w:eastAsiaTheme="majorEastAsia"/>
            <w:noProof/>
            <w:sz w:val="24"/>
            <w:szCs w:val="24"/>
          </w:rPr>
          <w:t>Figure 3: Facteur de pente de la courbe des taux</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_Toc75611949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42</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0" w:history="1">
        <w:r w:rsidR="009D6CF7" w:rsidRPr="009D6CF7">
          <w:rPr>
            <w:rStyle w:val="Lienhypertexte"/>
            <w:rFonts w:eastAsiaTheme="majorEastAsia"/>
            <w:noProof/>
            <w:sz w:val="24"/>
            <w:szCs w:val="24"/>
          </w:rPr>
          <w:t>Figure 4: Facteur de courbure de la courbe des taux</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_Toc75611950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43</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1" w:history="1">
        <w:r w:rsidR="009D6CF7" w:rsidRPr="009D6CF7">
          <w:rPr>
            <w:rStyle w:val="Lienhypertexte"/>
            <w:rFonts w:eastAsiaTheme="majorEastAsia"/>
            <w:noProof/>
            <w:sz w:val="24"/>
            <w:szCs w:val="24"/>
          </w:rPr>
          <w:t>Figure 5: La courbe des taux normale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_Toc75611951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44</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2" w:history="1">
        <w:r w:rsidR="009D6CF7" w:rsidRPr="009D6CF7">
          <w:rPr>
            <w:rStyle w:val="Lienhypertexte"/>
            <w:rFonts w:eastAsiaTheme="majorEastAsia"/>
            <w:noProof/>
            <w:sz w:val="24"/>
            <w:szCs w:val="24"/>
          </w:rPr>
          <w:t>Figure 6: L’inversion de la courbe des taux</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_Toc75611952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44</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3" w:history="1">
        <w:r w:rsidR="009D6CF7" w:rsidRPr="009D6CF7">
          <w:rPr>
            <w:rStyle w:val="Lienhypertexte"/>
            <w:rFonts w:eastAsiaTheme="majorEastAsia"/>
            <w:noProof/>
            <w:sz w:val="24"/>
            <w:szCs w:val="24"/>
          </w:rPr>
          <w:t>Figure 7: La courbe raide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_Toc75611953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4" w:history="1">
        <w:r w:rsidR="009D6CF7" w:rsidRPr="009D6CF7">
          <w:rPr>
            <w:rStyle w:val="Lienhypertexte"/>
            <w:rFonts w:eastAsiaTheme="majorEastAsia"/>
            <w:noProof/>
            <w:sz w:val="24"/>
            <w:szCs w:val="24"/>
          </w:rPr>
          <w:t>Figure 8: La courbe des taux plate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_Toc75611954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5" w:history="1">
        <w:r w:rsidR="009D6CF7" w:rsidRPr="009D6CF7">
          <w:rPr>
            <w:rStyle w:val="Lienhypertexte"/>
            <w:rFonts w:eastAsiaTheme="majorEastAsia"/>
            <w:noProof/>
            <w:sz w:val="24"/>
            <w:szCs w:val="24"/>
          </w:rPr>
          <w:t>Figure 9: Courbe de rendement en bosse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_Toc75611955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46</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6" w:history="1">
        <w:r w:rsidR="009D6CF7" w:rsidRPr="009D6CF7">
          <w:rPr>
            <w:rStyle w:val="Lienhypertexte"/>
            <w:rFonts w:eastAsiaTheme="majorEastAsia"/>
            <w:noProof/>
            <w:sz w:val="24"/>
            <w:szCs w:val="24"/>
          </w:rPr>
          <w:t>Figure 10: courbe zéro coupon du 05-05-21</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_Toc75611956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50</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r:id="rId19" w:anchor="_Toc75611957" w:history="1">
        <w:r w:rsidR="009D6CF7" w:rsidRPr="009D6CF7">
          <w:rPr>
            <w:rStyle w:val="Lienhypertexte"/>
            <w:rFonts w:eastAsiaTheme="majorEastAsia"/>
            <w:noProof/>
            <w:sz w:val="24"/>
            <w:szCs w:val="24"/>
          </w:rPr>
          <w:t>Figure 11 : Maturité résiduelle et maturité initiale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_Toc75611957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52</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8" w:history="1">
        <w:r w:rsidR="009D6CF7" w:rsidRPr="009D6CF7">
          <w:rPr>
            <w:rStyle w:val="Lienhypertexte"/>
            <w:rFonts w:eastAsiaTheme="majorEastAsia"/>
            <w:noProof/>
            <w:sz w:val="24"/>
            <w:szCs w:val="24"/>
          </w:rPr>
          <w:t>Figure 12: relation linéaire entre les prix des obligations et les taux d'intérêt</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_Toc75611958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58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59" w:history="1">
        <w:r w:rsidR="009D6CF7" w:rsidRPr="009D6CF7">
          <w:rPr>
            <w:rStyle w:val="Lienhypertexte"/>
            <w:rFonts w:eastAsiaTheme="majorEastAsia"/>
            <w:noProof/>
            <w:sz w:val="24"/>
            <w:szCs w:val="24"/>
          </w:rPr>
          <w:t>Figure 13: Convexité des obligations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_Toc75611959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59</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0" w:history="1">
        <w:r w:rsidR="009D6CF7" w:rsidRPr="009D6CF7">
          <w:rPr>
            <w:rStyle w:val="Lienhypertexte"/>
            <w:rFonts w:eastAsiaTheme="majorEastAsia"/>
            <w:noProof/>
            <w:sz w:val="24"/>
            <w:szCs w:val="24"/>
          </w:rPr>
          <w:t>Figure 14: achat d’un call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_Toc75611960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1" w:history="1">
        <w:r w:rsidR="009D6CF7" w:rsidRPr="009D6CF7">
          <w:rPr>
            <w:rStyle w:val="Lienhypertexte"/>
            <w:rFonts w:eastAsiaTheme="majorEastAsia"/>
            <w:noProof/>
            <w:sz w:val="24"/>
            <w:szCs w:val="24"/>
          </w:rPr>
          <w:t>Figure 15: vente d’un call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_Toc75611961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2" w:history="1">
        <w:r w:rsidR="009D6CF7" w:rsidRPr="009D6CF7">
          <w:rPr>
            <w:rStyle w:val="Lienhypertexte"/>
            <w:rFonts w:eastAsiaTheme="majorEastAsia"/>
            <w:noProof/>
            <w:sz w:val="24"/>
            <w:szCs w:val="24"/>
          </w:rPr>
          <w:t>Figure 16: achat d’un call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_Toc75611962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69</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3" w:history="1">
        <w:r w:rsidR="009D6CF7" w:rsidRPr="009D6CF7">
          <w:rPr>
            <w:rStyle w:val="Lienhypertexte"/>
            <w:rFonts w:eastAsiaTheme="majorEastAsia"/>
            <w:noProof/>
            <w:sz w:val="24"/>
            <w:szCs w:val="24"/>
          </w:rPr>
          <w:t>Figure 17: vente d’un put</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_Toc75611963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69</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4" w:history="1">
        <w:r w:rsidR="009D6CF7" w:rsidRPr="009D6CF7">
          <w:rPr>
            <w:rStyle w:val="Lienhypertexte"/>
            <w:rFonts w:eastAsiaTheme="majorEastAsia"/>
            <w:noProof/>
            <w:sz w:val="24"/>
            <w:szCs w:val="24"/>
          </w:rPr>
          <w:t>Figure 18: Valorisation de GK</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_Toc75611964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73</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5" w:history="1">
        <w:r w:rsidR="009D6CF7" w:rsidRPr="009D6CF7">
          <w:rPr>
            <w:rStyle w:val="Lienhypertexte"/>
            <w:rFonts w:eastAsiaTheme="majorEastAsia"/>
            <w:noProof/>
            <w:sz w:val="24"/>
            <w:szCs w:val="24"/>
          </w:rPr>
          <w:t>Figure 19: Delta d’un call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_Toc75611965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75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6" w:history="1">
        <w:r w:rsidR="009D6CF7" w:rsidRPr="009D6CF7">
          <w:rPr>
            <w:rStyle w:val="Lienhypertexte"/>
            <w:rFonts w:eastAsiaTheme="majorEastAsia"/>
            <w:noProof/>
            <w:sz w:val="24"/>
            <w:szCs w:val="24"/>
          </w:rPr>
          <w:t>Figure 20: Delta d’un put</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_Toc75611966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75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7" w:history="1">
        <w:r w:rsidR="009D6CF7" w:rsidRPr="009D6CF7">
          <w:rPr>
            <w:rStyle w:val="Lienhypertexte"/>
            <w:rFonts w:eastAsiaTheme="majorEastAsia"/>
            <w:noProof/>
            <w:sz w:val="24"/>
            <w:szCs w:val="24"/>
          </w:rPr>
          <w:t>Figure 21: Les grecs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_Toc75611967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80</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8" w:history="1">
        <w:r w:rsidR="009D6CF7" w:rsidRPr="009D6CF7">
          <w:rPr>
            <w:rStyle w:val="Lienhypertexte"/>
            <w:rFonts w:eastAsiaTheme="majorEastAsia"/>
            <w:noProof/>
            <w:sz w:val="24"/>
            <w:szCs w:val="24"/>
          </w:rPr>
          <w:t>Figure 23: Ratio de Sharpe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_Toc75611968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84</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69" w:history="1">
        <w:r w:rsidR="009D6CF7" w:rsidRPr="009D6CF7">
          <w:rPr>
            <w:rStyle w:val="Lienhypertexte"/>
            <w:rFonts w:eastAsiaTheme="majorEastAsia"/>
            <w:noProof/>
            <w:sz w:val="24"/>
            <w:szCs w:val="24"/>
          </w:rPr>
          <w:t>Figure 24: Alpha de Jensen</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_Toc75611969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86</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0" w:history="1">
        <w:r w:rsidR="009D6CF7" w:rsidRPr="009D6CF7">
          <w:rPr>
            <w:rStyle w:val="Lienhypertexte"/>
            <w:rFonts w:eastAsiaTheme="majorEastAsia"/>
            <w:noProof/>
            <w:sz w:val="24"/>
            <w:szCs w:val="24"/>
          </w:rPr>
          <w:t>Figure 25: comparaison entre TRPT et TRPC</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_Toc75611970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88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r:id="rId20" w:anchor="_Toc75611971" w:history="1">
        <w:r w:rsidR="009D6CF7" w:rsidRPr="009D6CF7">
          <w:rPr>
            <w:rStyle w:val="Lienhypertexte"/>
            <w:rFonts w:eastAsiaTheme="majorEastAsia"/>
            <w:noProof/>
            <w:sz w:val="24"/>
            <w:szCs w:val="24"/>
          </w:rPr>
          <w:t>Figure 26 : Principe de la decomposition du prix</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_Toc75611971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92</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2" w:history="1">
        <w:r w:rsidR="009D6CF7" w:rsidRPr="009D6CF7">
          <w:rPr>
            <w:rStyle w:val="Lienhypertexte"/>
            <w:rFonts w:eastAsiaTheme="majorEastAsia"/>
            <w:noProof/>
            <w:sz w:val="24"/>
            <w:szCs w:val="24"/>
          </w:rPr>
          <w:t>Figure 27: Calcul du shift</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_Toc75611972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3" w:history="1">
        <w:r w:rsidR="009D6CF7" w:rsidRPr="009D6CF7">
          <w:rPr>
            <w:rStyle w:val="Lienhypertexte"/>
            <w:rFonts w:eastAsiaTheme="majorEastAsia"/>
            <w:noProof/>
            <w:sz w:val="24"/>
            <w:szCs w:val="24"/>
          </w:rPr>
          <w:t>Figure 28: Les courbes de 08/06 et 09/06</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_Toc75611973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4" w:history="1">
        <w:r w:rsidR="009D6CF7" w:rsidRPr="009D6CF7">
          <w:rPr>
            <w:rStyle w:val="Lienhypertexte"/>
            <w:rFonts w:eastAsiaTheme="majorEastAsia"/>
            <w:noProof/>
            <w:sz w:val="24"/>
            <w:szCs w:val="24"/>
          </w:rPr>
          <w:t>Figure 29: Décomposition du P&amp;L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_Toc75611974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101</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5" w:history="1">
        <w:r w:rsidR="009D6CF7" w:rsidRPr="009D6CF7">
          <w:rPr>
            <w:rStyle w:val="Lienhypertexte"/>
            <w:rFonts w:eastAsiaTheme="majorEastAsia"/>
            <w:noProof/>
            <w:sz w:val="24"/>
            <w:szCs w:val="24"/>
          </w:rPr>
          <w:t>Figure 30 : Attribution de P&amp;L de l’option</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_Toc75611975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104</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6" w:history="1">
        <w:r w:rsidR="009D6CF7" w:rsidRPr="009D6CF7">
          <w:rPr>
            <w:rStyle w:val="Lienhypertexte"/>
            <w:rFonts w:eastAsiaTheme="majorEastAsia"/>
            <w:noProof/>
            <w:sz w:val="24"/>
            <w:szCs w:val="24"/>
          </w:rPr>
          <w:t>Figure 31 : Ecart de volatilité du portefeuille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_Toc75611976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7" w:history="1">
        <w:r w:rsidR="009D6CF7" w:rsidRPr="009D6CF7">
          <w:rPr>
            <w:rStyle w:val="Lienhypertexte"/>
            <w:rFonts w:eastAsiaTheme="majorEastAsia"/>
            <w:noProof/>
            <w:sz w:val="24"/>
            <w:szCs w:val="24"/>
          </w:rPr>
          <w:t>Figure 32 : Sensibilité à la volatilité</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_Toc75611977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105</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8" w:history="1">
        <w:r w:rsidR="009D6CF7" w:rsidRPr="009D6CF7">
          <w:rPr>
            <w:rStyle w:val="Lienhypertexte"/>
            <w:rFonts w:eastAsiaTheme="majorEastAsia"/>
            <w:noProof/>
            <w:sz w:val="24"/>
            <w:szCs w:val="24"/>
          </w:rPr>
          <w:t>Figure 33 : Ecart de P&amp;L inexpliqué des deux méthodes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_Toc75611978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79" w:history="1">
        <w:r w:rsidR="009D6CF7" w:rsidRPr="009D6CF7">
          <w:rPr>
            <w:rStyle w:val="Lienhypertexte"/>
            <w:rFonts w:eastAsiaTheme="majorEastAsia"/>
            <w:noProof/>
            <w:sz w:val="24"/>
            <w:szCs w:val="24"/>
          </w:rPr>
          <w:t>Figure 34 : Organigramme de la BCP</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_Toc75611979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115</w:t>
        </w:r>
        <w:r w:rsidR="009D6CF7" w:rsidRPr="009D6CF7">
          <w:rPr>
            <w:noProof/>
            <w:webHidden/>
            <w:sz w:val="24"/>
            <w:szCs w:val="24"/>
          </w:rPr>
          <w:fldChar w:fldCharType="end"/>
        </w:r>
      </w:hyperlink>
    </w:p>
    <w:p w:rsidR="00F879B4" w:rsidRPr="00445A4F" w:rsidRDefault="009F4120" w:rsidP="00BF5CAB">
      <w:pPr>
        <w:spacing w:line="360" w:lineRule="auto"/>
        <w:ind w:left="0" w:right="0" w:firstLine="0"/>
        <w:rPr>
          <w:sz w:val="24"/>
          <w:szCs w:val="24"/>
        </w:rPr>
      </w:pPr>
      <w:r w:rsidRPr="009D6CF7">
        <w:rPr>
          <w:sz w:val="24"/>
          <w:szCs w:val="24"/>
        </w:rPr>
        <w:fldChar w:fldCharType="end"/>
      </w:r>
    </w:p>
    <w:p w:rsidR="00BF5CAB" w:rsidRDefault="00BF5CAB" w:rsidP="00215F18">
      <w:pPr>
        <w:pStyle w:val="Titre1"/>
        <w:ind w:firstLine="454"/>
        <w:sectPr w:rsidR="00BF5CAB" w:rsidSect="00BF5CAB">
          <w:headerReference w:type="default" r:id="rId21"/>
          <w:pgSz w:w="11906" w:h="16838"/>
          <w:pgMar w:top="1417" w:right="1417" w:bottom="1417" w:left="1417" w:header="708" w:footer="708" w:gutter="0"/>
          <w:cols w:space="708"/>
          <w:docGrid w:linePitch="360"/>
        </w:sectPr>
      </w:pPr>
      <w:bookmarkStart w:id="10" w:name="_Toc52372498"/>
    </w:p>
    <w:p w:rsidR="003000D2" w:rsidRPr="00445A4F" w:rsidRDefault="003000D2" w:rsidP="00215F18">
      <w:pPr>
        <w:pStyle w:val="Titre1"/>
        <w:ind w:firstLine="454"/>
      </w:pPr>
      <w:bookmarkStart w:id="11" w:name="_Toc75611838"/>
      <w:r w:rsidRPr="00445A4F">
        <w:lastRenderedPageBreak/>
        <w:t xml:space="preserve">Liste des </w:t>
      </w:r>
      <w:r w:rsidRPr="00AD224D">
        <w:t>tableaux</w:t>
      </w:r>
      <w:bookmarkEnd w:id="10"/>
      <w:bookmarkEnd w:id="11"/>
      <w:r w:rsidRPr="00445A4F">
        <w:t xml:space="preserve"> </w:t>
      </w:r>
    </w:p>
    <w:bookmarkStart w:id="12" w:name="_Toc52372499"/>
    <w:p w:rsidR="009D6CF7" w:rsidRPr="009D6CF7" w:rsidRDefault="009F4120">
      <w:pPr>
        <w:pStyle w:val="Tabledesillustrations"/>
        <w:tabs>
          <w:tab w:val="right" w:leader="dot" w:pos="9062"/>
        </w:tabs>
        <w:rPr>
          <w:rFonts w:asciiTheme="minorHAnsi" w:eastAsiaTheme="minorEastAsia" w:hAnsiTheme="minorHAnsi" w:cstheme="minorBidi"/>
          <w:noProof/>
          <w:color w:val="auto"/>
          <w:sz w:val="24"/>
          <w:szCs w:val="24"/>
        </w:rPr>
      </w:pPr>
      <w:r w:rsidRPr="00424752">
        <w:rPr>
          <w:sz w:val="24"/>
          <w:szCs w:val="24"/>
        </w:rPr>
        <w:fldChar w:fldCharType="begin"/>
      </w:r>
      <w:r w:rsidRPr="00424752">
        <w:rPr>
          <w:sz w:val="24"/>
          <w:szCs w:val="24"/>
        </w:rPr>
        <w:instrText xml:space="preserve"> TOC \h \z \c "Tableau" </w:instrText>
      </w:r>
      <w:r w:rsidRPr="00424752">
        <w:rPr>
          <w:sz w:val="24"/>
          <w:szCs w:val="24"/>
        </w:rPr>
        <w:fldChar w:fldCharType="separate"/>
      </w:r>
      <w:hyperlink w:anchor="_Toc75611980" w:history="1">
        <w:r w:rsidR="009D6CF7" w:rsidRPr="009D6CF7">
          <w:rPr>
            <w:rStyle w:val="Lienhypertexte"/>
            <w:rFonts w:eastAsiaTheme="majorEastAsia"/>
            <w:noProof/>
            <w:sz w:val="24"/>
            <w:szCs w:val="24"/>
          </w:rPr>
          <w:t>Tableau 1: Comparaison entre les marchés organisés et des marchés de gré à gré</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_Toc75611980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22</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1" w:history="1">
        <w:r w:rsidR="009D6CF7" w:rsidRPr="009D6CF7">
          <w:rPr>
            <w:rStyle w:val="Lienhypertexte"/>
            <w:rFonts w:eastAsiaTheme="majorEastAsia"/>
            <w:noProof/>
            <w:sz w:val="24"/>
            <w:szCs w:val="24"/>
          </w:rPr>
          <w:t>Tableau 2 : Récapitulation des produits sur les marches des matières premières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_Toc75611981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26</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2" w:history="1">
        <w:r w:rsidR="009D6CF7" w:rsidRPr="009D6CF7">
          <w:rPr>
            <w:rStyle w:val="Lienhypertexte"/>
            <w:rFonts w:eastAsiaTheme="majorEastAsia"/>
            <w:noProof/>
            <w:sz w:val="24"/>
            <w:szCs w:val="24"/>
          </w:rPr>
          <w:t>Tableau 3: Taux de référence de BDT, 05-05-21</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_Toc75611982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47</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3" w:history="1">
        <w:r w:rsidR="009D6CF7" w:rsidRPr="009D6CF7">
          <w:rPr>
            <w:rStyle w:val="Lienhypertexte"/>
            <w:rFonts w:eastAsiaTheme="majorEastAsia"/>
            <w:noProof/>
            <w:sz w:val="24"/>
            <w:szCs w:val="24"/>
          </w:rPr>
          <w:t>Tableau 4: taux actuariel</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_Toc75611983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4" w:history="1">
        <w:r w:rsidR="009D6CF7" w:rsidRPr="009D6CF7">
          <w:rPr>
            <w:rStyle w:val="Lienhypertexte"/>
            <w:rFonts w:eastAsiaTheme="majorEastAsia"/>
            <w:noProof/>
            <w:sz w:val="24"/>
            <w:szCs w:val="24"/>
          </w:rPr>
          <w:t>Tableau 5: taux ZC</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_Toc75611984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49</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5" w:history="1">
        <w:r w:rsidR="009D6CF7" w:rsidRPr="009D6CF7">
          <w:rPr>
            <w:rStyle w:val="Lienhypertexte"/>
            <w:rFonts w:eastAsiaTheme="majorEastAsia"/>
            <w:noProof/>
            <w:sz w:val="24"/>
            <w:szCs w:val="24"/>
          </w:rPr>
          <w:t>Tableau 6: Valorisation de BDT</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_Toc75611985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60</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6" w:history="1">
        <w:r w:rsidR="009D6CF7" w:rsidRPr="009D6CF7">
          <w:rPr>
            <w:rStyle w:val="Lienhypertexte"/>
            <w:rFonts w:eastAsiaTheme="majorEastAsia"/>
            <w:noProof/>
            <w:sz w:val="24"/>
            <w:szCs w:val="24"/>
          </w:rPr>
          <w:t>Tableau 7: Outil de gestion de risque pour les obligations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_Toc75611986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60</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7" w:history="1">
        <w:r w:rsidR="009D6CF7" w:rsidRPr="009D6CF7">
          <w:rPr>
            <w:rStyle w:val="Lienhypertexte"/>
            <w:rFonts w:eastAsiaTheme="majorEastAsia"/>
            <w:noProof/>
            <w:sz w:val="24"/>
            <w:szCs w:val="24"/>
          </w:rPr>
          <w:t>Tableau 8: Call et put pour l'acheteur et le vendeur</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_Toc75611987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64</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8" w:history="1">
        <w:r w:rsidR="009D6CF7" w:rsidRPr="009D6CF7">
          <w:rPr>
            <w:rStyle w:val="Lienhypertexte"/>
            <w:rFonts w:eastAsiaTheme="majorEastAsia"/>
            <w:noProof/>
            <w:sz w:val="24"/>
            <w:szCs w:val="24"/>
          </w:rPr>
          <w:t>Tableau 9: Attribution de P&amp;L journalier</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_Toc75611988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96</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89" w:history="1">
        <w:r w:rsidR="009D6CF7" w:rsidRPr="009D6CF7">
          <w:rPr>
            <w:rStyle w:val="Lienhypertexte"/>
            <w:rFonts w:eastAsiaTheme="majorEastAsia"/>
            <w:noProof/>
            <w:sz w:val="24"/>
            <w:szCs w:val="24"/>
          </w:rPr>
          <w:t>Tableau 10 : Attribution de performance journalière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_Toc75611989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97</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90" w:history="1">
        <w:r w:rsidR="009D6CF7" w:rsidRPr="009D6CF7">
          <w:rPr>
            <w:rStyle w:val="Lienhypertexte"/>
            <w:rFonts w:eastAsiaTheme="majorEastAsia"/>
            <w:noProof/>
            <w:sz w:val="24"/>
            <w:szCs w:val="24"/>
          </w:rPr>
          <w:t>Tableau 11 : Ecart de performance du portefeuille et le benchmark</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_Toc75611990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97</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91" w:history="1">
        <w:r w:rsidR="009D6CF7" w:rsidRPr="009D6CF7">
          <w:rPr>
            <w:rStyle w:val="Lienhypertexte"/>
            <w:rFonts w:eastAsiaTheme="majorEastAsia"/>
            <w:noProof/>
            <w:sz w:val="24"/>
            <w:szCs w:val="24"/>
          </w:rPr>
          <w:t>Tableau 12: Effet du shift sur la performance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_Toc75611991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98</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92" w:history="1">
        <w:r w:rsidR="009D6CF7" w:rsidRPr="009D6CF7">
          <w:rPr>
            <w:rStyle w:val="Lienhypertexte"/>
            <w:rFonts w:eastAsiaTheme="majorEastAsia"/>
            <w:noProof/>
            <w:sz w:val="24"/>
            <w:szCs w:val="24"/>
          </w:rPr>
          <w:t>Tableau 13: L'effet du shift sur le titre</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_Toc75611992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99</w:t>
        </w:r>
        <w:r w:rsidR="009D6CF7" w:rsidRPr="009D6CF7">
          <w:rPr>
            <w:noProof/>
            <w:webHidden/>
            <w:sz w:val="24"/>
            <w:szCs w:val="24"/>
          </w:rPr>
          <w:fldChar w:fldCharType="end"/>
        </w:r>
      </w:hyperlink>
    </w:p>
    <w:p w:rsidR="009D6CF7" w:rsidRPr="009D6CF7" w:rsidRDefault="004E46CC">
      <w:pPr>
        <w:pStyle w:val="Tabledesillustrations"/>
        <w:tabs>
          <w:tab w:val="right" w:leader="dot" w:pos="9062"/>
        </w:tabs>
        <w:rPr>
          <w:rFonts w:asciiTheme="minorHAnsi" w:eastAsiaTheme="minorEastAsia" w:hAnsiTheme="minorHAnsi" w:cstheme="minorBidi"/>
          <w:noProof/>
          <w:color w:val="auto"/>
          <w:sz w:val="24"/>
          <w:szCs w:val="24"/>
        </w:rPr>
      </w:pPr>
      <w:hyperlink w:anchor="_Toc75611993" w:history="1">
        <w:r w:rsidR="009D6CF7" w:rsidRPr="009D6CF7">
          <w:rPr>
            <w:rStyle w:val="Lienhypertexte"/>
            <w:rFonts w:eastAsiaTheme="majorEastAsia"/>
            <w:noProof/>
            <w:sz w:val="24"/>
            <w:szCs w:val="24"/>
          </w:rPr>
          <w:t>Tableau 14 : Décomposition du P&amp;L par la méthode des sensibilités</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_Toc75611993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103</w:t>
        </w:r>
        <w:r w:rsidR="009D6CF7" w:rsidRPr="009D6CF7">
          <w:rPr>
            <w:noProof/>
            <w:webHidden/>
            <w:sz w:val="24"/>
            <w:szCs w:val="24"/>
          </w:rPr>
          <w:fldChar w:fldCharType="end"/>
        </w:r>
      </w:hyperlink>
    </w:p>
    <w:p w:rsidR="009D6CF7" w:rsidRDefault="004E46CC">
      <w:pPr>
        <w:pStyle w:val="Tabledesillustrations"/>
        <w:tabs>
          <w:tab w:val="right" w:leader="dot" w:pos="9062"/>
        </w:tabs>
        <w:rPr>
          <w:rFonts w:asciiTheme="minorHAnsi" w:eastAsiaTheme="minorEastAsia" w:hAnsiTheme="minorHAnsi" w:cstheme="minorBidi"/>
          <w:noProof/>
          <w:color w:val="auto"/>
        </w:rPr>
      </w:pPr>
      <w:hyperlink w:anchor="_Toc75611994" w:history="1">
        <w:r w:rsidR="009D6CF7" w:rsidRPr="009D6CF7">
          <w:rPr>
            <w:rStyle w:val="Lienhypertexte"/>
            <w:rFonts w:eastAsiaTheme="majorEastAsia"/>
            <w:noProof/>
            <w:sz w:val="24"/>
            <w:szCs w:val="24"/>
          </w:rPr>
          <w:t>Tableau 15 : Décomposition du P&amp;L par la méthode de réévaluation</w:t>
        </w:r>
        <w:r w:rsidR="009D6CF7" w:rsidRPr="009D6CF7">
          <w:rPr>
            <w:noProof/>
            <w:webHidden/>
            <w:sz w:val="24"/>
            <w:szCs w:val="24"/>
          </w:rPr>
          <w:tab/>
        </w:r>
        <w:r w:rsidR="009D6CF7" w:rsidRPr="009D6CF7">
          <w:rPr>
            <w:noProof/>
            <w:webHidden/>
            <w:sz w:val="24"/>
            <w:szCs w:val="24"/>
          </w:rPr>
          <w:fldChar w:fldCharType="begin"/>
        </w:r>
        <w:r w:rsidR="009D6CF7" w:rsidRPr="009D6CF7">
          <w:rPr>
            <w:noProof/>
            <w:webHidden/>
            <w:sz w:val="24"/>
            <w:szCs w:val="24"/>
          </w:rPr>
          <w:instrText xml:space="preserve"> PAGEREF _Toc75611994 \h </w:instrText>
        </w:r>
        <w:r w:rsidR="009D6CF7" w:rsidRPr="009D6CF7">
          <w:rPr>
            <w:noProof/>
            <w:webHidden/>
            <w:sz w:val="24"/>
            <w:szCs w:val="24"/>
          </w:rPr>
        </w:r>
        <w:r w:rsidR="009D6CF7" w:rsidRPr="009D6CF7">
          <w:rPr>
            <w:noProof/>
            <w:webHidden/>
            <w:sz w:val="24"/>
            <w:szCs w:val="24"/>
          </w:rPr>
          <w:fldChar w:fldCharType="separate"/>
        </w:r>
        <w:r w:rsidR="002E7640">
          <w:rPr>
            <w:noProof/>
            <w:webHidden/>
            <w:sz w:val="24"/>
            <w:szCs w:val="24"/>
          </w:rPr>
          <w:t>107</w:t>
        </w:r>
        <w:r w:rsidR="009D6CF7" w:rsidRPr="009D6CF7">
          <w:rPr>
            <w:noProof/>
            <w:webHidden/>
            <w:sz w:val="24"/>
            <w:szCs w:val="24"/>
          </w:rPr>
          <w:fldChar w:fldCharType="end"/>
        </w:r>
      </w:hyperlink>
    </w:p>
    <w:p w:rsidR="00771218" w:rsidRDefault="009F4120" w:rsidP="00BF5CAB">
      <w:pPr>
        <w:ind w:left="0" w:firstLine="0"/>
        <w:rPr>
          <w:sz w:val="24"/>
          <w:szCs w:val="24"/>
        </w:rPr>
      </w:pPr>
      <w:r w:rsidRPr="00424752">
        <w:rPr>
          <w:sz w:val="24"/>
          <w:szCs w:val="24"/>
        </w:rPr>
        <w:fldChar w:fldCharType="end"/>
      </w:r>
    </w:p>
    <w:p w:rsidR="00BF5CAB" w:rsidRPr="00445A4F" w:rsidRDefault="00BF5CAB" w:rsidP="00BF5CAB">
      <w:pPr>
        <w:ind w:left="0" w:firstLine="0"/>
        <w:rPr>
          <w:sz w:val="24"/>
          <w:szCs w:val="24"/>
        </w:rPr>
      </w:pPr>
    </w:p>
    <w:p w:rsidR="00BF5CAB" w:rsidRDefault="00BF5CAB" w:rsidP="00215F18">
      <w:pPr>
        <w:pStyle w:val="Titre1"/>
        <w:ind w:firstLine="454"/>
        <w:sectPr w:rsidR="00BF5CAB" w:rsidSect="00BF5CAB">
          <w:headerReference w:type="default" r:id="rId22"/>
          <w:pgSz w:w="11906" w:h="16838"/>
          <w:pgMar w:top="1417" w:right="1417" w:bottom="1417" w:left="1417" w:header="708" w:footer="708" w:gutter="0"/>
          <w:cols w:space="708"/>
          <w:docGrid w:linePitch="360"/>
        </w:sectPr>
      </w:pPr>
    </w:p>
    <w:p w:rsidR="00DC0B88" w:rsidRPr="00445A4F" w:rsidRDefault="003000D2" w:rsidP="00215F18">
      <w:pPr>
        <w:pStyle w:val="Titre1"/>
        <w:ind w:firstLine="454"/>
      </w:pPr>
      <w:bookmarkStart w:id="13" w:name="_Toc75611839"/>
      <w:r w:rsidRPr="00AD224D">
        <w:lastRenderedPageBreak/>
        <w:t>Introduction</w:t>
      </w:r>
      <w:bookmarkEnd w:id="12"/>
      <w:r w:rsidRPr="00445A4F">
        <w:t xml:space="preserve"> </w:t>
      </w:r>
      <w:r w:rsidR="0040516B" w:rsidRPr="00445A4F">
        <w:t>générale</w:t>
      </w:r>
      <w:bookmarkEnd w:id="13"/>
      <w:r w:rsidR="0040516B" w:rsidRPr="00445A4F">
        <w:t xml:space="preserve"> </w:t>
      </w:r>
    </w:p>
    <w:p w:rsidR="0046725D" w:rsidRPr="00445A4F" w:rsidRDefault="00771218" w:rsidP="00215F18">
      <w:pPr>
        <w:spacing w:line="360" w:lineRule="auto"/>
        <w:ind w:firstLine="454"/>
        <w:rPr>
          <w:sz w:val="24"/>
          <w:szCs w:val="24"/>
        </w:rPr>
      </w:pPr>
      <w:r w:rsidRPr="00445A4F">
        <w:rPr>
          <w:sz w:val="24"/>
          <w:szCs w:val="24"/>
        </w:rPr>
        <w:t>Pour que les gestionnaires de placements évaluent leur rendement, ils doivent savoir comment ils ont atteint leurs résultats de performance. En particulier, ils ont besoin de savoir si leur succès est le résultat de leur capacité à allouer efficacement les actifs de leur portefeuille à différents segments, leur capacité à sélectionner efficacement les titres au sein d'un segment donné ou l'effet combiné de leur sélection et répartition au sein d'un segment. L'attri</w:t>
      </w:r>
      <w:r w:rsidR="00D92206">
        <w:rPr>
          <w:sz w:val="24"/>
          <w:szCs w:val="24"/>
        </w:rPr>
        <w:t>bution de P&amp;L</w:t>
      </w:r>
      <w:r w:rsidRPr="00445A4F">
        <w:rPr>
          <w:sz w:val="24"/>
          <w:szCs w:val="24"/>
        </w:rPr>
        <w:t xml:space="preserve"> interprète la manière dont les investisseurs atteignent leur performance et mesure les sources de valeur ajouté</w:t>
      </w:r>
      <w:r w:rsidR="0046725D" w:rsidRPr="00445A4F">
        <w:rPr>
          <w:sz w:val="24"/>
          <w:szCs w:val="24"/>
        </w:rPr>
        <w:t xml:space="preserve">e à un portefeuille. </w:t>
      </w:r>
      <w:r w:rsidRPr="00445A4F">
        <w:rPr>
          <w:sz w:val="24"/>
          <w:szCs w:val="24"/>
        </w:rPr>
        <w:t>Par ailleurs, un client peut légitimement se questionner sur les faits générateurs de la sur (sous)-perform</w:t>
      </w:r>
      <w:r w:rsidR="008B1780">
        <w:rPr>
          <w:sz w:val="24"/>
          <w:szCs w:val="24"/>
        </w:rPr>
        <w:t>ance du fonds dans lequel il a</w:t>
      </w:r>
      <w:r w:rsidRPr="00445A4F">
        <w:rPr>
          <w:sz w:val="24"/>
          <w:szCs w:val="24"/>
        </w:rPr>
        <w:t xml:space="preserve"> </w:t>
      </w:r>
      <w:r w:rsidR="00D92206">
        <w:rPr>
          <w:sz w:val="24"/>
          <w:szCs w:val="24"/>
        </w:rPr>
        <w:t>investi. Pour répondre à ces</w:t>
      </w:r>
      <w:r w:rsidR="00E93D14">
        <w:rPr>
          <w:sz w:val="24"/>
          <w:szCs w:val="24"/>
        </w:rPr>
        <w:t xml:space="preserve"> attente</w:t>
      </w:r>
      <w:r w:rsidR="00D92206">
        <w:rPr>
          <w:sz w:val="24"/>
          <w:szCs w:val="24"/>
        </w:rPr>
        <w:t>s</w:t>
      </w:r>
      <w:r w:rsidR="00E93D14">
        <w:rPr>
          <w:sz w:val="24"/>
          <w:szCs w:val="24"/>
        </w:rPr>
        <w:t xml:space="preserve">, </w:t>
      </w:r>
      <w:r w:rsidR="00D92206">
        <w:rPr>
          <w:sz w:val="24"/>
          <w:szCs w:val="24"/>
        </w:rPr>
        <w:t xml:space="preserve">il faut </w:t>
      </w:r>
      <w:r w:rsidR="00E93D14">
        <w:rPr>
          <w:sz w:val="24"/>
          <w:szCs w:val="24"/>
        </w:rPr>
        <w:t xml:space="preserve">décomposer la </w:t>
      </w:r>
      <w:r w:rsidRPr="00445A4F">
        <w:rPr>
          <w:sz w:val="24"/>
          <w:szCs w:val="24"/>
        </w:rPr>
        <w:t>performance en ses p</w:t>
      </w:r>
      <w:r w:rsidR="00D92206">
        <w:rPr>
          <w:sz w:val="24"/>
          <w:szCs w:val="24"/>
        </w:rPr>
        <w:t xml:space="preserve">rincipaux éléments constitutifs. </w:t>
      </w:r>
      <w:r w:rsidR="0046725D" w:rsidRPr="00445A4F">
        <w:rPr>
          <w:sz w:val="24"/>
          <w:szCs w:val="24"/>
        </w:rPr>
        <w:t xml:space="preserve">Ainsi, l’attribution de performance vise à expliquer la sur ou la sous-performance de la gestion d’un portefeuille au regard des objectifs </w:t>
      </w:r>
      <w:r w:rsidR="00D92206">
        <w:rPr>
          <w:sz w:val="24"/>
          <w:szCs w:val="24"/>
        </w:rPr>
        <w:t xml:space="preserve">(indice de référence) définis à </w:t>
      </w:r>
      <w:r w:rsidR="0046725D" w:rsidRPr="00445A4F">
        <w:rPr>
          <w:sz w:val="24"/>
          <w:szCs w:val="24"/>
        </w:rPr>
        <w:t>priori entre le client et le gestionnaire en décomposant l’écart de performance en plusieurs facteurs explicatifs. On peut citer les avantages suivants :</w:t>
      </w:r>
    </w:p>
    <w:p w:rsidR="0046725D" w:rsidRPr="00445A4F" w:rsidRDefault="0046725D" w:rsidP="00215F18">
      <w:pPr>
        <w:spacing w:line="360" w:lineRule="auto"/>
        <w:ind w:firstLine="454"/>
        <w:rPr>
          <w:sz w:val="24"/>
          <w:szCs w:val="24"/>
        </w:rPr>
      </w:pPr>
      <w:r w:rsidRPr="00445A4F">
        <w:rPr>
          <w:sz w:val="24"/>
          <w:szCs w:val="24"/>
        </w:rPr>
        <w:t>1-Relation commerciale : dans un contexte de marché difficile et de concurrence accrue, les clients sont demandeurs d'explications précises sur les analyses des écarts de performance avec leurs objectifs initiaux.</w:t>
      </w:r>
    </w:p>
    <w:p w:rsidR="0046725D" w:rsidRPr="00445A4F" w:rsidRDefault="0046725D" w:rsidP="00215F18">
      <w:pPr>
        <w:spacing w:line="360" w:lineRule="auto"/>
        <w:ind w:firstLine="454"/>
        <w:rPr>
          <w:sz w:val="24"/>
          <w:szCs w:val="24"/>
        </w:rPr>
      </w:pPr>
      <w:r w:rsidRPr="00445A4F">
        <w:rPr>
          <w:sz w:val="24"/>
          <w:szCs w:val="24"/>
        </w:rPr>
        <w:t>2- la gestion des risques : l’attribution de performance permet la détection des anomalies (erreur comptable…) dans les opérations</w:t>
      </w:r>
    </w:p>
    <w:p w:rsidR="002854C3" w:rsidRPr="00445A4F" w:rsidRDefault="0046725D" w:rsidP="00215F18">
      <w:pPr>
        <w:spacing w:line="360" w:lineRule="auto"/>
        <w:ind w:firstLine="454"/>
        <w:rPr>
          <w:sz w:val="24"/>
          <w:szCs w:val="24"/>
        </w:rPr>
      </w:pPr>
      <w:r w:rsidRPr="00445A4F">
        <w:rPr>
          <w:sz w:val="24"/>
          <w:szCs w:val="24"/>
        </w:rPr>
        <w:t>3- la mesure de l'impact des décisions prises par les équipes de gestion : en effet, par la mise en évidence d'une décomposition en plusieurs effets, les résultats de l'attribution permettent d'identifier les étapes du processus d'investissement où la société de gestion apporte sa plus grande valeur ajoutée : ils permettent ainsi de restituer à chaque intervenant du processus de gestion sa contribution à la performance.</w:t>
      </w:r>
    </w:p>
    <w:p w:rsidR="002854C3" w:rsidRPr="00445A4F" w:rsidRDefault="002854C3" w:rsidP="00215F18">
      <w:pPr>
        <w:spacing w:line="360" w:lineRule="auto"/>
        <w:ind w:firstLine="454"/>
        <w:rPr>
          <w:sz w:val="24"/>
          <w:szCs w:val="24"/>
        </w:rPr>
      </w:pPr>
    </w:p>
    <w:p w:rsidR="004A2C20" w:rsidRDefault="00616CE8" w:rsidP="00215F18">
      <w:pPr>
        <w:spacing w:line="360" w:lineRule="auto"/>
        <w:ind w:firstLine="454"/>
        <w:rPr>
          <w:sz w:val="24"/>
          <w:szCs w:val="24"/>
        </w:rPr>
        <w:sectPr w:rsidR="004A2C20" w:rsidSect="00BF5CAB">
          <w:headerReference w:type="default" r:id="rId23"/>
          <w:pgSz w:w="11906" w:h="16838"/>
          <w:pgMar w:top="1417" w:right="1417" w:bottom="1417" w:left="1417" w:header="708" w:footer="708" w:gutter="0"/>
          <w:cols w:space="708"/>
          <w:docGrid w:linePitch="360"/>
        </w:sectPr>
      </w:pPr>
      <w:r w:rsidRPr="00445A4F">
        <w:rPr>
          <w:sz w:val="24"/>
          <w:szCs w:val="24"/>
        </w:rPr>
        <w:t>Dans le but d’expliciter clairement no</w:t>
      </w:r>
      <w:r w:rsidR="008B1780">
        <w:rPr>
          <w:sz w:val="24"/>
          <w:szCs w:val="24"/>
        </w:rPr>
        <w:t>tre objectif, nous allons scinder</w:t>
      </w:r>
      <w:r w:rsidRPr="00445A4F">
        <w:rPr>
          <w:sz w:val="24"/>
          <w:szCs w:val="24"/>
        </w:rPr>
        <w:t xml:space="preserve"> le rapport en </w:t>
      </w:r>
      <w:r w:rsidR="008B1780">
        <w:rPr>
          <w:sz w:val="24"/>
          <w:szCs w:val="24"/>
        </w:rPr>
        <w:t xml:space="preserve">trois </w:t>
      </w:r>
      <w:r w:rsidRPr="00445A4F">
        <w:rPr>
          <w:sz w:val="24"/>
          <w:szCs w:val="24"/>
        </w:rPr>
        <w:t xml:space="preserve">grandes parties. La première sera consacrée à la présentation du marché financier et du marché obligataire. Le premier chapitre </w:t>
      </w:r>
      <w:r w:rsidR="008B1780">
        <w:rPr>
          <w:sz w:val="24"/>
          <w:szCs w:val="24"/>
        </w:rPr>
        <w:t xml:space="preserve">se résumera à la description des </w:t>
      </w:r>
      <w:r w:rsidRPr="00445A4F">
        <w:rPr>
          <w:sz w:val="24"/>
          <w:szCs w:val="24"/>
        </w:rPr>
        <w:t>marché</w:t>
      </w:r>
      <w:r w:rsidR="008B1780">
        <w:rPr>
          <w:sz w:val="24"/>
          <w:szCs w:val="24"/>
        </w:rPr>
        <w:t>s</w:t>
      </w:r>
      <w:r w:rsidR="000F3747" w:rsidRPr="00445A4F">
        <w:rPr>
          <w:sz w:val="24"/>
          <w:szCs w:val="24"/>
        </w:rPr>
        <w:t xml:space="preserve"> financier</w:t>
      </w:r>
      <w:r w:rsidR="008B1780">
        <w:rPr>
          <w:sz w:val="24"/>
          <w:szCs w:val="24"/>
        </w:rPr>
        <w:t>s</w:t>
      </w:r>
      <w:r w:rsidR="000F3747" w:rsidRPr="00445A4F">
        <w:rPr>
          <w:sz w:val="24"/>
          <w:szCs w:val="24"/>
        </w:rPr>
        <w:t xml:space="preserve"> ainsi que les </w:t>
      </w:r>
      <w:r w:rsidR="00E64F14" w:rsidRPr="00445A4F">
        <w:rPr>
          <w:sz w:val="24"/>
          <w:szCs w:val="24"/>
        </w:rPr>
        <w:t>différents</w:t>
      </w:r>
      <w:r w:rsidR="008B1780">
        <w:rPr>
          <w:sz w:val="24"/>
          <w:szCs w:val="24"/>
        </w:rPr>
        <w:t xml:space="preserve"> produits des</w:t>
      </w:r>
      <w:r w:rsidR="000F3747" w:rsidRPr="00445A4F">
        <w:rPr>
          <w:sz w:val="24"/>
          <w:szCs w:val="24"/>
        </w:rPr>
        <w:t xml:space="preserve"> marché</w:t>
      </w:r>
      <w:r w:rsidR="008B1780">
        <w:rPr>
          <w:sz w:val="24"/>
          <w:szCs w:val="24"/>
        </w:rPr>
        <w:t>s</w:t>
      </w:r>
      <w:r w:rsidR="000F3747" w:rsidRPr="00445A4F">
        <w:rPr>
          <w:sz w:val="24"/>
          <w:szCs w:val="24"/>
        </w:rPr>
        <w:t>.</w:t>
      </w:r>
      <w:r w:rsidRPr="00445A4F">
        <w:rPr>
          <w:sz w:val="24"/>
          <w:szCs w:val="24"/>
        </w:rPr>
        <w:t xml:space="preserve"> </w:t>
      </w:r>
      <w:r w:rsidR="000F3747" w:rsidRPr="00445A4F">
        <w:rPr>
          <w:sz w:val="24"/>
          <w:szCs w:val="24"/>
        </w:rPr>
        <w:t>Nous allons nous focaliser davant</w:t>
      </w:r>
      <w:r w:rsidRPr="00445A4F">
        <w:rPr>
          <w:sz w:val="24"/>
          <w:szCs w:val="24"/>
        </w:rPr>
        <w:t xml:space="preserve">age sur le </w:t>
      </w:r>
      <w:r w:rsidR="002111E6" w:rsidRPr="00445A4F">
        <w:rPr>
          <w:sz w:val="24"/>
          <w:szCs w:val="24"/>
        </w:rPr>
        <w:t>marché</w:t>
      </w:r>
      <w:r w:rsidRPr="00445A4F">
        <w:rPr>
          <w:sz w:val="24"/>
          <w:szCs w:val="24"/>
        </w:rPr>
        <w:t xml:space="preserve"> de </w:t>
      </w:r>
      <w:r w:rsidR="002111E6" w:rsidRPr="00445A4F">
        <w:rPr>
          <w:sz w:val="24"/>
          <w:szCs w:val="24"/>
        </w:rPr>
        <w:t>change</w:t>
      </w:r>
      <w:r w:rsidR="000F3747" w:rsidRPr="00445A4F">
        <w:rPr>
          <w:sz w:val="24"/>
          <w:szCs w:val="24"/>
        </w:rPr>
        <w:t xml:space="preserve">. En </w:t>
      </w:r>
      <w:r w:rsidRPr="00445A4F">
        <w:rPr>
          <w:sz w:val="24"/>
          <w:szCs w:val="24"/>
        </w:rPr>
        <w:t xml:space="preserve">second lieu, nous </w:t>
      </w:r>
      <w:r w:rsidR="002111E6" w:rsidRPr="00445A4F">
        <w:rPr>
          <w:sz w:val="24"/>
          <w:szCs w:val="24"/>
        </w:rPr>
        <w:t>élaborerons</w:t>
      </w:r>
      <w:r w:rsidRPr="00445A4F">
        <w:rPr>
          <w:sz w:val="24"/>
          <w:szCs w:val="24"/>
        </w:rPr>
        <w:t xml:space="preserve"> des</w:t>
      </w:r>
      <w:r w:rsidR="000F3747" w:rsidRPr="00445A4F">
        <w:rPr>
          <w:sz w:val="24"/>
          <w:szCs w:val="24"/>
        </w:rPr>
        <w:t xml:space="preserve"> pricer</w:t>
      </w:r>
      <w:r w:rsidRPr="00445A4F">
        <w:rPr>
          <w:sz w:val="24"/>
          <w:szCs w:val="24"/>
        </w:rPr>
        <w:t>s sur python</w:t>
      </w:r>
      <w:r w:rsidR="000F3747" w:rsidRPr="00445A4F">
        <w:rPr>
          <w:sz w:val="24"/>
          <w:szCs w:val="24"/>
        </w:rPr>
        <w:t xml:space="preserve"> pour les obligations et les </w:t>
      </w:r>
      <w:r w:rsidR="000F3747" w:rsidRPr="00445A4F">
        <w:rPr>
          <w:sz w:val="24"/>
          <w:szCs w:val="24"/>
        </w:rPr>
        <w:lastRenderedPageBreak/>
        <w:t>options de change. Ces pricers seront munis d’outils de gestion</w:t>
      </w:r>
      <w:r w:rsidR="00D553B6" w:rsidRPr="00445A4F">
        <w:rPr>
          <w:sz w:val="24"/>
          <w:szCs w:val="24"/>
        </w:rPr>
        <w:t xml:space="preserve"> de risq</w:t>
      </w:r>
      <w:r w:rsidRPr="00445A4F">
        <w:rPr>
          <w:sz w:val="24"/>
          <w:szCs w:val="24"/>
        </w:rPr>
        <w:t>ue. Pour les obligations, on peut</w:t>
      </w:r>
      <w:r w:rsidR="00D553B6" w:rsidRPr="00445A4F">
        <w:rPr>
          <w:sz w:val="24"/>
          <w:szCs w:val="24"/>
        </w:rPr>
        <w:t xml:space="preserve"> citer la duration, </w:t>
      </w:r>
      <w:r w:rsidR="008B1780">
        <w:rPr>
          <w:sz w:val="24"/>
          <w:szCs w:val="24"/>
        </w:rPr>
        <w:t>la duration modifiée</w:t>
      </w:r>
      <w:r w:rsidR="00D553B6" w:rsidRPr="00445A4F">
        <w:rPr>
          <w:sz w:val="24"/>
          <w:szCs w:val="24"/>
        </w:rPr>
        <w:t xml:space="preserve"> et la convexité.</w:t>
      </w:r>
      <w:r w:rsidRPr="00445A4F">
        <w:rPr>
          <w:sz w:val="24"/>
          <w:szCs w:val="24"/>
        </w:rPr>
        <w:t xml:space="preserve"> </w:t>
      </w:r>
      <w:r w:rsidR="00D553B6" w:rsidRPr="00445A4F">
        <w:rPr>
          <w:sz w:val="24"/>
          <w:szCs w:val="24"/>
        </w:rPr>
        <w:t xml:space="preserve">Dans le cas des options de change, il s’agit des </w:t>
      </w:r>
      <w:r w:rsidR="002111E6" w:rsidRPr="00445A4F">
        <w:rPr>
          <w:sz w:val="24"/>
          <w:szCs w:val="24"/>
        </w:rPr>
        <w:t>sensibilités</w:t>
      </w:r>
      <w:r w:rsidR="00D553B6" w:rsidRPr="00445A4F">
        <w:rPr>
          <w:sz w:val="24"/>
          <w:szCs w:val="24"/>
        </w:rPr>
        <w:t xml:space="preserve"> </w:t>
      </w:r>
      <w:r w:rsidR="002111E6" w:rsidRPr="00445A4F">
        <w:rPr>
          <w:sz w:val="24"/>
          <w:szCs w:val="24"/>
        </w:rPr>
        <w:t>connus</w:t>
      </w:r>
      <w:r w:rsidR="00D553B6" w:rsidRPr="00445A4F">
        <w:rPr>
          <w:sz w:val="24"/>
          <w:szCs w:val="24"/>
        </w:rPr>
        <w:t xml:space="preserve"> sous le n</w:t>
      </w:r>
      <w:r w:rsidR="002111E6" w:rsidRPr="00445A4F">
        <w:rPr>
          <w:sz w:val="24"/>
          <w:szCs w:val="24"/>
        </w:rPr>
        <w:t>om de grecs</w:t>
      </w:r>
      <w:r w:rsidR="00D553B6" w:rsidRPr="00445A4F">
        <w:rPr>
          <w:sz w:val="24"/>
          <w:szCs w:val="24"/>
        </w:rPr>
        <w:t xml:space="preserve">. Les principaux </w:t>
      </w:r>
      <w:r w:rsidR="002111E6" w:rsidRPr="00445A4F">
        <w:rPr>
          <w:sz w:val="24"/>
          <w:szCs w:val="24"/>
        </w:rPr>
        <w:t>grecs</w:t>
      </w:r>
      <w:r w:rsidR="00D553B6" w:rsidRPr="00445A4F">
        <w:rPr>
          <w:sz w:val="24"/>
          <w:szCs w:val="24"/>
        </w:rPr>
        <w:t xml:space="preserve"> sont le deta, gamma, theta, vega et rho. Enfin nous passerons </w:t>
      </w:r>
      <w:r w:rsidRPr="00445A4F">
        <w:rPr>
          <w:sz w:val="24"/>
          <w:szCs w:val="24"/>
        </w:rPr>
        <w:t xml:space="preserve">à </w:t>
      </w:r>
      <w:r w:rsidR="00D553B6" w:rsidRPr="00445A4F">
        <w:rPr>
          <w:sz w:val="24"/>
          <w:szCs w:val="24"/>
        </w:rPr>
        <w:t xml:space="preserve">l’attribution de P&amp;L et du rendement pour les obligations et les options de change. Pour les obligations, la </w:t>
      </w:r>
      <w:r w:rsidR="002111E6" w:rsidRPr="00445A4F">
        <w:rPr>
          <w:sz w:val="24"/>
          <w:szCs w:val="24"/>
        </w:rPr>
        <w:t>méthode</w:t>
      </w:r>
      <w:r w:rsidR="00E7542E">
        <w:rPr>
          <w:sz w:val="24"/>
          <w:szCs w:val="24"/>
        </w:rPr>
        <w:t xml:space="preserve"> utilisée</w:t>
      </w:r>
      <w:r w:rsidR="00D553B6" w:rsidRPr="00445A4F">
        <w:rPr>
          <w:sz w:val="24"/>
          <w:szCs w:val="24"/>
        </w:rPr>
        <w:t xml:space="preserve"> s’appelle l’analyse par </w:t>
      </w:r>
      <w:r w:rsidR="002111E6" w:rsidRPr="00445A4F">
        <w:rPr>
          <w:sz w:val="24"/>
          <w:szCs w:val="24"/>
        </w:rPr>
        <w:t>décomposition</w:t>
      </w:r>
      <w:r w:rsidR="00D553B6" w:rsidRPr="00445A4F">
        <w:rPr>
          <w:sz w:val="24"/>
          <w:szCs w:val="24"/>
        </w:rPr>
        <w:t xml:space="preserve"> du spread </w:t>
      </w:r>
      <w:r w:rsidR="002111E6" w:rsidRPr="00445A4F">
        <w:rPr>
          <w:sz w:val="24"/>
          <w:szCs w:val="24"/>
        </w:rPr>
        <w:t>successif</w:t>
      </w:r>
      <w:r w:rsidR="00D553B6" w:rsidRPr="00445A4F">
        <w:rPr>
          <w:sz w:val="24"/>
          <w:szCs w:val="24"/>
        </w:rPr>
        <w:t>.</w:t>
      </w:r>
      <w:r w:rsidRPr="00445A4F">
        <w:rPr>
          <w:sz w:val="24"/>
          <w:szCs w:val="24"/>
        </w:rPr>
        <w:t xml:space="preserve"> </w:t>
      </w:r>
      <w:r w:rsidR="00D553B6" w:rsidRPr="00445A4F">
        <w:rPr>
          <w:sz w:val="24"/>
          <w:szCs w:val="24"/>
        </w:rPr>
        <w:t xml:space="preserve">Il s’agit d’une </w:t>
      </w:r>
      <w:r w:rsidR="002111E6" w:rsidRPr="00445A4F">
        <w:rPr>
          <w:sz w:val="24"/>
          <w:szCs w:val="24"/>
        </w:rPr>
        <w:t xml:space="preserve">méthode développée </w:t>
      </w:r>
      <w:r w:rsidR="00D553B6" w:rsidRPr="00445A4F">
        <w:rPr>
          <w:sz w:val="24"/>
          <w:szCs w:val="24"/>
        </w:rPr>
        <w:t xml:space="preserve">par GRAB en 2004, et qui reste toujours d’actualité. Concernant les </w:t>
      </w:r>
      <w:r w:rsidR="002111E6" w:rsidRPr="00445A4F">
        <w:rPr>
          <w:sz w:val="24"/>
          <w:szCs w:val="24"/>
        </w:rPr>
        <w:t>options de chan</w:t>
      </w:r>
      <w:r w:rsidR="00D553B6" w:rsidRPr="00445A4F">
        <w:rPr>
          <w:sz w:val="24"/>
          <w:szCs w:val="24"/>
        </w:rPr>
        <w:t>ge, nous</w:t>
      </w:r>
      <w:r w:rsidR="002854C3" w:rsidRPr="00445A4F">
        <w:rPr>
          <w:sz w:val="24"/>
          <w:szCs w:val="24"/>
        </w:rPr>
        <w:t xml:space="preserve"> </w:t>
      </w:r>
      <w:r w:rsidR="00D553B6" w:rsidRPr="00445A4F">
        <w:rPr>
          <w:sz w:val="24"/>
          <w:szCs w:val="24"/>
        </w:rPr>
        <w:t xml:space="preserve">allons utiliser deux </w:t>
      </w:r>
      <w:r w:rsidR="002111E6" w:rsidRPr="00445A4F">
        <w:rPr>
          <w:sz w:val="24"/>
          <w:szCs w:val="24"/>
        </w:rPr>
        <w:t>méthodes</w:t>
      </w:r>
      <w:r w:rsidR="00D553B6" w:rsidRPr="00445A4F">
        <w:rPr>
          <w:sz w:val="24"/>
          <w:szCs w:val="24"/>
        </w:rPr>
        <w:t xml:space="preserve"> : la </w:t>
      </w:r>
      <w:r w:rsidR="002111E6" w:rsidRPr="00445A4F">
        <w:rPr>
          <w:sz w:val="24"/>
          <w:szCs w:val="24"/>
        </w:rPr>
        <w:t>méthode</w:t>
      </w:r>
      <w:r w:rsidR="00D553B6" w:rsidRPr="00445A4F">
        <w:rPr>
          <w:sz w:val="24"/>
          <w:szCs w:val="24"/>
        </w:rPr>
        <w:t xml:space="preserve"> des </w:t>
      </w:r>
      <w:r w:rsidR="002111E6" w:rsidRPr="00445A4F">
        <w:rPr>
          <w:sz w:val="24"/>
          <w:szCs w:val="24"/>
        </w:rPr>
        <w:t>sensibilités</w:t>
      </w:r>
      <w:r w:rsidR="00D553B6" w:rsidRPr="00445A4F">
        <w:rPr>
          <w:sz w:val="24"/>
          <w:szCs w:val="24"/>
        </w:rPr>
        <w:t xml:space="preserve"> et</w:t>
      </w:r>
      <w:r w:rsidR="002111E6" w:rsidRPr="00445A4F">
        <w:rPr>
          <w:sz w:val="24"/>
          <w:szCs w:val="24"/>
        </w:rPr>
        <w:t xml:space="preserve"> la méthode</w:t>
      </w:r>
      <w:r w:rsidR="00D553B6" w:rsidRPr="00445A4F">
        <w:rPr>
          <w:sz w:val="24"/>
          <w:szCs w:val="24"/>
        </w:rPr>
        <w:t xml:space="preserve"> de </w:t>
      </w:r>
      <w:r w:rsidR="002111E6" w:rsidRPr="00445A4F">
        <w:rPr>
          <w:sz w:val="24"/>
          <w:szCs w:val="24"/>
        </w:rPr>
        <w:t>réévaluation</w:t>
      </w:r>
      <w:r w:rsidR="00D553B6" w:rsidRPr="00445A4F">
        <w:rPr>
          <w:sz w:val="24"/>
          <w:szCs w:val="24"/>
        </w:rPr>
        <w:t xml:space="preserve">. </w:t>
      </w:r>
      <w:r w:rsidR="00627969" w:rsidRPr="00445A4F">
        <w:rPr>
          <w:sz w:val="24"/>
          <w:szCs w:val="24"/>
        </w:rPr>
        <w:t>Nous allons ensuite clôturer par une analyse comparative de ces deux méthodes.</w:t>
      </w:r>
    </w:p>
    <w:p w:rsidR="00D553B6" w:rsidRPr="00445A4F" w:rsidRDefault="00D553B6" w:rsidP="00215F18">
      <w:pPr>
        <w:spacing w:line="360" w:lineRule="auto"/>
        <w:ind w:firstLine="454"/>
        <w:rPr>
          <w:sz w:val="24"/>
          <w:szCs w:val="24"/>
        </w:rPr>
      </w:pPr>
    </w:p>
    <w:p w:rsidR="00D553B6" w:rsidRPr="00445A4F" w:rsidRDefault="00D553B6" w:rsidP="00215F18">
      <w:pPr>
        <w:spacing w:line="360" w:lineRule="auto"/>
        <w:ind w:firstLine="454"/>
        <w:rPr>
          <w:sz w:val="24"/>
          <w:szCs w:val="24"/>
        </w:rPr>
      </w:pPr>
    </w:p>
    <w:p w:rsidR="003000D2" w:rsidRPr="00445A4F" w:rsidRDefault="003000D2" w:rsidP="00215F18">
      <w:pPr>
        <w:spacing w:line="360" w:lineRule="auto"/>
        <w:ind w:firstLine="454"/>
        <w:rPr>
          <w:sz w:val="24"/>
          <w:szCs w:val="24"/>
        </w:rPr>
      </w:pPr>
    </w:p>
    <w:p w:rsidR="00D64725" w:rsidRPr="00445A4F" w:rsidRDefault="00D64725" w:rsidP="00215F18">
      <w:pPr>
        <w:spacing w:line="360" w:lineRule="auto"/>
        <w:ind w:left="0" w:firstLine="454"/>
        <w:rPr>
          <w:sz w:val="24"/>
          <w:szCs w:val="24"/>
        </w:rPr>
      </w:pPr>
    </w:p>
    <w:p w:rsidR="004A2C20" w:rsidRDefault="004A2C20" w:rsidP="004A2C20">
      <w:pPr>
        <w:ind w:left="0" w:firstLine="0"/>
        <w:rPr>
          <w:b/>
          <w:color w:val="1F4E79"/>
          <w:sz w:val="24"/>
          <w:szCs w:val="24"/>
        </w:rPr>
      </w:pPr>
    </w:p>
    <w:p w:rsidR="004A2C20" w:rsidRDefault="004A2C20" w:rsidP="004A2C20">
      <w:pPr>
        <w:ind w:left="0" w:firstLine="0"/>
        <w:rPr>
          <w:b/>
          <w:color w:val="1F4E79"/>
          <w:sz w:val="24"/>
          <w:szCs w:val="24"/>
        </w:rPr>
      </w:pPr>
    </w:p>
    <w:p w:rsidR="004A2C20" w:rsidRDefault="004A2C20" w:rsidP="004A2C20">
      <w:pPr>
        <w:ind w:left="0" w:firstLine="0"/>
        <w:rPr>
          <w:b/>
          <w:color w:val="1F4E79"/>
          <w:sz w:val="24"/>
          <w:szCs w:val="24"/>
        </w:rPr>
      </w:pPr>
    </w:p>
    <w:p w:rsidR="004A2C20" w:rsidRDefault="004A2C20" w:rsidP="004A2C20">
      <w:pPr>
        <w:ind w:left="0" w:firstLine="0"/>
        <w:rPr>
          <w:b/>
          <w:color w:val="1F4E79"/>
          <w:sz w:val="24"/>
          <w:szCs w:val="24"/>
        </w:rPr>
      </w:pPr>
    </w:p>
    <w:p w:rsidR="004A2C20" w:rsidRPr="004A2C20" w:rsidRDefault="004A2C20" w:rsidP="004A2C20">
      <w:pPr>
        <w:ind w:left="0" w:firstLine="0"/>
      </w:pPr>
    </w:p>
    <w:p w:rsidR="00810242" w:rsidRPr="00810242" w:rsidRDefault="00E931BB" w:rsidP="00810242">
      <w:pPr>
        <w:pStyle w:val="Titre1"/>
        <w:ind w:firstLine="454"/>
        <w:jc w:val="center"/>
      </w:pPr>
      <w:bookmarkStart w:id="14" w:name="_Toc75611840"/>
      <w:r w:rsidRPr="00445A4F">
        <w:t xml:space="preserve">Partie 1 : </w:t>
      </w:r>
      <w:r w:rsidR="003000D2" w:rsidRPr="00445A4F">
        <w:t>Cadre général du projet</w:t>
      </w:r>
      <w:bookmarkStart w:id="15" w:name="_Toc75611841"/>
      <w:bookmarkEnd w:id="14"/>
    </w:p>
    <w:p w:rsidR="00810242" w:rsidRDefault="00810242" w:rsidP="00215F18">
      <w:pPr>
        <w:pStyle w:val="Titre1"/>
        <w:ind w:left="0" w:firstLine="454"/>
        <w:sectPr w:rsidR="00810242" w:rsidSect="00BF5CAB">
          <w:headerReference w:type="default" r:id="rId24"/>
          <w:headerReference w:type="first" r:id="rId25"/>
          <w:pgSz w:w="11906" w:h="16838"/>
          <w:pgMar w:top="1417" w:right="1417" w:bottom="1417" w:left="1417" w:header="708" w:footer="708" w:gutter="0"/>
          <w:cols w:space="708"/>
          <w:docGrid w:linePitch="360"/>
        </w:sectPr>
      </w:pPr>
    </w:p>
    <w:p w:rsidR="003000D2" w:rsidRPr="00445A4F" w:rsidRDefault="003000D2" w:rsidP="00215F18">
      <w:pPr>
        <w:pStyle w:val="Titre1"/>
        <w:ind w:left="0" w:firstLine="454"/>
      </w:pPr>
      <w:r w:rsidRPr="00445A4F">
        <w:lastRenderedPageBreak/>
        <w:t>Chapitre 1 : Marches financiers</w:t>
      </w:r>
      <w:bookmarkEnd w:id="15"/>
    </w:p>
    <w:p w:rsidR="00AC2BBA" w:rsidRPr="00445A4F" w:rsidRDefault="00AC2BBA" w:rsidP="00215F18">
      <w:pPr>
        <w:spacing w:line="360" w:lineRule="auto"/>
        <w:ind w:firstLine="454"/>
        <w:rPr>
          <w:sz w:val="24"/>
          <w:szCs w:val="24"/>
        </w:rPr>
      </w:pPr>
    </w:p>
    <w:p w:rsidR="003000D2" w:rsidRPr="00445A4F" w:rsidRDefault="00451FCE" w:rsidP="00451FCE">
      <w:pPr>
        <w:spacing w:line="360" w:lineRule="auto"/>
        <w:ind w:firstLine="454"/>
        <w:rPr>
          <w:sz w:val="24"/>
          <w:szCs w:val="24"/>
        </w:rPr>
      </w:pPr>
      <w:r w:rsidRPr="00451FCE">
        <w:rPr>
          <w:sz w:val="24"/>
          <w:szCs w:val="24"/>
        </w:rPr>
        <w:t>Les marchés financiers jouent un rôle</w:t>
      </w:r>
      <w:r>
        <w:rPr>
          <w:sz w:val="24"/>
          <w:szCs w:val="24"/>
        </w:rPr>
        <w:t xml:space="preserve"> essentiel dans le fonctionnement de l’économie </w:t>
      </w:r>
      <w:r w:rsidRPr="00451FCE">
        <w:rPr>
          <w:sz w:val="24"/>
          <w:szCs w:val="24"/>
        </w:rPr>
        <w:t>en allouant des ressources et en créant des liquidités</w:t>
      </w:r>
      <w:r>
        <w:rPr>
          <w:sz w:val="24"/>
          <w:szCs w:val="24"/>
        </w:rPr>
        <w:t xml:space="preserve">. Différents </w:t>
      </w:r>
      <w:r w:rsidR="003000D2" w:rsidRPr="00445A4F">
        <w:rPr>
          <w:sz w:val="24"/>
          <w:szCs w:val="24"/>
        </w:rPr>
        <w:t xml:space="preserve">contrats </w:t>
      </w:r>
      <w:r>
        <w:rPr>
          <w:sz w:val="24"/>
          <w:szCs w:val="24"/>
        </w:rPr>
        <w:t xml:space="preserve">et produits </w:t>
      </w:r>
      <w:r w:rsidR="003000D2" w:rsidRPr="00445A4F">
        <w:rPr>
          <w:sz w:val="24"/>
          <w:szCs w:val="24"/>
        </w:rPr>
        <w:t>s’échangent aujourd’hui sur les marchés financiers. Ces contrat</w:t>
      </w:r>
      <w:r w:rsidR="00E7542E">
        <w:rPr>
          <w:sz w:val="24"/>
          <w:szCs w:val="24"/>
        </w:rPr>
        <w:t>s sont de plus en plus nombreux</w:t>
      </w:r>
      <w:r w:rsidR="00E7542E" w:rsidRPr="00445A4F">
        <w:rPr>
          <w:sz w:val="24"/>
          <w:szCs w:val="24"/>
        </w:rPr>
        <w:t> :</w:t>
      </w:r>
      <w:r w:rsidR="003000D2" w:rsidRPr="00445A4F">
        <w:rPr>
          <w:sz w:val="24"/>
          <w:szCs w:val="24"/>
        </w:rPr>
        <w:t xml:space="preserve"> devises, matières premières, actions, obligations, titres dérivés, taux, énergi</w:t>
      </w:r>
      <w:r>
        <w:rPr>
          <w:sz w:val="24"/>
          <w:szCs w:val="24"/>
        </w:rPr>
        <w:t>e, options climatiques... A travers ce chapitre, nous allons découvrir le fonctionnement de</w:t>
      </w:r>
      <w:r w:rsidR="000A427E">
        <w:rPr>
          <w:sz w:val="24"/>
          <w:szCs w:val="24"/>
        </w:rPr>
        <w:t xml:space="preserve">s marchés financiers ainsi que </w:t>
      </w:r>
      <w:r>
        <w:rPr>
          <w:sz w:val="24"/>
          <w:szCs w:val="24"/>
        </w:rPr>
        <w:t xml:space="preserve">les </w:t>
      </w:r>
      <w:r w:rsidR="000A427E">
        <w:rPr>
          <w:sz w:val="24"/>
          <w:szCs w:val="24"/>
        </w:rPr>
        <w:t xml:space="preserve">différents marchés. </w:t>
      </w:r>
    </w:p>
    <w:p w:rsidR="00065B22" w:rsidRPr="00445A4F" w:rsidRDefault="00065B22" w:rsidP="00215F18">
      <w:pPr>
        <w:spacing w:line="360" w:lineRule="auto"/>
        <w:ind w:firstLine="454"/>
        <w:rPr>
          <w:sz w:val="24"/>
          <w:szCs w:val="24"/>
        </w:rPr>
      </w:pPr>
    </w:p>
    <w:p w:rsidR="003000D2" w:rsidRPr="00445A4F" w:rsidRDefault="003000D2" w:rsidP="00215F18">
      <w:pPr>
        <w:pStyle w:val="Titre3"/>
        <w:ind w:firstLine="454"/>
      </w:pPr>
      <w:bookmarkStart w:id="16" w:name="_Toc75611842"/>
      <w:r w:rsidRPr="00445A4F">
        <w:t xml:space="preserve">Définition et rôle du </w:t>
      </w:r>
      <w:r w:rsidRPr="00AE1260">
        <w:t>marché</w:t>
      </w:r>
      <w:r w:rsidRPr="00445A4F">
        <w:t xml:space="preserve"> </w:t>
      </w:r>
      <w:r w:rsidRPr="00AE1260">
        <w:t>financier</w:t>
      </w:r>
      <w:r w:rsidRPr="00445A4F">
        <w:rPr>
          <w:i/>
        </w:rPr>
        <w:t xml:space="preserve"> </w:t>
      </w:r>
      <w:r w:rsidRPr="00445A4F">
        <w:t>:</w:t>
      </w:r>
      <w:bookmarkEnd w:id="16"/>
      <w:r w:rsidRPr="00445A4F">
        <w:t xml:space="preserve"> </w:t>
      </w:r>
    </w:p>
    <w:p w:rsidR="003000D2" w:rsidRPr="00445A4F" w:rsidRDefault="003000D2" w:rsidP="00215F18">
      <w:pPr>
        <w:spacing w:line="360" w:lineRule="auto"/>
        <w:ind w:firstLine="454"/>
        <w:rPr>
          <w:sz w:val="24"/>
          <w:szCs w:val="24"/>
        </w:rPr>
      </w:pPr>
      <w:r w:rsidRPr="00445A4F">
        <w:rPr>
          <w:sz w:val="24"/>
          <w:szCs w:val="24"/>
        </w:rPr>
        <w:t>Confo</w:t>
      </w:r>
      <w:r w:rsidR="00E7542E">
        <w:rPr>
          <w:sz w:val="24"/>
          <w:szCs w:val="24"/>
        </w:rPr>
        <w:t xml:space="preserve">rmément à la définition que </w:t>
      </w:r>
      <w:r w:rsidRPr="00445A4F">
        <w:rPr>
          <w:sz w:val="24"/>
          <w:szCs w:val="24"/>
        </w:rPr>
        <w:t xml:space="preserve">donne l’AMMC, un marché financier est comme tout autre marché un lieu d’échange entre acheteurs et vendeurs où les prix sont déterminés par le niveau de l’offre et de la demande mais sa particularité réside dans le fait que l’échange concerne les produits ou instruments financiers. </w:t>
      </w:r>
    </w:p>
    <w:p w:rsidR="003000D2" w:rsidRPr="00445A4F" w:rsidRDefault="003000D2" w:rsidP="00215F18">
      <w:pPr>
        <w:spacing w:line="360" w:lineRule="auto"/>
        <w:ind w:firstLine="454"/>
        <w:rPr>
          <w:sz w:val="24"/>
          <w:szCs w:val="24"/>
        </w:rPr>
      </w:pPr>
      <w:r w:rsidRPr="00445A4F">
        <w:rPr>
          <w:sz w:val="24"/>
          <w:szCs w:val="24"/>
        </w:rPr>
        <w:t>Les marchés financiers ont deux rôles essentiels :</w:t>
      </w:r>
    </w:p>
    <w:p w:rsidR="003000D2" w:rsidRPr="00445A4F" w:rsidRDefault="003000D2" w:rsidP="00215F18">
      <w:pPr>
        <w:pStyle w:val="Paragraphedeliste"/>
        <w:numPr>
          <w:ilvl w:val="0"/>
          <w:numId w:val="4"/>
        </w:numPr>
        <w:spacing w:line="360" w:lineRule="auto"/>
        <w:ind w:firstLine="454"/>
        <w:rPr>
          <w:sz w:val="24"/>
          <w:szCs w:val="24"/>
        </w:rPr>
      </w:pPr>
      <w:r w:rsidRPr="00445A4F">
        <w:rPr>
          <w:b/>
          <w:i/>
          <w:sz w:val="24"/>
          <w:szCs w:val="24"/>
        </w:rPr>
        <w:t>Mettre en relation directe les demandeurs et les pourvoyeurs de fonds présents dans un</w:t>
      </w:r>
      <w:r w:rsidR="00E7542E">
        <w:rPr>
          <w:b/>
          <w:i/>
          <w:sz w:val="24"/>
          <w:szCs w:val="24"/>
        </w:rPr>
        <w:t>e</w:t>
      </w:r>
      <w:r w:rsidRPr="00445A4F">
        <w:rPr>
          <w:b/>
          <w:i/>
          <w:sz w:val="24"/>
          <w:szCs w:val="24"/>
        </w:rPr>
        <w:t xml:space="preserve"> économie donnée,</w:t>
      </w:r>
      <w:r w:rsidRPr="00445A4F">
        <w:rPr>
          <w:sz w:val="24"/>
          <w:szCs w:val="24"/>
        </w:rPr>
        <w:t xml:space="preserve"> dans un objectif d’allocation de capital et financement de l’économie. Les marchés permettent à chacun d’optimiser ses flux de revenus dans le temps, en échangeant l’argent qu’on a “en trop” à certaines périodes, pour obtenir de l’argent aux périodes où on en aura besoin. Actuellement le financement par crédit bancaire n’est plus prédominant, il ne s’agit donc plus d’une économie d’endettement mais plutôt d’une économie de marchés financiers : les entreprises qui cherchent des fonds font appel directement aux marchés financiers par l’émission d’actions ou d’obligations.</w:t>
      </w:r>
    </w:p>
    <w:p w:rsidR="00231195" w:rsidRPr="00AE1260" w:rsidRDefault="003000D2" w:rsidP="00215F18">
      <w:pPr>
        <w:pStyle w:val="Paragraphedeliste"/>
        <w:numPr>
          <w:ilvl w:val="0"/>
          <w:numId w:val="4"/>
        </w:numPr>
        <w:spacing w:line="360" w:lineRule="auto"/>
        <w:ind w:firstLine="454"/>
        <w:rPr>
          <w:sz w:val="24"/>
          <w:szCs w:val="24"/>
        </w:rPr>
      </w:pPr>
      <w:r w:rsidRPr="00445A4F">
        <w:rPr>
          <w:b/>
          <w:i/>
          <w:sz w:val="24"/>
          <w:szCs w:val="24"/>
        </w:rPr>
        <w:t>Permettre de gérer les risques économiques et financiers</w:t>
      </w:r>
      <w:r w:rsidRPr="00445A4F">
        <w:rPr>
          <w:sz w:val="24"/>
          <w:szCs w:val="24"/>
        </w:rPr>
        <w:t xml:space="preserve"> en les partageant ou les échangeant entre les intervenants, grâce à l’utilisation de produits plus ou moins complexes, les produits dérivés (ou produits contingents, ou contrats à terme). Ce second rôle est essentiel et spécifique à la finance, et a pris une </w:t>
      </w:r>
      <w:r w:rsidR="004B1BB3">
        <w:rPr>
          <w:sz w:val="24"/>
          <w:szCs w:val="24"/>
        </w:rPr>
        <w:t>importance croissante ces vingt</w:t>
      </w:r>
      <w:r w:rsidRPr="00445A4F">
        <w:rPr>
          <w:sz w:val="24"/>
          <w:szCs w:val="24"/>
        </w:rPr>
        <w:t xml:space="preserve"> dernières années.</w:t>
      </w:r>
    </w:p>
    <w:p w:rsidR="003000D2" w:rsidRPr="00445A4F" w:rsidRDefault="003000D2" w:rsidP="00215F18">
      <w:pPr>
        <w:pStyle w:val="Titre3"/>
        <w:ind w:firstLine="454"/>
      </w:pPr>
      <w:bookmarkStart w:id="17" w:name="_Toc75611843"/>
      <w:r w:rsidRPr="00445A4F">
        <w:lastRenderedPageBreak/>
        <w:t xml:space="preserve">Les </w:t>
      </w:r>
      <w:r w:rsidRPr="00AE1260">
        <w:t>différents</w:t>
      </w:r>
      <w:r w:rsidRPr="00445A4F">
        <w:t xml:space="preserve"> types de marchés</w:t>
      </w:r>
      <w:bookmarkEnd w:id="17"/>
    </w:p>
    <w:p w:rsidR="00195165" w:rsidRPr="00445A4F" w:rsidRDefault="003000D2" w:rsidP="00215F18">
      <w:pPr>
        <w:spacing w:line="360" w:lineRule="auto"/>
        <w:ind w:firstLine="454"/>
        <w:rPr>
          <w:sz w:val="24"/>
          <w:szCs w:val="24"/>
        </w:rPr>
      </w:pPr>
      <w:r w:rsidRPr="00445A4F">
        <w:rPr>
          <w:sz w:val="24"/>
          <w:szCs w:val="24"/>
        </w:rPr>
        <w:t>On</w:t>
      </w:r>
      <w:r w:rsidR="00AB3BF6" w:rsidRPr="00445A4F">
        <w:rPr>
          <w:sz w:val="24"/>
          <w:szCs w:val="24"/>
        </w:rPr>
        <w:t xml:space="preserve"> distingue essentiellement deux</w:t>
      </w:r>
      <w:r w:rsidRPr="00445A4F">
        <w:rPr>
          <w:sz w:val="24"/>
          <w:szCs w:val="24"/>
        </w:rPr>
        <w:t xml:space="preserve"> grand</w:t>
      </w:r>
      <w:r w:rsidR="00AB3BF6" w:rsidRPr="00445A4F">
        <w:rPr>
          <w:sz w:val="24"/>
          <w:szCs w:val="24"/>
        </w:rPr>
        <w:t>es familles de marchés</w:t>
      </w:r>
      <w:r w:rsidRPr="00445A4F">
        <w:rPr>
          <w:sz w:val="24"/>
          <w:szCs w:val="24"/>
        </w:rPr>
        <w:t xml:space="preserve"> :</w:t>
      </w:r>
    </w:p>
    <w:p w:rsidR="003000D2" w:rsidRDefault="003000D2" w:rsidP="00215F18">
      <w:pPr>
        <w:pStyle w:val="Paragraphedeliste"/>
        <w:numPr>
          <w:ilvl w:val="0"/>
          <w:numId w:val="3"/>
        </w:numPr>
        <w:spacing w:line="360" w:lineRule="auto"/>
        <w:ind w:firstLine="454"/>
        <w:rPr>
          <w:sz w:val="24"/>
          <w:szCs w:val="24"/>
        </w:rPr>
      </w:pPr>
      <w:r w:rsidRPr="00445A4F">
        <w:rPr>
          <w:b/>
          <w:sz w:val="24"/>
          <w:szCs w:val="24"/>
        </w:rPr>
        <w:t>Les marchés organisés,</w:t>
      </w:r>
      <w:r w:rsidRPr="00445A4F">
        <w:rPr>
          <w:sz w:val="24"/>
          <w:szCs w:val="24"/>
        </w:rPr>
        <w:t xml:space="preserve"> réglementés et localisés (bourse), où le prix des actifs est unique et connu, les transactions standardisées et le risque de contrepartie géré. Il s’agit là d’un marché centralisé et dirigé par les ordres dont les principaux intervenants au Maroc sont la Bourse des valeurs de Casablanca, les sociétés de bourse, l’AMMC, les banques, Maroclear, Bank Al Maghrib et les OPCVM. On distingue :</w:t>
      </w:r>
    </w:p>
    <w:p w:rsidR="00FA7AC5" w:rsidRPr="00445A4F" w:rsidRDefault="00FA7AC5" w:rsidP="00215F18">
      <w:pPr>
        <w:pStyle w:val="Paragraphedeliste"/>
        <w:spacing w:line="360" w:lineRule="auto"/>
        <w:ind w:left="360" w:firstLine="454"/>
        <w:rPr>
          <w:sz w:val="24"/>
          <w:szCs w:val="24"/>
        </w:rPr>
      </w:pPr>
    </w:p>
    <w:p w:rsidR="003000D2" w:rsidRPr="00445A4F" w:rsidRDefault="003000D2" w:rsidP="00215F18">
      <w:pPr>
        <w:pStyle w:val="Paragraphedeliste"/>
        <w:numPr>
          <w:ilvl w:val="0"/>
          <w:numId w:val="5"/>
        </w:numPr>
        <w:spacing w:line="360" w:lineRule="auto"/>
        <w:ind w:firstLine="454"/>
        <w:rPr>
          <w:sz w:val="24"/>
          <w:szCs w:val="24"/>
        </w:rPr>
      </w:pPr>
      <w:r w:rsidRPr="00445A4F">
        <w:rPr>
          <w:b/>
          <w:sz w:val="24"/>
          <w:szCs w:val="24"/>
        </w:rPr>
        <w:t>Le marché primaire :</w:t>
      </w:r>
      <w:r w:rsidRPr="00445A4F">
        <w:rPr>
          <w:sz w:val="24"/>
          <w:szCs w:val="24"/>
        </w:rPr>
        <w:t xml:space="preserve"> le marché du “neuf”. C’est le lieu où sont émis les titres (obligations, actions) et où les agents émetteurs (État, entreprises...) sont mis en relation avec les investisseurs. Les cours d’émissions sont fixés par l’émetteur.</w:t>
      </w:r>
    </w:p>
    <w:p w:rsidR="003000D2" w:rsidRDefault="003000D2" w:rsidP="00215F18">
      <w:pPr>
        <w:pStyle w:val="Paragraphedeliste"/>
        <w:numPr>
          <w:ilvl w:val="0"/>
          <w:numId w:val="5"/>
        </w:numPr>
        <w:spacing w:line="360" w:lineRule="auto"/>
        <w:ind w:firstLine="454"/>
        <w:rPr>
          <w:sz w:val="24"/>
          <w:szCs w:val="24"/>
        </w:rPr>
      </w:pPr>
      <w:r w:rsidRPr="00445A4F">
        <w:rPr>
          <w:b/>
          <w:sz w:val="24"/>
          <w:szCs w:val="24"/>
        </w:rPr>
        <w:t>Le marché secondaire :</w:t>
      </w:r>
      <w:r w:rsidRPr="00445A4F">
        <w:rPr>
          <w:sz w:val="24"/>
          <w:szCs w:val="24"/>
        </w:rPr>
        <w:t xml:space="preserve"> le marché de “l’occasion”. C’est la bourse en tant que telle où les actifs financiers déjà émis sont échangés, et où les prix fluctuent en fonction de l’offre et la demande. Les intervenants font des offres d’achat ou de vente à des prix fixés, qui sont inscrites dans le carnet d’ordre, à partir duquel les offres d’achat et de vente sont appariées. Les transactions ainsi opérées déterminent le prix des actifs affichés par les bourses.</w:t>
      </w:r>
    </w:p>
    <w:p w:rsidR="008068B5" w:rsidRPr="00445A4F" w:rsidRDefault="00644534" w:rsidP="007C38CE">
      <w:pPr>
        <w:spacing w:line="360" w:lineRule="auto"/>
        <w:ind w:left="0" w:firstLine="0"/>
        <w:rPr>
          <w:sz w:val="24"/>
          <w:szCs w:val="24"/>
        </w:rPr>
      </w:pPr>
      <w:r w:rsidRPr="00445A4F">
        <w:rPr>
          <w:noProof/>
          <w:sz w:val="24"/>
          <w:szCs w:val="24"/>
        </w:rPr>
        <mc:AlternateContent>
          <mc:Choice Requires="wpg">
            <w:drawing>
              <wp:anchor distT="0" distB="0" distL="114300" distR="114300" simplePos="0" relativeHeight="251677696" behindDoc="0" locked="0" layoutInCell="1" allowOverlap="1">
                <wp:simplePos x="0" y="0"/>
                <wp:positionH relativeFrom="margin">
                  <wp:posOffset>349885</wp:posOffset>
                </wp:positionH>
                <wp:positionV relativeFrom="paragraph">
                  <wp:posOffset>421640</wp:posOffset>
                </wp:positionV>
                <wp:extent cx="5455920" cy="1645920"/>
                <wp:effectExtent l="19050" t="0" r="11430" b="11430"/>
                <wp:wrapSquare wrapText="bothSides"/>
                <wp:docPr id="46" name="Groupe 46"/>
                <wp:cNvGraphicFramePr/>
                <a:graphic xmlns:a="http://schemas.openxmlformats.org/drawingml/2006/main">
                  <a:graphicData uri="http://schemas.microsoft.com/office/word/2010/wordprocessingGroup">
                    <wpg:wgp>
                      <wpg:cNvGrpSpPr/>
                      <wpg:grpSpPr>
                        <a:xfrm>
                          <a:off x="0" y="0"/>
                          <a:ext cx="5455920" cy="1645920"/>
                          <a:chOff x="0" y="0"/>
                          <a:chExt cx="6720840" cy="1645920"/>
                        </a:xfrm>
                      </wpg:grpSpPr>
                      <wpg:grpSp>
                        <wpg:cNvPr id="43" name="Groupe 43"/>
                        <wpg:cNvGrpSpPr/>
                        <wpg:grpSpPr>
                          <a:xfrm>
                            <a:off x="7620" y="381000"/>
                            <a:ext cx="6660433" cy="1264920"/>
                            <a:chOff x="0" y="0"/>
                            <a:chExt cx="6660433" cy="1264920"/>
                          </a:xfrm>
                        </wpg:grpSpPr>
                        <wps:wsp>
                          <wps:cNvPr id="32" name="Rectangle 32"/>
                          <wps:cNvSpPr/>
                          <wps:spPr>
                            <a:xfrm>
                              <a:off x="0" y="7620"/>
                              <a:ext cx="1333500" cy="121158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0B72A7" w:rsidRPr="009F5537" w:rsidRDefault="000B72A7" w:rsidP="00F35C34">
                                <w:pPr>
                                  <w:spacing w:after="0" w:line="370" w:lineRule="auto"/>
                                  <w:ind w:left="0" w:right="0" w:hanging="11"/>
                                  <w:contextualSpacing/>
                                  <w:jc w:val="center"/>
                                  <w:rPr>
                                    <w:sz w:val="30"/>
                                    <w:szCs w:val="30"/>
                                  </w:rPr>
                                </w:pPr>
                                <w:r>
                                  <w:rPr>
                                    <w:sz w:val="30"/>
                                    <w:szCs w:val="30"/>
                                  </w:rPr>
                                  <w:t>Emetteurs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554935" y="0"/>
                              <a:ext cx="1511250" cy="121158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0B72A7" w:rsidRPr="009F5537" w:rsidRDefault="000B72A7" w:rsidP="008068B5">
                                <w:pPr>
                                  <w:spacing w:after="0" w:line="370" w:lineRule="auto"/>
                                  <w:ind w:left="0" w:right="0" w:hanging="11"/>
                                  <w:contextualSpacing/>
                                  <w:jc w:val="center"/>
                                  <w:rPr>
                                    <w:sz w:val="30"/>
                                    <w:szCs w:val="30"/>
                                  </w:rPr>
                                </w:pPr>
                                <w:r>
                                  <w:rPr>
                                    <w:sz w:val="30"/>
                                    <w:szCs w:val="30"/>
                                  </w:rPr>
                                  <w:t>Investisseurs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5201970" y="53340"/>
                              <a:ext cx="1458463" cy="121158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0B72A7" w:rsidRPr="009F5537" w:rsidRDefault="000B72A7" w:rsidP="008068B5">
                                <w:pPr>
                                  <w:spacing w:after="0" w:line="370" w:lineRule="auto"/>
                                  <w:ind w:left="0" w:right="0" w:hanging="11"/>
                                  <w:contextualSpacing/>
                                  <w:jc w:val="center"/>
                                  <w:rPr>
                                    <w:sz w:val="30"/>
                                    <w:szCs w:val="30"/>
                                  </w:rPr>
                                </w:pPr>
                                <w:r>
                                  <w:rPr>
                                    <w:sz w:val="30"/>
                                    <w:szCs w:val="30"/>
                                  </w:rPr>
                                  <w:t>Investisseurs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eur droit avec flèche 35"/>
                          <wps:cNvCnPr/>
                          <wps:spPr>
                            <a:xfrm>
                              <a:off x="1531620" y="563880"/>
                              <a:ext cx="96699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6" name="Connecteur droit avec flèche 36"/>
                          <wps:cNvCnPr/>
                          <wps:spPr>
                            <a:xfrm flipH="1">
                              <a:off x="1470661" y="784860"/>
                              <a:ext cx="100918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7" name="Zone de texte 37"/>
                          <wps:cNvSpPr txBox="1"/>
                          <wps:spPr>
                            <a:xfrm>
                              <a:off x="1508761" y="7620"/>
                              <a:ext cx="971082"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A7" w:rsidRPr="006069C9" w:rsidRDefault="000B72A7" w:rsidP="006069C9">
                                <w:pPr>
                                  <w:spacing w:after="0" w:line="240" w:lineRule="auto"/>
                                  <w:ind w:left="0" w:right="0" w:hanging="11"/>
                                  <w:contextualSpacing/>
                                  <w:jc w:val="left"/>
                                  <w:rPr>
                                    <w:sz w:val="18"/>
                                    <w:szCs w:val="18"/>
                                  </w:rPr>
                                </w:pPr>
                                <w:r>
                                  <w:rPr>
                                    <w:sz w:val="18"/>
                                    <w:szCs w:val="18"/>
                                  </w:rPr>
                                  <w:t xml:space="preserve">Création de nouveaux </w:t>
                                </w:r>
                                <w:r w:rsidRPr="006069C9">
                                  <w:rPr>
                                    <w:sz w:val="18"/>
                                    <w:szCs w:val="18"/>
                                  </w:rPr>
                                  <w:t>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1554480" y="883920"/>
                              <a:ext cx="90678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A7" w:rsidRPr="006069C9" w:rsidRDefault="000B72A7" w:rsidP="006069C9">
                                <w:pPr>
                                  <w:spacing w:after="0" w:line="240" w:lineRule="auto"/>
                                  <w:ind w:left="0" w:right="0" w:hanging="11"/>
                                  <w:contextualSpacing/>
                                  <w:jc w:val="left"/>
                                  <w:rPr>
                                    <w:sz w:val="18"/>
                                    <w:szCs w:val="18"/>
                                  </w:rPr>
                                </w:pPr>
                                <w:r>
                                  <w:rPr>
                                    <w:sz w:val="18"/>
                                    <w:szCs w:val="18"/>
                                  </w:rPr>
                                  <w:t>Liquidités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onnecteur droit avec flèche 39"/>
                          <wps:cNvCnPr/>
                          <wps:spPr>
                            <a:xfrm>
                              <a:off x="4198620" y="541020"/>
                              <a:ext cx="91887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40"/>
                          <wps:cNvCnPr/>
                          <wps:spPr>
                            <a:xfrm flipH="1">
                              <a:off x="4137661" y="769620"/>
                              <a:ext cx="9422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Zone de texte 41"/>
                          <wps:cNvSpPr txBox="1"/>
                          <wps:spPr>
                            <a:xfrm>
                              <a:off x="4175761" y="129540"/>
                              <a:ext cx="838477"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A7" w:rsidRPr="006069C9" w:rsidRDefault="000B72A7" w:rsidP="006069C9">
                                <w:pPr>
                                  <w:spacing w:after="0" w:line="240" w:lineRule="auto"/>
                                  <w:ind w:left="0" w:right="0" w:hanging="11"/>
                                  <w:contextualSpacing/>
                                  <w:jc w:val="left"/>
                                  <w:rPr>
                                    <w:sz w:val="18"/>
                                    <w:szCs w:val="18"/>
                                  </w:rPr>
                                </w:pPr>
                                <w:r>
                                  <w:rPr>
                                    <w:sz w:val="18"/>
                                    <w:szCs w:val="18"/>
                                  </w:rPr>
                                  <w:t>Revente de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4221480" y="868680"/>
                              <a:ext cx="886623"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A7" w:rsidRPr="006069C9" w:rsidRDefault="000B72A7" w:rsidP="006069C9">
                                <w:pPr>
                                  <w:spacing w:after="0" w:line="240" w:lineRule="auto"/>
                                  <w:ind w:left="0" w:right="0" w:hanging="11"/>
                                  <w:contextualSpacing/>
                                  <w:jc w:val="left"/>
                                  <w:rPr>
                                    <w:sz w:val="18"/>
                                    <w:szCs w:val="18"/>
                                  </w:rPr>
                                </w:pPr>
                                <w:r>
                                  <w:rPr>
                                    <w:sz w:val="18"/>
                                    <w:szCs w:val="18"/>
                                  </w:rPr>
                                  <w:t>Liquidités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Rectangle 44"/>
                        <wps:cNvSpPr/>
                        <wps:spPr>
                          <a:xfrm>
                            <a:off x="0" y="0"/>
                            <a:ext cx="3101340" cy="26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B72A7" w:rsidRDefault="000B72A7" w:rsidP="00D65BD8">
                              <w:pPr>
                                <w:ind w:left="0"/>
                                <w:jc w:val="center"/>
                              </w:pPr>
                              <w:r>
                                <w:t>MARCHE PRIMARE</w:t>
                              </w:r>
                            </w:p>
                            <w:p w:rsidR="000B72A7" w:rsidRDefault="000B72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619500" y="15240"/>
                            <a:ext cx="3101340" cy="26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B72A7" w:rsidRDefault="000B72A7" w:rsidP="00D65BD8">
                              <w:pPr>
                                <w:ind w:left="0"/>
                                <w:jc w:val="center"/>
                              </w:pPr>
                              <w:r>
                                <w:t>MARCHE SECONDAIRE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26" style="position:absolute;left:0;text-align:left;margin-left:27.55pt;margin-top:33.2pt;width:429.6pt;height:129.6pt;z-index:251677696;mso-position-horizontal-relative:margin;mso-width-relative:margin;mso-height-relative:margin" coordsize="67208,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">
                <v:group id="Groupe 43" o:spid="_x0000_s1027" style="position:absolute;left:76;top:3810;width:66604;height:12649" coordsize="66604,12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2" o:spid="_x0000_s1028" style="position:absolute;top:76;width:13335;height:12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CFsQA&#10;AADbAAAADwAAAGRycy9kb3ducmV2LnhtbESPUWvCMBSF3wf7D+EKe5upVcasRnFuwmBPdv6Aa3Nt&#10;g81NSaLt/r0ZCD4ezjnf4SzXg23FlXwwjhVMxhkI4sppw7WCw+/u9R1EiMgaW8ek4I8CrFfPT0ss&#10;tOt5T9cy1iJBOBSooImxK6QMVUMWw9h1xMk7OW8xJulrqT32CW5bmWfZm7RoOC002NG2oepcXqwC&#10;/zUz58/5ZNMf8m05m34c5+byo9TLaNgsQEQa4iN8b39rBdMc/r+k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QhbEAAAA2wAAAA8AAAAAAAAAAAAAAAAAmAIAAGRycy9k&#10;b3ducmV2LnhtbFBLBQYAAAAABAAEAPUAAACJAwAAAAA=&#10;" fillcolor="white [3201]" strokecolor="#5b9bd5 [3204]" strokeweight="3pt">
                    <v:textbox>
                      <w:txbxContent>
                        <w:p w:rsidR="000B72A7" w:rsidRPr="009F5537" w:rsidRDefault="000B72A7" w:rsidP="00F35C34">
                          <w:pPr>
                            <w:spacing w:after="0" w:line="370" w:lineRule="auto"/>
                            <w:ind w:left="0" w:right="0" w:hanging="11"/>
                            <w:contextualSpacing/>
                            <w:jc w:val="center"/>
                            <w:rPr>
                              <w:sz w:val="30"/>
                              <w:szCs w:val="30"/>
                            </w:rPr>
                          </w:pPr>
                          <w:r>
                            <w:rPr>
                              <w:sz w:val="30"/>
                              <w:szCs w:val="30"/>
                            </w:rPr>
                            <w:t>Emetteurs</w:t>
                          </w:r>
                        </w:p>
                      </w:txbxContent>
                    </v:textbox>
                  </v:rect>
                  <v:rect id="Rectangle 33" o:spid="_x0000_s1029" style="position:absolute;left:25549;width:15112;height:1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njcQA&#10;AADbAAAADwAAAGRycy9kb3ducmV2LnhtbESPUWvCMBSF3wf7D+EKe5upVsasRnFuwmBPdv6Aa3Nt&#10;g81NSaLt/r0ZCD4ezjnf4SzXg23FlXwwjhVMxhkI4sppw7WCw+/u9R1EiMgaW8ek4I8CrFfPT0ss&#10;tOt5T9cy1iJBOBSooImxK6QMVUMWw9h1xMk7OW8xJulrqT32CW5bOc2yN2nRcFposKNtQ9W5vFgF&#10;/mtmzp/zyaY/TLflLP84zs3lR6mX0bBZgIg0xEf43v7WCvIc/r+k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543EAAAA2wAAAA8AAAAAAAAAAAAAAAAAmAIAAGRycy9k&#10;b3ducmV2LnhtbFBLBQYAAAAABAAEAPUAAACJAwAAAAA=&#10;" fillcolor="white [3201]" strokecolor="#5b9bd5 [3204]" strokeweight="3pt">
                    <v:textbox>
                      <w:txbxContent>
                        <w:p w:rsidR="000B72A7" w:rsidRPr="009F5537" w:rsidRDefault="000B72A7" w:rsidP="008068B5">
                          <w:pPr>
                            <w:spacing w:after="0" w:line="370" w:lineRule="auto"/>
                            <w:ind w:left="0" w:right="0" w:hanging="11"/>
                            <w:contextualSpacing/>
                            <w:jc w:val="center"/>
                            <w:rPr>
                              <w:sz w:val="30"/>
                              <w:szCs w:val="30"/>
                            </w:rPr>
                          </w:pPr>
                          <w:r>
                            <w:rPr>
                              <w:sz w:val="30"/>
                              <w:szCs w:val="30"/>
                            </w:rPr>
                            <w:t>Investisseurs 1</w:t>
                          </w:r>
                        </w:p>
                      </w:txbxContent>
                    </v:textbox>
                  </v:rect>
                  <v:rect id="Rectangle 34" o:spid="_x0000_s1030" style="position:absolute;left:52019;top:533;width:14585;height:12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QA&#10;AADbAAAADwAAAGRycy9kb3ducmV2LnhtbESPUWvCMBSF3wf7D+EKe5upWsasRnFuA2FPdv6Aa3Nt&#10;g81NSaLt/v0iCD4ezjnf4SzXg23FlXwwjhVMxhkI4sppw7WCw+/36zuIEJE1to5JwR8FWK+en5ZY&#10;aNfznq5lrEWCcChQQRNjV0gZqoYshrHriJN3ct5iTNLXUnvsE9y2cpplb9Ki4bTQYEfbhqpzebEK&#10;/Fduzp/zyaY/TLdlPvs4zs3lR6mX0bBZgIg0xEf43t5pBbMcbl/S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zf/nEAAAA2wAAAA8AAAAAAAAAAAAAAAAAmAIAAGRycy9k&#10;b3ducmV2LnhtbFBLBQYAAAAABAAEAPUAAACJAwAAAAA=&#10;" fillcolor="white [3201]" strokecolor="#5b9bd5 [3204]" strokeweight="3pt">
                    <v:textbox>
                      <w:txbxContent>
                        <w:p w:rsidR="000B72A7" w:rsidRPr="009F5537" w:rsidRDefault="000B72A7" w:rsidP="008068B5">
                          <w:pPr>
                            <w:spacing w:after="0" w:line="370" w:lineRule="auto"/>
                            <w:ind w:left="0" w:right="0" w:hanging="11"/>
                            <w:contextualSpacing/>
                            <w:jc w:val="center"/>
                            <w:rPr>
                              <w:sz w:val="30"/>
                              <w:szCs w:val="30"/>
                            </w:rPr>
                          </w:pPr>
                          <w:r>
                            <w:rPr>
                              <w:sz w:val="30"/>
                              <w:szCs w:val="30"/>
                            </w:rPr>
                            <w:t>Investisseurs 2</w:t>
                          </w:r>
                        </w:p>
                      </w:txbxContent>
                    </v:textbox>
                  </v:rect>
                  <v:shapetype id="_x0000_t32" coordsize="21600,21600" o:spt="32" o:oned="t" path="m,l21600,21600e" filled="f">
                    <v:path arrowok="t" fillok="f" o:connecttype="none"/>
                    <o:lock v:ext="edit" shapetype="t"/>
                  </v:shapetype>
                  <v:shape id="Connecteur droit avec flèche 35" o:spid="_x0000_s1031" type="#_x0000_t32" style="position:absolute;left:15316;top:5638;width:9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HTecQAAADbAAAADwAAAGRycy9kb3ducmV2LnhtbESP3YrCMBSE7xd8h3AEbxabqqxIbRQR&#10;RGVZxJ8HODTHtticlCba9u3NwsJeDjPzDZOuO1OJFzWutKxgEsUgiDOrS84V3K678QKE88gaK8uk&#10;oCcH69XgI8VE25bP9Lr4XAQIuwQVFN7XiZQuK8igi2xNHLy7bQz6IJtc6gbbADeVnMbxXBosOSwU&#10;WNO2oOxxeRoFP/v+8/Qd9/mhlZvd8bR9LFx7U2o07DZLEJ46/x/+ax+0gtkX/H4JP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kdN5xAAAANsAAAAPAAAAAAAAAAAA&#10;AAAAAKECAABkcnMvZG93bnJldi54bWxQSwUGAAAAAAQABAD5AAAAkgMAAAAA&#10;" strokecolor="#5b9bd5 [3204]" strokeweight="3pt">
                    <v:stroke endarrow="block" joinstyle="miter"/>
                  </v:shape>
                  <v:shape id="Connecteur droit avec flèche 36" o:spid="_x0000_s1032" type="#_x0000_t32" style="position:absolute;left:14706;top:7848;width:100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4scUAAADbAAAADwAAAGRycy9kb3ducmV2LnhtbESPS2vCQBSF90L/w3AL7uqkCtJGJ0H6&#10;gNCF2jR0fclck9TMnZgZNf33jiC4PJzHx1mmg2nFiXrXWFbwPIlAEJdWN1wpKH4+n15AOI+ssbVM&#10;Cv7JQZo8jJYYa3vmbzrlvhJhhF2MCmrvu1hKV9Zk0E1sRxy8ne0N+iD7Suoez2HctHIaRXNpsOFA&#10;qLGjt5rKfX40gftbvH9siqj5ez0M2/Xxa5tl+5VS48dhtQDhafD38K2daQWzOVy/hB8gk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Q4scUAAADbAAAADwAAAAAAAAAA&#10;AAAAAAChAgAAZHJzL2Rvd25yZXYueG1sUEsFBgAAAAAEAAQA+QAAAJMDAAAAAA==&#10;" strokecolor="#5b9bd5 [3204]" strokeweight="3pt">
                    <v:stroke endarrow="block" joinstyle="miter"/>
                  </v:shape>
                  <v:shapetype id="_x0000_t202" coordsize="21600,21600" o:spt="202" path="m,l,21600r21600,l21600,xe">
                    <v:stroke joinstyle="miter"/>
                    <v:path gradientshapeok="t" o:connecttype="rect"/>
                  </v:shapetype>
                  <v:shape id="Zone de texte 37" o:spid="_x0000_s1033" type="#_x0000_t202" style="position:absolute;left:15087;top:76;width:9711;height:4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0B72A7" w:rsidRPr="006069C9" w:rsidRDefault="000B72A7" w:rsidP="006069C9">
                          <w:pPr>
                            <w:spacing w:after="0" w:line="240" w:lineRule="auto"/>
                            <w:ind w:left="0" w:right="0" w:hanging="11"/>
                            <w:contextualSpacing/>
                            <w:jc w:val="left"/>
                            <w:rPr>
                              <w:sz w:val="18"/>
                              <w:szCs w:val="18"/>
                            </w:rPr>
                          </w:pPr>
                          <w:r>
                            <w:rPr>
                              <w:sz w:val="18"/>
                              <w:szCs w:val="18"/>
                            </w:rPr>
                            <w:t xml:space="preserve">Création de nouveaux </w:t>
                          </w:r>
                          <w:r w:rsidRPr="006069C9">
                            <w:rPr>
                              <w:sz w:val="18"/>
                              <w:szCs w:val="18"/>
                            </w:rPr>
                            <w:t>titres</w:t>
                          </w:r>
                        </w:p>
                      </w:txbxContent>
                    </v:textbox>
                  </v:shape>
                  <v:shape id="Zone de texte 38" o:spid="_x0000_s1034" type="#_x0000_t202" style="position:absolute;left:15544;top:8839;width:906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rsidR="000B72A7" w:rsidRPr="006069C9" w:rsidRDefault="000B72A7" w:rsidP="006069C9">
                          <w:pPr>
                            <w:spacing w:after="0" w:line="240" w:lineRule="auto"/>
                            <w:ind w:left="0" w:right="0" w:hanging="11"/>
                            <w:contextualSpacing/>
                            <w:jc w:val="left"/>
                            <w:rPr>
                              <w:sz w:val="18"/>
                              <w:szCs w:val="18"/>
                            </w:rPr>
                          </w:pPr>
                          <w:r>
                            <w:rPr>
                              <w:sz w:val="18"/>
                              <w:szCs w:val="18"/>
                            </w:rPr>
                            <w:t>Liquidités</w:t>
                          </w:r>
                        </w:p>
                      </w:txbxContent>
                    </v:textbox>
                  </v:shape>
                  <v:shape id="Connecteur droit avec flèche 39" o:spid="_x0000_s1035" type="#_x0000_t32" style="position:absolute;left:41986;top:5410;width:9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ZfMQAAADbAAAADwAAAGRycy9kb3ducmV2LnhtbESP3YrCMBSE7xd8h3AEbxabqrBobRQR&#10;RGVZxJ8HODTHtticlCba9u3NwsJeDjPzDZOuO1OJFzWutKxgEsUgiDOrS84V3K678RyE88gaK8uk&#10;oCcH69XgI8VE25bP9Lr4XAQIuwQVFN7XiZQuK8igi2xNHLy7bQz6IJtc6gbbADeVnMbxlzRYclgo&#10;sKZtQdnj8jQKfvb95+k77vNDKze742n7mLv2ptRo2G2WIDx1/j/81z5oBbMF/H4JP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3Nl8xAAAANsAAAAPAAAAAAAAAAAA&#10;AAAAAKECAABkcnMvZG93bnJldi54bWxQSwUGAAAAAAQABAD5AAAAkgMAAAAA&#10;" strokecolor="#5b9bd5 [3204]" strokeweight="3pt">
                    <v:stroke endarrow="block" joinstyle="miter"/>
                  </v:shape>
                  <v:shape id="Connecteur droit avec flèche 40" o:spid="_x0000_s1036" type="#_x0000_t32" style="position:absolute;left:41376;top:7696;width:94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d2I8IAAADbAAAADwAAAGRycy9kb3ducmV2LnhtbERPS2vCQBC+C/0PyxR6001LkRpdRbSF&#10;4KH1ETwP2TFJzc6m2VXTf985FDx+fO/ZoneNulIXas8GnkcJKOLC25pLA/nhY/gGKkRki41nMvBL&#10;ARbzh8EMU+tvvKPrPpZKQjikaKCKsU21DkVFDsPIt8TCnXznMArsSm07vEm4a/RLkoy1w5qlocKW&#10;VhUV5/3FSe8xX79/5Un9Pfnpt5+XzTbLzktjnh775RRUpD7exf/uzBp4lfXyRX6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d2I8IAAADbAAAADwAAAAAAAAAAAAAA&#10;AAChAgAAZHJzL2Rvd25yZXYueG1sUEsFBgAAAAAEAAQA+QAAAJADAAAAAA==&#10;" strokecolor="#5b9bd5 [3204]" strokeweight="3pt">
                    <v:stroke endarrow="block" joinstyle="miter"/>
                  </v:shape>
                  <v:shape id="Zone de texte 41" o:spid="_x0000_s1037" type="#_x0000_t202" style="position:absolute;left:41757;top:1295;width:8385;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NXsYA&#10;AADbAAAADwAAAGRycy9kb3ducmV2LnhtbESPQWvCQBSE70L/w/IKXkQ3VttK6iqlWJXeaqzi7ZF9&#10;TUKzb0N2m8R/7wqCx2FmvmHmy86UoqHaFZYVjEcRCOLU6oIzBfvkczgD4TyyxtIyKTiTg+XioTfH&#10;WNuWv6nZ+UwECLsYFeTeV7GULs3JoBvZijh4v7Y26IOsM6lrbAPclPIpil6kwYLDQo4VfeSU/u3+&#10;jYLTIDt+uW79006eJ9Vq0ySvB50o1X/s3t9AeOr8PXxrb7WC6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zNXsYAAADbAAAADwAAAAAAAAAAAAAAAACYAgAAZHJz&#10;L2Rvd25yZXYueG1sUEsFBgAAAAAEAAQA9QAAAIsDAAAAAA==&#10;" fillcolor="white [3201]" stroked="f" strokeweight=".5pt">
                    <v:textbox>
                      <w:txbxContent>
                        <w:p w:rsidR="000B72A7" w:rsidRPr="006069C9" w:rsidRDefault="000B72A7" w:rsidP="006069C9">
                          <w:pPr>
                            <w:spacing w:after="0" w:line="240" w:lineRule="auto"/>
                            <w:ind w:left="0" w:right="0" w:hanging="11"/>
                            <w:contextualSpacing/>
                            <w:jc w:val="left"/>
                            <w:rPr>
                              <w:sz w:val="18"/>
                              <w:szCs w:val="18"/>
                            </w:rPr>
                          </w:pPr>
                          <w:r>
                            <w:rPr>
                              <w:sz w:val="18"/>
                              <w:szCs w:val="18"/>
                            </w:rPr>
                            <w:t>Revente de titres</w:t>
                          </w:r>
                        </w:p>
                      </w:txbxContent>
                    </v:textbox>
                  </v:shape>
                  <v:shape id="Zone de texte 42" o:spid="_x0000_s1038" type="#_x0000_t202" style="position:absolute;left:42214;top:8686;width:886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rsidR="000B72A7" w:rsidRPr="006069C9" w:rsidRDefault="000B72A7" w:rsidP="006069C9">
                          <w:pPr>
                            <w:spacing w:after="0" w:line="240" w:lineRule="auto"/>
                            <w:ind w:left="0" w:right="0" w:hanging="11"/>
                            <w:contextualSpacing/>
                            <w:jc w:val="left"/>
                            <w:rPr>
                              <w:sz w:val="18"/>
                              <w:szCs w:val="18"/>
                            </w:rPr>
                          </w:pPr>
                          <w:r>
                            <w:rPr>
                              <w:sz w:val="18"/>
                              <w:szCs w:val="18"/>
                            </w:rPr>
                            <w:t>Liquidités</w:t>
                          </w:r>
                        </w:p>
                      </w:txbxContent>
                    </v:textbox>
                  </v:shape>
                </v:group>
                <v:rect id="Rectangle 44" o:spid="_x0000_s1039" style="position:absolute;width:3101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OYsQA&#10;AADbAAAADwAAAGRycy9kb3ducmV2LnhtbESPQWsCMRSE74X+h/AK3mq2RURXoyyF0ipeXNuDt8fm&#10;uVncvCybrKb99aZQ8DjMzDfMch1tKy7U+8axgpdxBoK4crrhWsHX4f15BsIHZI2tY1LwQx7Wq8eH&#10;JebaXXlPlzLUIkHY56jAhNDlUvrKkEU/dh1x8k6utxiS7Gupe7wmuG3la5ZNpcWG04LBjt4MVedy&#10;sArmu/13PTh9xPgxq4pyE3/j1ig1eorFAkSgGO7h//anVjCZwN+X9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DmL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0B72A7" w:rsidRDefault="000B72A7" w:rsidP="00D65BD8">
                        <w:pPr>
                          <w:ind w:left="0"/>
                          <w:jc w:val="center"/>
                        </w:pPr>
                        <w:r>
                          <w:t>MARCHE PRIMARE</w:t>
                        </w:r>
                      </w:p>
                      <w:p w:rsidR="000B72A7" w:rsidRDefault="000B72A7"/>
                    </w:txbxContent>
                  </v:textbox>
                </v:rect>
                <v:rect id="Rectangle 45" o:spid="_x0000_s1040" style="position:absolute;left:36195;top:152;width:3101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QA&#10;AADbAAAADwAAAGRycy9kb3ducmV2LnhtbESPQWsCMRSE7wX/Q3hCb92sUotujSJCaZVe3NpDb4/N&#10;62Zx87Jsoqb+eiMIPQ4z8w0zX0bbihP1vnGsYJTlIIgrpxuuFey/3p6mIHxA1tg6JgV/5GG5GDzM&#10;sdDuzDs6laEWCcK+QAUmhK6Q0leGLPrMdcTJ+3W9xZBkX0vd4znBbSvHef4iLTacFgx2tDZUHcqj&#10;VTD73H3XR6d/ML5Pq1W5iZe4NUo9DuPqFUSgGP7D9/aHVvA8g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Hq/n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0B72A7" w:rsidRDefault="000B72A7" w:rsidP="00D65BD8">
                        <w:pPr>
                          <w:ind w:left="0"/>
                          <w:jc w:val="center"/>
                        </w:pPr>
                        <w:r>
                          <w:t>MARCHE SECONDAIRE</w:t>
                        </w:r>
                      </w:p>
                    </w:txbxContent>
                  </v:textbox>
                </v:rect>
                <w10:wrap type="square" anchorx="margin"/>
              </v:group>
            </w:pict>
          </mc:Fallback>
        </mc:AlternateContent>
      </w:r>
      <w:r w:rsidR="00913E3C" w:rsidRPr="00445A4F">
        <w:rPr>
          <w:noProof/>
          <w:sz w:val="24"/>
          <w:szCs w:val="24"/>
        </w:rPr>
        <mc:AlternateContent>
          <mc:Choice Requires="wps">
            <w:drawing>
              <wp:anchor distT="0" distB="0" distL="114300" distR="114300" simplePos="0" relativeHeight="251679744" behindDoc="0" locked="0" layoutInCell="1" allowOverlap="1" wp14:anchorId="027ED908" wp14:editId="5758B144">
                <wp:simplePos x="0" y="0"/>
                <wp:positionH relativeFrom="column">
                  <wp:posOffset>296545</wp:posOffset>
                </wp:positionH>
                <wp:positionV relativeFrom="paragraph">
                  <wp:posOffset>2120900</wp:posOffset>
                </wp:positionV>
                <wp:extent cx="611886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0B72A7" w:rsidRDefault="000B72A7" w:rsidP="00350416">
                            <w:pPr>
                              <w:pStyle w:val="Lgende"/>
                            </w:pPr>
                          </w:p>
                          <w:p w:rsidR="000B72A7" w:rsidRPr="00913E3C" w:rsidRDefault="000B72A7" w:rsidP="00350416">
                            <w:pPr>
                              <w:pStyle w:val="Lgende"/>
                              <w:rPr>
                                <w:noProof/>
                              </w:rPr>
                            </w:pPr>
                            <w:bookmarkStart w:id="18" w:name="_Toc75090117"/>
                            <w:bookmarkStart w:id="19" w:name="_Toc75558968"/>
                            <w:bookmarkStart w:id="20" w:name="_Toc75611947"/>
                            <w:r w:rsidRPr="00913E3C">
                              <w:t xml:space="preserve">Figure </w:t>
                            </w:r>
                            <w:r>
                              <w:rPr>
                                <w:noProof/>
                              </w:rPr>
                              <w:fldChar w:fldCharType="begin"/>
                            </w:r>
                            <w:r>
                              <w:rPr>
                                <w:noProof/>
                              </w:rPr>
                              <w:instrText xml:space="preserve"> SEQ Figure \* ARABIC </w:instrText>
                            </w:r>
                            <w:r>
                              <w:rPr>
                                <w:noProof/>
                              </w:rPr>
                              <w:fldChar w:fldCharType="separate"/>
                            </w:r>
                            <w:r w:rsidR="002E7640">
                              <w:rPr>
                                <w:noProof/>
                              </w:rPr>
                              <w:t>1</w:t>
                            </w:r>
                            <w:r>
                              <w:rPr>
                                <w:noProof/>
                              </w:rPr>
                              <w:fldChar w:fldCharType="end"/>
                            </w:r>
                            <w:r w:rsidRPr="00913E3C">
                              <w:t xml:space="preserve"> : Les différents types de marchés</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7ED908" id="_x0000_t202" coordsize="21600,21600" o:spt="202" path="m,l,21600r21600,l21600,xe">
                <v:stroke joinstyle="miter"/>
                <v:path gradientshapeok="t" o:connecttype="rect"/>
              </v:shapetype>
              <v:shape id="Zone de texte 1" o:spid="_x0000_s1041" type="#_x0000_t202" style="position:absolute;left:0;text-align:left;margin-left:23.35pt;margin-top:167pt;width:481.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" stroked="f">
                <v:textbox style="mso-fit-shape-to-text:t" inset="0,0,0,0">
                  <w:txbxContent>
                    <w:p w:rsidR="000B72A7" w:rsidRDefault="000B72A7" w:rsidP="00350416">
                      <w:pPr>
                        <w:pStyle w:val="Lgende"/>
                      </w:pPr>
                    </w:p>
                    <w:p w:rsidR="000B72A7" w:rsidRPr="00913E3C" w:rsidRDefault="000B72A7" w:rsidP="00350416">
                      <w:pPr>
                        <w:pStyle w:val="Lgende"/>
                        <w:rPr>
                          <w:noProof/>
                        </w:rPr>
                      </w:pPr>
                      <w:bookmarkStart w:id="21" w:name="_Toc75090117"/>
                      <w:bookmarkStart w:id="22" w:name="_Toc75558968"/>
                      <w:bookmarkStart w:id="23" w:name="_Toc75611947"/>
                      <w:r w:rsidRPr="00913E3C">
                        <w:t xml:space="preserve">Figure </w:t>
                      </w:r>
                      <w:r>
                        <w:rPr>
                          <w:noProof/>
                        </w:rPr>
                        <w:fldChar w:fldCharType="begin"/>
                      </w:r>
                      <w:r>
                        <w:rPr>
                          <w:noProof/>
                        </w:rPr>
                        <w:instrText xml:space="preserve"> SEQ Figure \* ARABIC </w:instrText>
                      </w:r>
                      <w:r>
                        <w:rPr>
                          <w:noProof/>
                        </w:rPr>
                        <w:fldChar w:fldCharType="separate"/>
                      </w:r>
                      <w:r w:rsidR="002E7640">
                        <w:rPr>
                          <w:noProof/>
                        </w:rPr>
                        <w:t>1</w:t>
                      </w:r>
                      <w:r>
                        <w:rPr>
                          <w:noProof/>
                        </w:rPr>
                        <w:fldChar w:fldCharType="end"/>
                      </w:r>
                      <w:r w:rsidRPr="00913E3C">
                        <w:t xml:space="preserve"> : Les différents types de marchés</w:t>
                      </w:r>
                      <w:bookmarkEnd w:id="21"/>
                      <w:bookmarkEnd w:id="22"/>
                      <w:bookmarkEnd w:id="23"/>
                    </w:p>
                  </w:txbxContent>
                </v:textbox>
                <w10:wrap type="square"/>
              </v:shape>
            </w:pict>
          </mc:Fallback>
        </mc:AlternateContent>
      </w:r>
    </w:p>
    <w:p w:rsidR="00D65BD8" w:rsidRDefault="007C38CE" w:rsidP="00215F18">
      <w:pPr>
        <w:spacing w:line="360" w:lineRule="auto"/>
        <w:ind w:left="0" w:firstLine="454"/>
        <w:jc w:val="center"/>
        <w:rPr>
          <w:sz w:val="24"/>
          <w:szCs w:val="24"/>
        </w:rPr>
      </w:pPr>
      <w:r>
        <w:rPr>
          <w:sz w:val="24"/>
          <w:szCs w:val="24"/>
        </w:rPr>
        <w:t>Source : Auteur</w:t>
      </w:r>
    </w:p>
    <w:p w:rsidR="007C38CE" w:rsidRPr="00445A4F" w:rsidRDefault="007C38CE" w:rsidP="007C38CE">
      <w:pPr>
        <w:spacing w:line="360" w:lineRule="auto"/>
        <w:rPr>
          <w:sz w:val="24"/>
          <w:szCs w:val="24"/>
        </w:rPr>
      </w:pPr>
    </w:p>
    <w:p w:rsidR="001F7FA8" w:rsidRPr="00445A4F" w:rsidRDefault="001F7FA8" w:rsidP="00215F18">
      <w:pPr>
        <w:pStyle w:val="Paragraphedeliste"/>
        <w:numPr>
          <w:ilvl w:val="0"/>
          <w:numId w:val="3"/>
        </w:numPr>
        <w:spacing w:line="360" w:lineRule="auto"/>
        <w:ind w:firstLine="454"/>
        <w:rPr>
          <w:sz w:val="24"/>
          <w:szCs w:val="24"/>
        </w:rPr>
      </w:pPr>
      <w:r w:rsidRPr="00445A4F">
        <w:rPr>
          <w:b/>
          <w:sz w:val="24"/>
          <w:szCs w:val="24"/>
        </w:rPr>
        <w:t xml:space="preserve">Les marchés </w:t>
      </w:r>
      <w:r w:rsidR="00844FEB">
        <w:rPr>
          <w:b/>
          <w:sz w:val="24"/>
          <w:szCs w:val="24"/>
        </w:rPr>
        <w:t xml:space="preserve">OTC (marchés </w:t>
      </w:r>
      <w:r w:rsidRPr="00445A4F">
        <w:rPr>
          <w:b/>
          <w:sz w:val="24"/>
          <w:szCs w:val="24"/>
        </w:rPr>
        <w:t>de gré à gré</w:t>
      </w:r>
      <w:r w:rsidR="00844FEB">
        <w:rPr>
          <w:b/>
          <w:sz w:val="24"/>
          <w:szCs w:val="24"/>
        </w:rPr>
        <w:t>)</w:t>
      </w:r>
      <w:r w:rsidRPr="00445A4F">
        <w:rPr>
          <w:b/>
          <w:sz w:val="24"/>
          <w:szCs w:val="24"/>
        </w:rPr>
        <w:t>,</w:t>
      </w:r>
      <w:r w:rsidRPr="00445A4F">
        <w:rPr>
          <w:sz w:val="24"/>
          <w:szCs w:val="24"/>
        </w:rPr>
        <w:t xml:space="preserve"> qui sont ni réglementés, ni localisés sur un lieu précis. Il s’agit de négociations bilatérales, directement entre deux institutions financières, pour des prix et des transactions directement déterminés entre les deux </w:t>
      </w:r>
      <w:r w:rsidRPr="00445A4F">
        <w:rPr>
          <w:sz w:val="24"/>
          <w:szCs w:val="24"/>
        </w:rPr>
        <w:lastRenderedPageBreak/>
        <w:t xml:space="preserve">contreparties. Bien que la transaction s’accompagne d’un contrat, l’absence de règlementation et d’organisme de contrôle produit bien sûr des risques (notamment le risque de contrepartie, c.-à-d. de défaut d’un des intervenants avant l’échéance du contrat, par exemple pour cause de faillite ou de dépôt de bilan). Parmi les différents marchés de gré à gré, l’un des plus importants est </w:t>
      </w:r>
      <w:r w:rsidRPr="00445A4F">
        <w:rPr>
          <w:b/>
          <w:i/>
          <w:sz w:val="24"/>
          <w:szCs w:val="24"/>
        </w:rPr>
        <w:t>le marché interbancaire</w:t>
      </w:r>
      <w:r w:rsidRPr="00445A4F">
        <w:rPr>
          <w:b/>
          <w:sz w:val="24"/>
          <w:szCs w:val="24"/>
        </w:rPr>
        <w:t xml:space="preserve">. </w:t>
      </w:r>
      <w:r w:rsidRPr="00445A4F">
        <w:rPr>
          <w:sz w:val="24"/>
          <w:szCs w:val="24"/>
        </w:rPr>
        <w:t>C’est le marché où les professionnels du secteur bancaire échangent entre eux des actifs financiers (emprunts ou prêts) à court terme, et où la banque centrale intervient également pour apporter ou reprendre des liquidités. C’est donc aussi le marché permettant à la Banque centrale d’équilibrer le bilan des banques commerciales en cas de crise de liquidités. Les taux d’emprunts sur le marché interbancaires sont publiés chaque jour et sont considérés comme les plus stables et les moins risqués.</w:t>
      </w:r>
    </w:p>
    <w:p w:rsidR="001F7FA8" w:rsidRPr="00445A4F" w:rsidRDefault="001F7FA8" w:rsidP="00215F18">
      <w:pPr>
        <w:spacing w:line="360" w:lineRule="auto"/>
        <w:ind w:left="0" w:firstLine="454"/>
        <w:rPr>
          <w:sz w:val="24"/>
          <w:szCs w:val="24"/>
        </w:rPr>
      </w:pPr>
    </w:p>
    <w:tbl>
      <w:tblPr>
        <w:tblStyle w:val="Grilledutableau"/>
        <w:tblW w:w="9199" w:type="dxa"/>
        <w:tblInd w:w="10" w:type="dxa"/>
        <w:tblLook w:val="04A0" w:firstRow="1" w:lastRow="0" w:firstColumn="1" w:lastColumn="0" w:noHBand="0" w:noVBand="1"/>
      </w:tblPr>
      <w:tblGrid>
        <w:gridCol w:w="5088"/>
        <w:gridCol w:w="4111"/>
      </w:tblGrid>
      <w:tr w:rsidR="00F7177E" w:rsidRPr="00445A4F" w:rsidTr="00644534">
        <w:trPr>
          <w:trHeight w:val="321"/>
        </w:trPr>
        <w:tc>
          <w:tcPr>
            <w:tcW w:w="5088" w:type="dxa"/>
            <w:shd w:val="clear" w:color="auto" w:fill="9CC2E5" w:themeFill="accent1" w:themeFillTint="99"/>
          </w:tcPr>
          <w:p w:rsidR="00F7177E" w:rsidRPr="00445A4F" w:rsidRDefault="00F7177E" w:rsidP="00215F18">
            <w:pPr>
              <w:spacing w:line="360" w:lineRule="auto"/>
              <w:ind w:left="0" w:firstLine="454"/>
              <w:jc w:val="center"/>
              <w:rPr>
                <w:sz w:val="24"/>
                <w:szCs w:val="24"/>
              </w:rPr>
            </w:pPr>
            <w:r w:rsidRPr="00445A4F">
              <w:rPr>
                <w:sz w:val="24"/>
                <w:szCs w:val="24"/>
              </w:rPr>
              <w:t>MARCHES ORGANISES</w:t>
            </w:r>
          </w:p>
        </w:tc>
        <w:tc>
          <w:tcPr>
            <w:tcW w:w="4111" w:type="dxa"/>
            <w:shd w:val="clear" w:color="auto" w:fill="9CC2E5" w:themeFill="accent1" w:themeFillTint="99"/>
          </w:tcPr>
          <w:p w:rsidR="00F7177E" w:rsidRPr="00445A4F" w:rsidRDefault="00F7177E" w:rsidP="00215F18">
            <w:pPr>
              <w:spacing w:line="360" w:lineRule="auto"/>
              <w:ind w:left="0" w:firstLine="454"/>
              <w:jc w:val="center"/>
              <w:rPr>
                <w:sz w:val="24"/>
                <w:szCs w:val="24"/>
              </w:rPr>
            </w:pPr>
            <w:r w:rsidRPr="00445A4F">
              <w:rPr>
                <w:sz w:val="24"/>
                <w:szCs w:val="24"/>
              </w:rPr>
              <w:t>MARCHES DE GRE A GRE</w:t>
            </w:r>
          </w:p>
        </w:tc>
      </w:tr>
      <w:tr w:rsidR="00F7177E" w:rsidRPr="00445A4F" w:rsidTr="00644534">
        <w:trPr>
          <w:trHeight w:val="4465"/>
        </w:trPr>
        <w:tc>
          <w:tcPr>
            <w:tcW w:w="5088" w:type="dxa"/>
          </w:tcPr>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00844FEB">
              <w:rPr>
                <w:sz w:val="24"/>
                <w:szCs w:val="24"/>
              </w:rPr>
              <w:t xml:space="preserve"> Bourse </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Futures, Options sur Futures</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Standardisation des contrats</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00844FEB">
              <w:rPr>
                <w:sz w:val="24"/>
                <w:szCs w:val="24"/>
              </w:rPr>
              <w:t xml:space="preserve"> Liquidité très forte </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Livraison effective exceptionnelle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Chambre de compensation garante des </w:t>
            </w:r>
            <w:r w:rsidR="00644534">
              <w:rPr>
                <w:sz w:val="24"/>
                <w:szCs w:val="24"/>
              </w:rPr>
              <w:t xml:space="preserve">  </w:t>
            </w:r>
            <w:r w:rsidRPr="00445A4F">
              <w:rPr>
                <w:sz w:val="24"/>
                <w:szCs w:val="24"/>
              </w:rPr>
              <w:t>opérations</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00844FEB">
              <w:rPr>
                <w:sz w:val="24"/>
                <w:szCs w:val="24"/>
              </w:rPr>
              <w:t xml:space="preserve"> A</w:t>
            </w:r>
            <w:r w:rsidRPr="00445A4F">
              <w:rPr>
                <w:sz w:val="24"/>
                <w:szCs w:val="24"/>
              </w:rPr>
              <w:t>ppel de marge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Durée allant de quelques jours à plusieurs années</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Risque de crédit réduit voire éliminé par le système des appels de marge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Durée limitée</w:t>
            </w:r>
          </w:p>
        </w:tc>
        <w:tc>
          <w:tcPr>
            <w:tcW w:w="4111" w:type="dxa"/>
          </w:tcPr>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Négociation bilatérale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Swaps, contrats à terme OTC, options OTC.</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Produits sur mesure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Liquidité variable.</w:t>
            </w:r>
          </w:p>
          <w:p w:rsidR="00F7177E" w:rsidRPr="00445A4F" w:rsidRDefault="00F7177E" w:rsidP="007C38CE">
            <w:pPr>
              <w:tabs>
                <w:tab w:val="center" w:pos="2154"/>
              </w:tabs>
              <w:spacing w:line="360" w:lineRule="auto"/>
              <w:ind w:left="0" w:right="0" w:firstLine="0"/>
              <w:jc w:val="left"/>
              <w:rPr>
                <w:sz w:val="24"/>
                <w:szCs w:val="24"/>
              </w:rPr>
            </w:pPr>
            <w:r w:rsidRPr="00445A4F">
              <w:rPr>
                <w:sz w:val="24"/>
                <w:szCs w:val="24"/>
              </w:rPr>
              <w:sym w:font="Symbol" w:char="F0B7"/>
            </w:r>
            <w:r w:rsidR="00844FEB">
              <w:rPr>
                <w:sz w:val="24"/>
                <w:szCs w:val="24"/>
              </w:rPr>
              <w:t xml:space="preserve"> </w:t>
            </w:r>
            <w:r w:rsidRPr="00445A4F">
              <w:rPr>
                <w:sz w:val="24"/>
                <w:szCs w:val="24"/>
              </w:rPr>
              <w:t>Livraison effective plus fréquente mais différée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Risque de contrepartie</w:t>
            </w:r>
          </w:p>
          <w:p w:rsidR="00F7177E" w:rsidRPr="00445A4F" w:rsidRDefault="00F7177E" w:rsidP="007C38CE">
            <w:pPr>
              <w:spacing w:line="360" w:lineRule="auto"/>
              <w:ind w:left="0" w:right="0" w:firstLine="0"/>
              <w:jc w:val="left"/>
              <w:rPr>
                <w:sz w:val="24"/>
                <w:szCs w:val="24"/>
              </w:rPr>
            </w:pPr>
            <w:r w:rsidRPr="00445A4F">
              <w:rPr>
                <w:sz w:val="24"/>
                <w:szCs w:val="24"/>
              </w:rPr>
              <w:sym w:font="Symbol" w:char="F0B7"/>
            </w:r>
            <w:r w:rsidRPr="00445A4F">
              <w:rPr>
                <w:sz w:val="24"/>
                <w:szCs w:val="24"/>
              </w:rPr>
              <w:t xml:space="preserve"> Durée allant de quelques jours à plusieurs années</w:t>
            </w:r>
          </w:p>
          <w:p w:rsidR="00F7177E" w:rsidRPr="00445A4F" w:rsidRDefault="00F7177E" w:rsidP="00215F18">
            <w:pPr>
              <w:keepNext/>
              <w:spacing w:line="360" w:lineRule="auto"/>
              <w:ind w:left="0" w:firstLine="454"/>
              <w:jc w:val="left"/>
              <w:rPr>
                <w:sz w:val="24"/>
                <w:szCs w:val="24"/>
              </w:rPr>
            </w:pPr>
          </w:p>
        </w:tc>
      </w:tr>
    </w:tbl>
    <w:p w:rsidR="00325010" w:rsidRDefault="00325010" w:rsidP="00325010">
      <w:pPr>
        <w:pStyle w:val="Lgende"/>
        <w:ind w:left="0" w:firstLine="0"/>
      </w:pPr>
    </w:p>
    <w:p w:rsidR="00913E3C" w:rsidRDefault="00913E3C" w:rsidP="00325010">
      <w:pPr>
        <w:pStyle w:val="Lgende"/>
        <w:ind w:left="0" w:firstLine="0"/>
      </w:pPr>
      <w:bookmarkStart w:id="24" w:name="_Toc75611980"/>
      <w:r w:rsidRPr="00350416">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w:t>
      </w:r>
      <w:r w:rsidR="0014122C">
        <w:rPr>
          <w:noProof/>
        </w:rPr>
        <w:fldChar w:fldCharType="end"/>
      </w:r>
      <w:r w:rsidRPr="00350416">
        <w:t>: Comparaison entre les marchés organisés et des marchés de gré à gré</w:t>
      </w:r>
      <w:bookmarkEnd w:id="24"/>
    </w:p>
    <w:p w:rsidR="00EA50E4" w:rsidRPr="007C38CE" w:rsidRDefault="00F35C34" w:rsidP="007C38CE">
      <w:pPr>
        <w:jc w:val="center"/>
      </w:pPr>
      <w:r>
        <w:t>Source [8]</w:t>
      </w:r>
    </w:p>
    <w:p w:rsidR="003000D2" w:rsidRPr="00445A4F" w:rsidRDefault="00AB3BF6" w:rsidP="00215F18">
      <w:pPr>
        <w:pStyle w:val="Titre3"/>
        <w:ind w:firstLine="454"/>
      </w:pPr>
      <w:bookmarkStart w:id="25" w:name="_Toc75611844"/>
      <w:r w:rsidRPr="00445A4F">
        <w:lastRenderedPageBreak/>
        <w:t xml:space="preserve">Le </w:t>
      </w:r>
      <w:r w:rsidRPr="00AE1260">
        <w:t>marché</w:t>
      </w:r>
      <w:r w:rsidRPr="00445A4F">
        <w:t xml:space="preserve"> des capitaux</w:t>
      </w:r>
      <w:bookmarkEnd w:id="25"/>
      <w:r w:rsidR="003000D2" w:rsidRPr="00445A4F">
        <w:t xml:space="preserve"> </w:t>
      </w:r>
    </w:p>
    <w:p w:rsidR="004A3263" w:rsidRPr="00445A4F" w:rsidRDefault="004A3263" w:rsidP="00215F18">
      <w:pPr>
        <w:spacing w:line="360" w:lineRule="auto"/>
        <w:ind w:firstLine="454"/>
        <w:rPr>
          <w:sz w:val="24"/>
          <w:szCs w:val="24"/>
        </w:rPr>
      </w:pPr>
      <w:r w:rsidRPr="00445A4F">
        <w:rPr>
          <w:sz w:val="24"/>
          <w:szCs w:val="24"/>
        </w:rPr>
        <w:t>Les marchés de capitaux mettent en relation les agents économiques détenant un excédent de capitaux et ceux qui ont des besoins de financement. Traditionnellement, le marché des capitaux est divisé en 2 segments : le marché monétaire et le marché financier.</w:t>
      </w:r>
    </w:p>
    <w:p w:rsidR="00195165" w:rsidRPr="00445A4F" w:rsidRDefault="00195165" w:rsidP="00215F18">
      <w:pPr>
        <w:spacing w:line="360" w:lineRule="auto"/>
        <w:ind w:firstLine="454"/>
        <w:rPr>
          <w:sz w:val="24"/>
          <w:szCs w:val="24"/>
        </w:rPr>
      </w:pPr>
    </w:p>
    <w:p w:rsidR="003000D2" w:rsidRPr="00445A4F" w:rsidRDefault="003000D2" w:rsidP="00215F18">
      <w:pPr>
        <w:pStyle w:val="Titre4"/>
        <w:spacing w:line="360" w:lineRule="auto"/>
        <w:ind w:firstLine="454"/>
        <w:rPr>
          <w:rFonts w:cs="Times New Roman"/>
          <w:szCs w:val="24"/>
        </w:rPr>
      </w:pPr>
      <w:bookmarkStart w:id="26" w:name="_Toc75611845"/>
      <w:r w:rsidRPr="00445A4F">
        <w:rPr>
          <w:rFonts w:cs="Times New Roman"/>
          <w:szCs w:val="24"/>
        </w:rPr>
        <w:t>III. 1. Le marché monétaire :</w:t>
      </w:r>
      <w:bookmarkEnd w:id="26"/>
      <w:r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C’est un marché où s’échangent des titres de courte durée contre des liquidités dont les intervenants sont Bank Al Maghrib (BAM), les banques, les entreprises et les sociétés de financement. Il se compose d’un marché interbancaire réservé aux banques et d’un marché de titres de créances réservé aux investisseurs. </w:t>
      </w:r>
    </w:p>
    <w:p w:rsidR="003000D2" w:rsidRPr="00445A4F" w:rsidRDefault="003000D2" w:rsidP="00215F18">
      <w:pPr>
        <w:spacing w:line="360" w:lineRule="auto"/>
        <w:ind w:firstLine="454"/>
        <w:rPr>
          <w:sz w:val="24"/>
          <w:szCs w:val="24"/>
        </w:rPr>
      </w:pPr>
      <w:r w:rsidRPr="00445A4F">
        <w:rPr>
          <w:b/>
          <w:sz w:val="24"/>
          <w:szCs w:val="24"/>
        </w:rPr>
        <w:t>• Le marché interbancaire :</w:t>
      </w:r>
      <w:r w:rsidRPr="00445A4F">
        <w:rPr>
          <w:sz w:val="24"/>
          <w:szCs w:val="24"/>
        </w:rPr>
        <w:t xml:space="preserve"> C’est le marché où les banques prêtent et empruntent des liquidités à très court terme sans création de titres en contrepartie (emprunt à blanc). La durée la plus fréquente est le jour le jour. </w:t>
      </w:r>
    </w:p>
    <w:p w:rsidR="003000D2" w:rsidRPr="00445A4F" w:rsidRDefault="003000D2" w:rsidP="00215F18">
      <w:pPr>
        <w:spacing w:line="360" w:lineRule="auto"/>
        <w:ind w:firstLine="454"/>
        <w:rPr>
          <w:sz w:val="24"/>
          <w:szCs w:val="24"/>
        </w:rPr>
      </w:pPr>
      <w:r w:rsidRPr="00445A4F">
        <w:rPr>
          <w:b/>
          <w:sz w:val="24"/>
          <w:szCs w:val="24"/>
        </w:rPr>
        <w:t>• Le marché des titres de créances négociables (TCN) :</w:t>
      </w:r>
      <w:r w:rsidRPr="00445A4F">
        <w:rPr>
          <w:sz w:val="24"/>
          <w:szCs w:val="24"/>
        </w:rPr>
        <w:t xml:space="preserve"> C’est un marché où les établissements de crédit empruntent par la création de Certificats de Dépôt (CD) ou bons des sociétés de financement (BSF), et les entreprises par la création de Billet de Trésorerie. Ce sont des titres de durées courtes et moyennes. Les transactions sur ce marché se font de gré à gré. </w:t>
      </w:r>
    </w:p>
    <w:p w:rsidR="00195165" w:rsidRPr="00445A4F" w:rsidRDefault="00195165" w:rsidP="00215F18">
      <w:pPr>
        <w:spacing w:line="360" w:lineRule="auto"/>
        <w:ind w:firstLine="454"/>
        <w:rPr>
          <w:sz w:val="24"/>
          <w:szCs w:val="24"/>
        </w:rPr>
      </w:pPr>
    </w:p>
    <w:p w:rsidR="00195165" w:rsidRPr="00445A4F" w:rsidRDefault="004A3263" w:rsidP="00215F18">
      <w:pPr>
        <w:pStyle w:val="Titre4"/>
        <w:spacing w:line="360" w:lineRule="auto"/>
        <w:ind w:firstLine="454"/>
        <w:rPr>
          <w:rFonts w:cs="Times New Roman"/>
          <w:szCs w:val="24"/>
        </w:rPr>
      </w:pPr>
      <w:bookmarkStart w:id="27" w:name="_Toc75611846"/>
      <w:r w:rsidRPr="00445A4F">
        <w:rPr>
          <w:rFonts w:cs="Times New Roman"/>
          <w:szCs w:val="24"/>
        </w:rPr>
        <w:t>III. 2. Le marché financier</w:t>
      </w:r>
      <w:bookmarkEnd w:id="27"/>
    </w:p>
    <w:p w:rsidR="00195165" w:rsidRPr="00445A4F" w:rsidRDefault="00195165" w:rsidP="00215F18">
      <w:pPr>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 xml:space="preserve">Le marché des actions : </w:t>
      </w:r>
    </w:p>
    <w:p w:rsidR="00FC6DCA" w:rsidRPr="00445A4F" w:rsidRDefault="00FC6DCA" w:rsidP="00215F18">
      <w:pPr>
        <w:pStyle w:val="Sansinterligne"/>
        <w:ind w:firstLine="454"/>
        <w:rPr>
          <w:sz w:val="24"/>
          <w:szCs w:val="24"/>
        </w:rPr>
      </w:pPr>
    </w:p>
    <w:p w:rsidR="003000D2" w:rsidRPr="00445A4F" w:rsidRDefault="003000D2" w:rsidP="00215F18">
      <w:pPr>
        <w:spacing w:line="360" w:lineRule="auto"/>
        <w:ind w:firstLine="454"/>
        <w:rPr>
          <w:sz w:val="24"/>
          <w:szCs w:val="24"/>
        </w:rPr>
      </w:pPr>
      <w:r w:rsidRPr="00445A4F">
        <w:rPr>
          <w:sz w:val="24"/>
          <w:szCs w:val="24"/>
        </w:rPr>
        <w:t>Une action est un « titre de propriété » correspondant à une fraction du capital d’une entreprise donnant plusieurs droits à son détenteur dont principalement celui de la rémunération (dividendes) et celui du vote aux assemblées générales ainsi que le droit à l’informati</w:t>
      </w:r>
      <w:r w:rsidR="00244954">
        <w:rPr>
          <w:sz w:val="24"/>
          <w:szCs w:val="24"/>
        </w:rPr>
        <w:t xml:space="preserve">on. Ainsi les actions sont </w:t>
      </w:r>
      <w:r w:rsidRPr="00445A4F">
        <w:rPr>
          <w:sz w:val="24"/>
          <w:szCs w:val="24"/>
        </w:rPr>
        <w:t>considérées comme un instrument de placement dont l’achat permet aux investisseurs de devenir associés des entreprises présentes sur le marché. Le marché des actions est un marché où sont vendues et achetées des actions cotées et non cotées de différents types d’entreprises. Les actions cotées peuvent être négociées en bourse tandis que l’échange de celles non cotées se fait de gré à gré à travers un intermédiaire financier.</w:t>
      </w:r>
    </w:p>
    <w:p w:rsidR="00195165" w:rsidRPr="00445A4F" w:rsidRDefault="00195165" w:rsidP="00215F18">
      <w:pPr>
        <w:spacing w:line="360" w:lineRule="auto"/>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lastRenderedPageBreak/>
        <w:t xml:space="preserve">Le marché obligataire : </w:t>
      </w:r>
    </w:p>
    <w:p w:rsidR="00A60EBA" w:rsidRPr="00A60EBA" w:rsidRDefault="00A60EBA" w:rsidP="00A60EBA">
      <w:pPr>
        <w:spacing w:line="360" w:lineRule="auto"/>
        <w:ind w:firstLine="454"/>
        <w:rPr>
          <w:sz w:val="24"/>
          <w:szCs w:val="24"/>
        </w:rPr>
      </w:pPr>
      <w:r w:rsidRPr="00A60EBA">
        <w:rPr>
          <w:sz w:val="24"/>
          <w:szCs w:val="24"/>
        </w:rPr>
        <w:t>Lorsque les organisations ont besoin d'obtenir des prêts substantiels, elles se tournent vers le marché obligataire. En règle générale, si les cours des actions montent, les</w:t>
      </w:r>
      <w:r>
        <w:rPr>
          <w:sz w:val="24"/>
          <w:szCs w:val="24"/>
        </w:rPr>
        <w:t xml:space="preserve"> prix des obligations baissent. </w:t>
      </w:r>
      <w:r w:rsidRPr="00A60EBA">
        <w:rPr>
          <w:sz w:val="24"/>
          <w:szCs w:val="24"/>
        </w:rPr>
        <w:t>Il existe plusieurs types d'obligations, obligations du Trésor, obligations d'entreprise et obligations municipales. Les obligations peuvent fournir des liquidités qui permettent à l'économie américaine de fo</w:t>
      </w:r>
      <w:r>
        <w:rPr>
          <w:sz w:val="24"/>
          <w:szCs w:val="24"/>
        </w:rPr>
        <w:t>nctionner correctement.</w:t>
      </w:r>
    </w:p>
    <w:p w:rsidR="00913E3C" w:rsidRDefault="00A60EBA" w:rsidP="00A60EBA">
      <w:pPr>
        <w:spacing w:line="360" w:lineRule="auto"/>
        <w:ind w:firstLine="454"/>
        <w:rPr>
          <w:sz w:val="24"/>
          <w:szCs w:val="24"/>
        </w:rPr>
      </w:pPr>
      <w:r w:rsidRPr="00A60EBA">
        <w:rPr>
          <w:sz w:val="24"/>
          <w:szCs w:val="24"/>
        </w:rPr>
        <w:t>La relation entre les obligations du Trésor et les rendements des obligations du Trésor est cruciale. Lorsque les valeurs des bons du Trésor baissent, les rendements obligataires augmentent pour compenser. Si les rendements du Trésor augmentent, les taux d'intérêt hypo</w:t>
      </w:r>
      <w:r>
        <w:rPr>
          <w:sz w:val="24"/>
          <w:szCs w:val="24"/>
        </w:rPr>
        <w:t xml:space="preserve">thécaires augmentent également. </w:t>
      </w:r>
      <w:r w:rsidRPr="00A60EBA">
        <w:rPr>
          <w:sz w:val="24"/>
          <w:szCs w:val="24"/>
        </w:rPr>
        <w:t>Lorsque les valeurs du Trésor baissent, la valeur du dollar baisse par rapport à bon nombre de ses pairs. L'inflation peut grimper à mesure que les prix des importations augmentent.</w:t>
      </w:r>
    </w:p>
    <w:p w:rsidR="00A60EBA" w:rsidRPr="00445A4F" w:rsidRDefault="00A60EBA" w:rsidP="00A60EBA">
      <w:pPr>
        <w:spacing w:line="360" w:lineRule="auto"/>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Le marché de</w:t>
      </w:r>
      <w:r w:rsidR="00AB2F47">
        <w:rPr>
          <w:b/>
          <w:sz w:val="24"/>
          <w:szCs w:val="24"/>
        </w:rPr>
        <w:t>s</w:t>
      </w:r>
      <w:r w:rsidRPr="00445A4F">
        <w:rPr>
          <w:b/>
          <w:sz w:val="24"/>
          <w:szCs w:val="24"/>
        </w:rPr>
        <w:t xml:space="preserve"> change</w:t>
      </w:r>
      <w:r w:rsidR="00AB2F47">
        <w:rPr>
          <w:b/>
          <w:sz w:val="24"/>
          <w:szCs w:val="24"/>
        </w:rPr>
        <w:t>s</w:t>
      </w:r>
    </w:p>
    <w:p w:rsidR="00A60EBA" w:rsidRDefault="00A60EBA" w:rsidP="00A60EBA">
      <w:pPr>
        <w:spacing w:line="360" w:lineRule="auto"/>
        <w:ind w:firstLine="454"/>
        <w:rPr>
          <w:sz w:val="24"/>
          <w:szCs w:val="24"/>
        </w:rPr>
      </w:pPr>
      <w:r w:rsidRPr="00A60EBA">
        <w:rPr>
          <w:sz w:val="24"/>
          <w:szCs w:val="24"/>
        </w:rPr>
        <w:t>Le marché des changes (FX) est un marché mondial décentralisé ou de gré à gré pour la négociation de devises. Le marché des changes établit les taux de change pour chaque devise. Tous les aspects de l'achat, de la vente et de l'échange de devises aux prix déterminés actuels ou futurs se produise</w:t>
      </w:r>
      <w:r>
        <w:rPr>
          <w:sz w:val="24"/>
          <w:szCs w:val="24"/>
        </w:rPr>
        <w:t xml:space="preserve">nt sur les marchés des changes. </w:t>
      </w:r>
      <w:r w:rsidRPr="00A60EBA">
        <w:rPr>
          <w:sz w:val="24"/>
          <w:szCs w:val="24"/>
        </w:rPr>
        <w:t>Avec un chiffre d'affaires estimé à 6 000 milliards de dollars par jour de bourse, c'est le plus grand marché au monde,</w:t>
      </w:r>
    </w:p>
    <w:p w:rsidR="003000D2" w:rsidRPr="00445A4F" w:rsidRDefault="003000D2" w:rsidP="004B3FE7">
      <w:pPr>
        <w:spacing w:line="360" w:lineRule="auto"/>
        <w:ind w:firstLine="454"/>
        <w:rPr>
          <w:sz w:val="24"/>
          <w:szCs w:val="24"/>
        </w:rPr>
      </w:pPr>
      <w:r w:rsidRPr="00445A4F">
        <w:rPr>
          <w:sz w:val="24"/>
          <w:szCs w:val="24"/>
        </w:rPr>
        <w:t>Le marché des changes est un marché qualifié souvent d’immatériel où s´échangent les différ</w:t>
      </w:r>
      <w:r w:rsidR="004B3FE7">
        <w:rPr>
          <w:sz w:val="24"/>
          <w:szCs w:val="24"/>
        </w:rPr>
        <w:t xml:space="preserve">entes devises internationales. </w:t>
      </w:r>
      <w:r w:rsidRPr="00445A4F">
        <w:rPr>
          <w:sz w:val="24"/>
          <w:szCs w:val="24"/>
        </w:rPr>
        <w:t xml:space="preserve">Le marché des changes est le plus important marché financier du monde, il fonctionne 24 heures sur 24, du lundi au vendredi. </w:t>
      </w:r>
      <w:r w:rsidR="004B3FE7">
        <w:rPr>
          <w:sz w:val="24"/>
          <w:szCs w:val="24"/>
        </w:rPr>
        <w:t>Les</w:t>
      </w:r>
      <w:r w:rsidRPr="00445A4F">
        <w:rPr>
          <w:sz w:val="24"/>
          <w:szCs w:val="24"/>
        </w:rPr>
        <w:t xml:space="preserve"> principaux marchés</w:t>
      </w:r>
      <w:r w:rsidR="004B3FE7">
        <w:rPr>
          <w:sz w:val="24"/>
          <w:szCs w:val="24"/>
        </w:rPr>
        <w:t xml:space="preserve"> se trouvent dans trois zones géographiques : l’Amérique du nord, l’Europe </w:t>
      </w:r>
      <w:r w:rsidRPr="00445A4F">
        <w:rPr>
          <w:sz w:val="24"/>
          <w:szCs w:val="24"/>
        </w:rPr>
        <w:t xml:space="preserve">et l’extrême orient. </w:t>
      </w:r>
      <w:r w:rsidR="00AB2F47">
        <w:rPr>
          <w:sz w:val="24"/>
          <w:szCs w:val="24"/>
        </w:rPr>
        <w:t>Sur le plan international, l</w:t>
      </w:r>
      <w:r w:rsidR="00AB2F47" w:rsidRPr="00AB2F47">
        <w:rPr>
          <w:sz w:val="24"/>
          <w:szCs w:val="24"/>
        </w:rPr>
        <w:t>e marché des changes est largement dominé par la City de Londres.</w:t>
      </w:r>
      <w:r w:rsidR="00AB2F47">
        <w:rPr>
          <w:sz w:val="24"/>
          <w:szCs w:val="24"/>
        </w:rPr>
        <w:t xml:space="preserve"> On distingue également </w:t>
      </w:r>
      <w:r w:rsidRPr="00445A4F">
        <w:rPr>
          <w:sz w:val="24"/>
          <w:szCs w:val="24"/>
        </w:rPr>
        <w:t xml:space="preserve">celui des Etats-Unis, du Japon, du Singapour, </w:t>
      </w:r>
      <w:r w:rsidR="00195165" w:rsidRPr="00445A4F">
        <w:rPr>
          <w:sz w:val="24"/>
          <w:szCs w:val="24"/>
        </w:rPr>
        <w:t>de la S</w:t>
      </w:r>
      <w:r w:rsidRPr="00445A4F">
        <w:rPr>
          <w:sz w:val="24"/>
          <w:szCs w:val="24"/>
        </w:rPr>
        <w:t>uisse, de Hong Kong, de l’All</w:t>
      </w:r>
      <w:r w:rsidR="00AB2F47">
        <w:rPr>
          <w:sz w:val="24"/>
          <w:szCs w:val="24"/>
        </w:rPr>
        <w:t>emagne, de la France et</w:t>
      </w:r>
      <w:r w:rsidRPr="00445A4F">
        <w:rPr>
          <w:sz w:val="24"/>
          <w:szCs w:val="24"/>
        </w:rPr>
        <w:t xml:space="preserve"> l’Australie.</w:t>
      </w:r>
    </w:p>
    <w:p w:rsidR="003000D2" w:rsidRPr="00445A4F" w:rsidRDefault="003000D2" w:rsidP="00215F18">
      <w:pPr>
        <w:spacing w:line="360" w:lineRule="auto"/>
        <w:ind w:firstLine="454"/>
        <w:rPr>
          <w:sz w:val="24"/>
          <w:szCs w:val="24"/>
        </w:rPr>
      </w:pPr>
      <w:r w:rsidRPr="00445A4F">
        <w:rPr>
          <w:sz w:val="24"/>
          <w:szCs w:val="24"/>
        </w:rPr>
        <w:t>Au Maroc, l’ouverture du marché des changes a démarré le 3 Juin 1996 permet</w:t>
      </w:r>
      <w:r w:rsidR="00777412" w:rsidRPr="00445A4F">
        <w:rPr>
          <w:sz w:val="24"/>
          <w:szCs w:val="24"/>
        </w:rPr>
        <w:t xml:space="preserve">tant aux différents opérateurs </w:t>
      </w:r>
      <w:r w:rsidRPr="00445A4F">
        <w:rPr>
          <w:sz w:val="24"/>
          <w:szCs w:val="24"/>
        </w:rPr>
        <w:t>économiques d’opérer avec une certaine marge de liberté fixée</w:t>
      </w:r>
      <w:r w:rsidR="00195165" w:rsidRPr="00445A4F">
        <w:rPr>
          <w:sz w:val="24"/>
          <w:szCs w:val="24"/>
        </w:rPr>
        <w:t xml:space="preserve"> par les autorités monétaires à</w:t>
      </w:r>
      <w:r w:rsidRPr="00445A4F">
        <w:rPr>
          <w:sz w:val="24"/>
          <w:szCs w:val="24"/>
        </w:rPr>
        <w:t xml:space="preserve"> savoir, Bank Al Maghrib (</w:t>
      </w:r>
      <w:r w:rsidR="00AB2F47">
        <w:rPr>
          <w:sz w:val="24"/>
          <w:szCs w:val="24"/>
        </w:rPr>
        <w:t xml:space="preserve">BAM), et l’office des changes. </w:t>
      </w:r>
      <w:r w:rsidRPr="00445A4F">
        <w:rPr>
          <w:sz w:val="24"/>
          <w:szCs w:val="24"/>
        </w:rPr>
        <w:t>Les principaux acteurs du marché des changes sont les banques centrales, les banques agréées et la clientèle privée. Les compartiments du marché de change sont :</w:t>
      </w:r>
    </w:p>
    <w:p w:rsidR="003000D2" w:rsidRPr="00445A4F" w:rsidRDefault="003000D2" w:rsidP="00215F18">
      <w:pPr>
        <w:spacing w:line="360" w:lineRule="auto"/>
        <w:ind w:firstLine="454"/>
        <w:rPr>
          <w:sz w:val="24"/>
          <w:szCs w:val="24"/>
        </w:rPr>
      </w:pPr>
      <w:r w:rsidRPr="00445A4F">
        <w:rPr>
          <w:b/>
          <w:i/>
          <w:sz w:val="24"/>
          <w:szCs w:val="24"/>
        </w:rPr>
        <w:lastRenderedPageBreak/>
        <w:t>-Le change au comptant</w:t>
      </w:r>
      <w:r w:rsidRPr="00445A4F">
        <w:rPr>
          <w:sz w:val="24"/>
          <w:szCs w:val="24"/>
        </w:rPr>
        <w:t> : Le marché de change au comptant est aussi appelé le marché spot. Les intermé</w:t>
      </w:r>
      <w:r w:rsidR="004B3FE7">
        <w:rPr>
          <w:sz w:val="24"/>
          <w:szCs w:val="24"/>
        </w:rPr>
        <w:t>diaires agréés effectuent</w:t>
      </w:r>
      <w:r w:rsidRPr="00445A4F">
        <w:rPr>
          <w:sz w:val="24"/>
          <w:szCs w:val="24"/>
        </w:rPr>
        <w:t xml:space="preserve"> les op</w:t>
      </w:r>
      <w:r w:rsidR="004B3FE7">
        <w:rPr>
          <w:sz w:val="24"/>
          <w:szCs w:val="24"/>
        </w:rPr>
        <w:t xml:space="preserve">érations au comptant </w:t>
      </w:r>
      <w:r w:rsidRPr="00445A4F">
        <w:rPr>
          <w:sz w:val="24"/>
          <w:szCs w:val="24"/>
        </w:rPr>
        <w:t xml:space="preserve">pour le compte propre </w:t>
      </w:r>
      <w:r w:rsidR="004B3FE7">
        <w:rPr>
          <w:sz w:val="24"/>
          <w:szCs w:val="24"/>
        </w:rPr>
        <w:t xml:space="preserve">et </w:t>
      </w:r>
      <w:r w:rsidRPr="00445A4F">
        <w:rPr>
          <w:sz w:val="24"/>
          <w:szCs w:val="24"/>
        </w:rPr>
        <w:t>pour celui de la clientèle. Cette activité consiste tout simplement à acheter ou à vendre une devise contre une autre.</w:t>
      </w:r>
    </w:p>
    <w:p w:rsidR="003000D2" w:rsidRPr="00445A4F" w:rsidRDefault="003000D2" w:rsidP="00215F18">
      <w:pPr>
        <w:spacing w:line="360" w:lineRule="auto"/>
        <w:ind w:firstLine="454"/>
        <w:rPr>
          <w:sz w:val="24"/>
          <w:szCs w:val="24"/>
        </w:rPr>
      </w:pPr>
      <w:r w:rsidRPr="00445A4F">
        <w:rPr>
          <w:b/>
          <w:i/>
          <w:sz w:val="24"/>
          <w:szCs w:val="24"/>
        </w:rPr>
        <w:t>-Le change à terme :</w:t>
      </w:r>
      <w:r w:rsidRPr="00445A4F">
        <w:rPr>
          <w:sz w:val="24"/>
          <w:szCs w:val="24"/>
        </w:rPr>
        <w:t xml:space="preserve"> Le contrat à ter</w:t>
      </w:r>
      <w:r w:rsidR="004B3FE7">
        <w:rPr>
          <w:sz w:val="24"/>
          <w:szCs w:val="24"/>
        </w:rPr>
        <w:t xml:space="preserve">me constitue </w:t>
      </w:r>
      <w:r w:rsidR="00AB2F47">
        <w:rPr>
          <w:sz w:val="24"/>
          <w:szCs w:val="24"/>
        </w:rPr>
        <w:t xml:space="preserve">est </w:t>
      </w:r>
      <w:r w:rsidR="004B3FE7">
        <w:rPr>
          <w:sz w:val="24"/>
          <w:szCs w:val="24"/>
        </w:rPr>
        <w:t xml:space="preserve">un </w:t>
      </w:r>
      <w:r w:rsidRPr="00445A4F">
        <w:rPr>
          <w:sz w:val="24"/>
          <w:szCs w:val="24"/>
        </w:rPr>
        <w:t>engagement d’acheter ou de vendre un actif à une</w:t>
      </w:r>
      <w:r w:rsidR="004B3FE7">
        <w:rPr>
          <w:sz w:val="24"/>
          <w:szCs w:val="24"/>
        </w:rPr>
        <w:t xml:space="preserve"> date ultérieure, à un prix fixé aujourd’hui</w:t>
      </w:r>
      <w:r w:rsidRPr="00445A4F">
        <w:rPr>
          <w:sz w:val="24"/>
          <w:szCs w:val="24"/>
        </w:rPr>
        <w:t>.</w:t>
      </w:r>
    </w:p>
    <w:p w:rsidR="003000D2" w:rsidRPr="00445A4F" w:rsidRDefault="003000D2" w:rsidP="00215F18">
      <w:pPr>
        <w:spacing w:line="360" w:lineRule="auto"/>
        <w:ind w:firstLine="454"/>
        <w:rPr>
          <w:sz w:val="24"/>
          <w:szCs w:val="24"/>
        </w:rPr>
      </w:pPr>
      <w:r w:rsidRPr="00445A4F">
        <w:rPr>
          <w:b/>
          <w:i/>
          <w:sz w:val="24"/>
          <w:szCs w:val="24"/>
        </w:rPr>
        <w:t>-Les produits dérivés de change :</w:t>
      </w:r>
      <w:r w:rsidRPr="00445A4F">
        <w:rPr>
          <w:sz w:val="24"/>
          <w:szCs w:val="24"/>
        </w:rPr>
        <w:t xml:space="preserve"> Un produit dérivé peut être défini d’une manière générale comme un contrat dont la valeur dépend du prix d’un actif sous-jacent. Le sous-jacent peut être un </w:t>
      </w:r>
      <w:r w:rsidR="004B3FE7">
        <w:rPr>
          <w:sz w:val="24"/>
          <w:szCs w:val="24"/>
        </w:rPr>
        <w:t xml:space="preserve">cours de change, un indice boursier, un taux d’intérêt… </w:t>
      </w:r>
      <w:r w:rsidRPr="00445A4F">
        <w:rPr>
          <w:sz w:val="24"/>
          <w:szCs w:val="24"/>
        </w:rPr>
        <w:t>Les swaps, les options, les futures, sont des exemples de produits dérivés. Dans ce rapport, nous allons nous focaliser uniquement sur les options de change.</w:t>
      </w:r>
    </w:p>
    <w:p w:rsidR="00195165" w:rsidRPr="00445A4F" w:rsidRDefault="00195165" w:rsidP="00215F18">
      <w:pPr>
        <w:spacing w:line="360" w:lineRule="auto"/>
        <w:ind w:firstLine="454"/>
        <w:rPr>
          <w:sz w:val="24"/>
          <w:szCs w:val="24"/>
        </w:rPr>
      </w:pPr>
    </w:p>
    <w:p w:rsidR="003000D2" w:rsidRPr="00445A4F" w:rsidRDefault="003000D2" w:rsidP="00215F18">
      <w:pPr>
        <w:spacing w:line="360" w:lineRule="auto"/>
        <w:ind w:firstLine="454"/>
        <w:jc w:val="center"/>
        <w:rPr>
          <w:b/>
          <w:sz w:val="24"/>
          <w:szCs w:val="24"/>
        </w:rPr>
      </w:pPr>
      <w:r w:rsidRPr="00445A4F">
        <w:rPr>
          <w:b/>
          <w:sz w:val="24"/>
          <w:szCs w:val="24"/>
        </w:rPr>
        <w:t>Les options de change</w:t>
      </w:r>
    </w:p>
    <w:p w:rsidR="003000D2" w:rsidRPr="00445A4F" w:rsidRDefault="003000D2" w:rsidP="00215F18">
      <w:pPr>
        <w:spacing w:line="360" w:lineRule="auto"/>
        <w:ind w:firstLine="454"/>
        <w:rPr>
          <w:sz w:val="24"/>
          <w:szCs w:val="24"/>
        </w:rPr>
      </w:pPr>
      <w:r w:rsidRPr="00445A4F">
        <w:rPr>
          <w:sz w:val="24"/>
          <w:szCs w:val="24"/>
        </w:rPr>
        <w:t>Avec l’ouverture progressive de l´économie marocaine sur le marché extérieur, le dirham devient de moins en moins prévisible ; l’utilisation des contrats à terme ne répondant plus entièrement aux besoins de couverture, les options de change commencent à prendre place.</w:t>
      </w:r>
    </w:p>
    <w:p w:rsidR="003000D2" w:rsidRPr="00445A4F" w:rsidRDefault="003000D2" w:rsidP="00215F18">
      <w:pPr>
        <w:spacing w:line="360" w:lineRule="auto"/>
        <w:ind w:firstLine="454"/>
        <w:rPr>
          <w:sz w:val="24"/>
          <w:szCs w:val="24"/>
        </w:rPr>
      </w:pPr>
      <w:r w:rsidRPr="00445A4F">
        <w:rPr>
          <w:sz w:val="24"/>
          <w:szCs w:val="24"/>
        </w:rPr>
        <w:t>Les options de change se distinguent par la nature de la devise sous-jacente, le sens de l’opération (achat/put ou vente/call) et les conditions d’exercice de ce droit (à une échéance fixe ou à tout moment).</w:t>
      </w:r>
    </w:p>
    <w:p w:rsidR="003000D2" w:rsidRPr="00445A4F" w:rsidRDefault="003000D2" w:rsidP="00215F18">
      <w:pPr>
        <w:spacing w:line="360" w:lineRule="auto"/>
        <w:ind w:firstLine="454"/>
        <w:rPr>
          <w:sz w:val="24"/>
          <w:szCs w:val="24"/>
        </w:rPr>
      </w:pPr>
    </w:p>
    <w:p w:rsidR="003000D2" w:rsidRPr="00445A4F" w:rsidRDefault="00244954" w:rsidP="00215F18">
      <w:pPr>
        <w:pStyle w:val="Paragraphedeliste"/>
        <w:numPr>
          <w:ilvl w:val="0"/>
          <w:numId w:val="14"/>
        </w:numPr>
        <w:ind w:firstLine="454"/>
        <w:rPr>
          <w:b/>
          <w:sz w:val="24"/>
          <w:szCs w:val="24"/>
        </w:rPr>
      </w:pPr>
      <w:r>
        <w:rPr>
          <w:b/>
          <w:sz w:val="24"/>
          <w:szCs w:val="24"/>
        </w:rPr>
        <w:t>Le marché des</w:t>
      </w:r>
      <w:r w:rsidR="00CA0863" w:rsidRPr="00445A4F">
        <w:rPr>
          <w:b/>
          <w:sz w:val="24"/>
          <w:szCs w:val="24"/>
        </w:rPr>
        <w:t xml:space="preserve"> matières </w:t>
      </w:r>
      <w:r w:rsidR="00355017" w:rsidRPr="00445A4F">
        <w:rPr>
          <w:b/>
          <w:sz w:val="24"/>
          <w:szCs w:val="24"/>
        </w:rPr>
        <w:t>premières</w:t>
      </w:r>
    </w:p>
    <w:p w:rsidR="00B02FDC" w:rsidRDefault="00B02FDC" w:rsidP="00B02FDC">
      <w:pPr>
        <w:spacing w:line="360" w:lineRule="auto"/>
        <w:ind w:left="0" w:firstLine="454"/>
        <w:rPr>
          <w:sz w:val="24"/>
          <w:szCs w:val="24"/>
        </w:rPr>
      </w:pPr>
      <w:r>
        <w:rPr>
          <w:sz w:val="24"/>
          <w:szCs w:val="24"/>
        </w:rPr>
        <w:t>Le</w:t>
      </w:r>
      <w:r w:rsidRPr="00B02FDC">
        <w:rPr>
          <w:sz w:val="24"/>
          <w:szCs w:val="24"/>
        </w:rPr>
        <w:t xml:space="preserve"> marché de mati</w:t>
      </w:r>
      <w:r>
        <w:rPr>
          <w:sz w:val="24"/>
          <w:szCs w:val="24"/>
        </w:rPr>
        <w:t xml:space="preserve">ères premières est un </w:t>
      </w:r>
      <w:r w:rsidRPr="00B02FDC">
        <w:rPr>
          <w:sz w:val="24"/>
          <w:szCs w:val="24"/>
        </w:rPr>
        <w:t xml:space="preserve">marché où les </w:t>
      </w:r>
      <w:r>
        <w:rPr>
          <w:sz w:val="24"/>
          <w:szCs w:val="24"/>
        </w:rPr>
        <w:t>traders</w:t>
      </w:r>
      <w:r w:rsidRPr="00B02FDC">
        <w:rPr>
          <w:sz w:val="24"/>
          <w:szCs w:val="24"/>
        </w:rPr>
        <w:t xml:space="preserve"> peuvent acheter et vendre des biens du secteur économique primaire, soit sur le marché au comptant, soit sur le marché à terme.</w:t>
      </w:r>
      <w:r>
        <w:rPr>
          <w:sz w:val="24"/>
          <w:szCs w:val="24"/>
        </w:rPr>
        <w:t xml:space="preserve"> </w:t>
      </w:r>
      <w:r w:rsidRPr="00B02FDC">
        <w:rPr>
          <w:sz w:val="24"/>
          <w:szCs w:val="24"/>
        </w:rPr>
        <w:t>Les marchés au comptant des matières premières impliquent une livraison immédiate, tandis que les marchés des produits dérivés implique</w:t>
      </w:r>
      <w:r>
        <w:rPr>
          <w:sz w:val="24"/>
          <w:szCs w:val="24"/>
        </w:rPr>
        <w:t xml:space="preserve">nt une livraison dans le futur. </w:t>
      </w:r>
      <w:r w:rsidRPr="00B02FDC">
        <w:rPr>
          <w:sz w:val="24"/>
          <w:szCs w:val="24"/>
        </w:rPr>
        <w:t>Les principales bourses de marchandises américaines sont le Chicago Board of Trade, le Chicago Mercantile Exchange, le New York Board of Trade et le New York Mercantile Exchange.</w:t>
      </w:r>
      <w:r>
        <w:rPr>
          <w:sz w:val="24"/>
          <w:szCs w:val="24"/>
        </w:rPr>
        <w:t xml:space="preserve"> Voici un tableau récapitulatif des marchés majeurs des matières premières au monde ainsi que les produits des marchés.</w:t>
      </w:r>
    </w:p>
    <w:p w:rsidR="00B02FDC" w:rsidRDefault="00B02FDC" w:rsidP="00B02FDC">
      <w:pPr>
        <w:spacing w:line="360" w:lineRule="auto"/>
        <w:ind w:left="0" w:firstLine="454"/>
        <w:rPr>
          <w:sz w:val="24"/>
          <w:szCs w:val="24"/>
        </w:rPr>
      </w:pPr>
    </w:p>
    <w:p w:rsidR="00B02FDC" w:rsidRPr="00445A4F" w:rsidRDefault="00B02FDC" w:rsidP="00B02FDC">
      <w:pPr>
        <w:spacing w:line="360" w:lineRule="auto"/>
        <w:ind w:left="0" w:firstLine="454"/>
        <w:rPr>
          <w:sz w:val="24"/>
          <w:szCs w:val="24"/>
        </w:rPr>
      </w:pPr>
    </w:p>
    <w:tbl>
      <w:tblPr>
        <w:tblStyle w:val="Grilledutableau"/>
        <w:tblW w:w="9493" w:type="dxa"/>
        <w:tblLook w:val="04A0" w:firstRow="1" w:lastRow="0" w:firstColumn="1" w:lastColumn="0" w:noHBand="0" w:noVBand="1"/>
      </w:tblPr>
      <w:tblGrid>
        <w:gridCol w:w="2547"/>
        <w:gridCol w:w="3260"/>
        <w:gridCol w:w="3686"/>
      </w:tblGrid>
      <w:tr w:rsidR="00D65BD8" w:rsidRPr="00445A4F" w:rsidTr="00B179FB">
        <w:trPr>
          <w:trHeight w:val="113"/>
        </w:trPr>
        <w:tc>
          <w:tcPr>
            <w:tcW w:w="9493" w:type="dxa"/>
            <w:gridSpan w:val="3"/>
            <w:shd w:val="clear" w:color="auto" w:fill="9CC2E5" w:themeFill="accent1" w:themeFillTint="99"/>
          </w:tcPr>
          <w:p w:rsidR="00D65BD8" w:rsidRPr="00445A4F" w:rsidRDefault="00527325" w:rsidP="00215F18">
            <w:pPr>
              <w:spacing w:line="360" w:lineRule="auto"/>
              <w:ind w:left="0" w:firstLine="454"/>
              <w:jc w:val="center"/>
              <w:rPr>
                <w:sz w:val="24"/>
                <w:szCs w:val="24"/>
              </w:rPr>
            </w:pPr>
            <w:r w:rsidRPr="00445A4F">
              <w:rPr>
                <w:sz w:val="24"/>
                <w:szCs w:val="24"/>
              </w:rPr>
              <w:lastRenderedPageBreak/>
              <w:t>MARCHES MAJEURS</w:t>
            </w:r>
          </w:p>
        </w:tc>
      </w:tr>
      <w:tr w:rsidR="00527325" w:rsidRPr="00445A4F" w:rsidTr="00C518B1">
        <w:trPr>
          <w:trHeight w:val="113"/>
        </w:trPr>
        <w:tc>
          <w:tcPr>
            <w:tcW w:w="2547" w:type="dxa"/>
            <w:vMerge w:val="restart"/>
            <w:shd w:val="clear" w:color="auto" w:fill="D0CECE" w:themeFill="background2" w:themeFillShade="E6"/>
            <w:vAlign w:val="center"/>
          </w:tcPr>
          <w:p w:rsidR="00957ECC"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ENERGIE</w:t>
            </w:r>
          </w:p>
          <w:p w:rsidR="00527325" w:rsidRPr="00B179FB" w:rsidRDefault="00527325" w:rsidP="00215F18">
            <w:pPr>
              <w:ind w:firstLine="454"/>
              <w:rPr>
                <w:color w:val="000000" w:themeColor="text1"/>
                <w:sz w:val="24"/>
                <w:szCs w:val="24"/>
              </w:rPr>
            </w:pPr>
          </w:p>
        </w:tc>
        <w:tc>
          <w:tcPr>
            <w:tcW w:w="3260" w:type="dxa"/>
          </w:tcPr>
          <w:p w:rsidR="00527325" w:rsidRPr="00445A4F" w:rsidRDefault="00957ECC" w:rsidP="00C518B1">
            <w:pPr>
              <w:spacing w:line="360" w:lineRule="auto"/>
              <w:ind w:left="0" w:firstLine="454"/>
              <w:jc w:val="center"/>
              <w:rPr>
                <w:sz w:val="24"/>
                <w:szCs w:val="24"/>
              </w:rPr>
            </w:pPr>
            <w:r w:rsidRPr="00445A4F">
              <w:rPr>
                <w:sz w:val="24"/>
                <w:szCs w:val="24"/>
              </w:rPr>
              <w:t>Intercontinental Exchange (Ice)</w:t>
            </w:r>
          </w:p>
        </w:tc>
        <w:tc>
          <w:tcPr>
            <w:tcW w:w="3686" w:type="dxa"/>
          </w:tcPr>
          <w:p w:rsidR="00527325" w:rsidRPr="00445A4F" w:rsidRDefault="00957ECC" w:rsidP="00215F18">
            <w:pPr>
              <w:spacing w:line="360" w:lineRule="auto"/>
              <w:ind w:left="0" w:firstLine="454"/>
              <w:jc w:val="center"/>
              <w:rPr>
                <w:sz w:val="24"/>
                <w:szCs w:val="24"/>
              </w:rPr>
            </w:pPr>
            <w:r w:rsidRPr="00445A4F">
              <w:rPr>
                <w:sz w:val="24"/>
                <w:szCs w:val="24"/>
              </w:rPr>
              <w:t>Brent – Gas Oil</w:t>
            </w:r>
          </w:p>
        </w:tc>
      </w:tr>
      <w:tr w:rsidR="00527325" w:rsidRPr="00445A4F" w:rsidTr="00C518B1">
        <w:trPr>
          <w:trHeight w:val="113"/>
        </w:trPr>
        <w:tc>
          <w:tcPr>
            <w:tcW w:w="2547" w:type="dxa"/>
            <w:vMerge/>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p>
        </w:tc>
        <w:tc>
          <w:tcPr>
            <w:tcW w:w="3260" w:type="dxa"/>
          </w:tcPr>
          <w:p w:rsidR="00527325" w:rsidRPr="00445A4F" w:rsidRDefault="00957ECC" w:rsidP="00215F18">
            <w:pPr>
              <w:spacing w:line="360" w:lineRule="auto"/>
              <w:ind w:left="0" w:firstLine="454"/>
              <w:jc w:val="center"/>
              <w:rPr>
                <w:sz w:val="24"/>
                <w:szCs w:val="24"/>
              </w:rPr>
            </w:pPr>
            <w:r w:rsidRPr="00445A4F">
              <w:rPr>
                <w:sz w:val="24"/>
                <w:szCs w:val="24"/>
              </w:rPr>
              <w:t>New York Mercantile Exchange (Nymex)</w:t>
            </w:r>
          </w:p>
        </w:tc>
        <w:tc>
          <w:tcPr>
            <w:tcW w:w="3686" w:type="dxa"/>
          </w:tcPr>
          <w:p w:rsidR="00527325" w:rsidRPr="00445A4F" w:rsidRDefault="00957ECC" w:rsidP="00215F18">
            <w:pPr>
              <w:spacing w:line="360" w:lineRule="auto"/>
              <w:ind w:left="0" w:firstLine="454"/>
              <w:jc w:val="center"/>
              <w:rPr>
                <w:sz w:val="24"/>
                <w:szCs w:val="24"/>
              </w:rPr>
            </w:pPr>
            <w:r w:rsidRPr="00445A4F">
              <w:rPr>
                <w:sz w:val="24"/>
                <w:szCs w:val="24"/>
              </w:rPr>
              <w:t>Light Sweet Crude – Gaz</w:t>
            </w:r>
          </w:p>
          <w:p w:rsidR="00527325" w:rsidRPr="00445A4F" w:rsidRDefault="00957ECC" w:rsidP="00215F18">
            <w:pPr>
              <w:spacing w:line="360" w:lineRule="auto"/>
              <w:ind w:left="0" w:firstLine="454"/>
              <w:jc w:val="center"/>
              <w:rPr>
                <w:sz w:val="24"/>
                <w:szCs w:val="24"/>
              </w:rPr>
            </w:pPr>
            <w:r w:rsidRPr="00445A4F">
              <w:rPr>
                <w:sz w:val="24"/>
                <w:szCs w:val="24"/>
              </w:rPr>
              <w:t>Naturel – Heating Oil</w:t>
            </w:r>
          </w:p>
        </w:tc>
      </w:tr>
      <w:tr w:rsidR="00527325" w:rsidRPr="00445A4F" w:rsidTr="00C518B1">
        <w:trPr>
          <w:trHeight w:val="113"/>
        </w:trPr>
        <w:tc>
          <w:tcPr>
            <w:tcW w:w="2547" w:type="dxa"/>
            <w:vMerge w:val="restart"/>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METAUX</w:t>
            </w:r>
          </w:p>
          <w:p w:rsidR="00527325"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(non-ferreux,</w:t>
            </w:r>
          </w:p>
          <w:p w:rsidR="00527325"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précieux)</w:t>
            </w:r>
          </w:p>
        </w:tc>
        <w:tc>
          <w:tcPr>
            <w:tcW w:w="3260"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London Metal Exchange (Lme)</w:t>
            </w:r>
          </w:p>
        </w:tc>
        <w:tc>
          <w:tcPr>
            <w:tcW w:w="3686"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Cuivre – Plomb – Zinc –</w:t>
            </w:r>
          </w:p>
          <w:p w:rsidR="00527325" w:rsidRPr="00445A4F" w:rsidRDefault="00957ECC" w:rsidP="00215F18">
            <w:pPr>
              <w:spacing w:line="360" w:lineRule="auto"/>
              <w:ind w:left="0" w:firstLine="454"/>
              <w:jc w:val="center"/>
              <w:rPr>
                <w:sz w:val="24"/>
                <w:szCs w:val="24"/>
              </w:rPr>
            </w:pPr>
            <w:r w:rsidRPr="00445A4F">
              <w:rPr>
                <w:sz w:val="24"/>
                <w:szCs w:val="24"/>
              </w:rPr>
              <w:t>Aluminium – Etain</w:t>
            </w:r>
          </w:p>
        </w:tc>
      </w:tr>
      <w:tr w:rsidR="00527325" w:rsidRPr="00445A4F" w:rsidTr="00C518B1">
        <w:trPr>
          <w:trHeight w:val="113"/>
        </w:trPr>
        <w:tc>
          <w:tcPr>
            <w:tcW w:w="2547" w:type="dxa"/>
            <w:vMerge/>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p>
        </w:tc>
        <w:tc>
          <w:tcPr>
            <w:tcW w:w="3260"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New York Mercantile Exchange (Comex)</w:t>
            </w:r>
          </w:p>
        </w:tc>
        <w:tc>
          <w:tcPr>
            <w:tcW w:w="3686"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Or – Argent - Platinium</w:t>
            </w:r>
          </w:p>
        </w:tc>
      </w:tr>
      <w:tr w:rsidR="00527325" w:rsidRPr="00445A4F" w:rsidTr="00C518B1">
        <w:trPr>
          <w:trHeight w:val="113"/>
        </w:trPr>
        <w:tc>
          <w:tcPr>
            <w:tcW w:w="2547" w:type="dxa"/>
            <w:vMerge w:val="restart"/>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AGRICULTURE</w:t>
            </w:r>
          </w:p>
        </w:tc>
        <w:tc>
          <w:tcPr>
            <w:tcW w:w="3260"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Chicago Board Of Trade (Cbot)</w:t>
            </w:r>
          </w:p>
        </w:tc>
        <w:tc>
          <w:tcPr>
            <w:tcW w:w="3686"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Blé – Maïs – Complexe Soja</w:t>
            </w:r>
          </w:p>
        </w:tc>
      </w:tr>
      <w:tr w:rsidR="00527325" w:rsidRPr="00445A4F" w:rsidTr="00C518B1">
        <w:trPr>
          <w:trHeight w:val="113"/>
        </w:trPr>
        <w:tc>
          <w:tcPr>
            <w:tcW w:w="2547" w:type="dxa"/>
            <w:vMerge/>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p>
        </w:tc>
        <w:tc>
          <w:tcPr>
            <w:tcW w:w="3260"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Kansas City Board Of Trade (Kbt)</w:t>
            </w:r>
          </w:p>
        </w:tc>
        <w:tc>
          <w:tcPr>
            <w:tcW w:w="3686"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Blé</w:t>
            </w:r>
          </w:p>
        </w:tc>
      </w:tr>
      <w:tr w:rsidR="00527325" w:rsidRPr="00445A4F" w:rsidTr="00C518B1">
        <w:trPr>
          <w:trHeight w:val="113"/>
        </w:trPr>
        <w:tc>
          <w:tcPr>
            <w:tcW w:w="2547" w:type="dxa"/>
            <w:vMerge/>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p>
        </w:tc>
        <w:tc>
          <w:tcPr>
            <w:tcW w:w="3260" w:type="dxa"/>
            <w:vAlign w:val="center"/>
          </w:tcPr>
          <w:p w:rsidR="00527325" w:rsidRPr="00445A4F" w:rsidRDefault="00957ECC" w:rsidP="00215F18">
            <w:pPr>
              <w:tabs>
                <w:tab w:val="left" w:pos="1944"/>
              </w:tabs>
              <w:spacing w:line="360" w:lineRule="auto"/>
              <w:ind w:left="0" w:firstLine="454"/>
              <w:jc w:val="center"/>
              <w:rPr>
                <w:sz w:val="24"/>
                <w:szCs w:val="24"/>
              </w:rPr>
            </w:pPr>
            <w:r w:rsidRPr="00445A4F">
              <w:rPr>
                <w:sz w:val="24"/>
                <w:szCs w:val="24"/>
              </w:rPr>
              <w:t>Euronext Paris (Enp)</w:t>
            </w:r>
          </w:p>
        </w:tc>
        <w:tc>
          <w:tcPr>
            <w:tcW w:w="3686"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Blé - Maïs</w:t>
            </w:r>
          </w:p>
        </w:tc>
      </w:tr>
      <w:tr w:rsidR="00527325" w:rsidRPr="00445A4F" w:rsidTr="00C518B1">
        <w:trPr>
          <w:trHeight w:val="113"/>
        </w:trPr>
        <w:tc>
          <w:tcPr>
            <w:tcW w:w="2547" w:type="dxa"/>
            <w:vMerge w:val="restart"/>
            <w:shd w:val="clear" w:color="auto" w:fill="D0CECE" w:themeFill="background2" w:themeFillShade="E6"/>
            <w:vAlign w:val="center"/>
          </w:tcPr>
          <w:p w:rsidR="00527325" w:rsidRPr="00B179FB" w:rsidRDefault="00527325" w:rsidP="00215F18">
            <w:pPr>
              <w:spacing w:line="360" w:lineRule="auto"/>
              <w:ind w:left="0" w:firstLine="454"/>
              <w:jc w:val="center"/>
              <w:rPr>
                <w:color w:val="000000" w:themeColor="text1"/>
                <w:sz w:val="24"/>
                <w:szCs w:val="24"/>
              </w:rPr>
            </w:pPr>
            <w:r w:rsidRPr="00B179FB">
              <w:rPr>
                <w:color w:val="000000" w:themeColor="text1"/>
                <w:sz w:val="24"/>
                <w:szCs w:val="24"/>
              </w:rPr>
              <w:t>SOFTS</w:t>
            </w:r>
          </w:p>
        </w:tc>
        <w:tc>
          <w:tcPr>
            <w:tcW w:w="3260" w:type="dxa"/>
            <w:vAlign w:val="center"/>
          </w:tcPr>
          <w:p w:rsidR="00527325" w:rsidRPr="00445A4F" w:rsidRDefault="00957ECC" w:rsidP="00215F18">
            <w:pPr>
              <w:spacing w:line="360" w:lineRule="auto"/>
              <w:ind w:left="0" w:firstLine="454"/>
              <w:jc w:val="center"/>
              <w:rPr>
                <w:sz w:val="24"/>
                <w:szCs w:val="24"/>
              </w:rPr>
            </w:pPr>
            <w:r w:rsidRPr="00445A4F">
              <w:rPr>
                <w:sz w:val="24"/>
                <w:szCs w:val="24"/>
              </w:rPr>
              <w:t>Nybot</w:t>
            </w:r>
          </w:p>
        </w:tc>
        <w:tc>
          <w:tcPr>
            <w:tcW w:w="3686" w:type="dxa"/>
            <w:vAlign w:val="center"/>
          </w:tcPr>
          <w:p w:rsidR="00527325" w:rsidRPr="00445A4F" w:rsidRDefault="00957ECC" w:rsidP="00215F18">
            <w:pPr>
              <w:tabs>
                <w:tab w:val="left" w:pos="540"/>
              </w:tabs>
              <w:spacing w:line="480" w:lineRule="auto"/>
              <w:ind w:left="0" w:firstLine="454"/>
              <w:jc w:val="center"/>
              <w:rPr>
                <w:sz w:val="24"/>
                <w:szCs w:val="24"/>
              </w:rPr>
            </w:pPr>
            <w:r w:rsidRPr="00445A4F">
              <w:rPr>
                <w:sz w:val="24"/>
                <w:szCs w:val="24"/>
              </w:rPr>
              <w:t>Sucre – Café – Coton – Jus d’orange</w:t>
            </w:r>
          </w:p>
        </w:tc>
      </w:tr>
      <w:tr w:rsidR="00527325" w:rsidRPr="00445A4F" w:rsidTr="00C518B1">
        <w:trPr>
          <w:trHeight w:val="113"/>
        </w:trPr>
        <w:tc>
          <w:tcPr>
            <w:tcW w:w="2547" w:type="dxa"/>
            <w:vMerge/>
            <w:shd w:val="clear" w:color="auto" w:fill="D0CECE" w:themeFill="background2" w:themeFillShade="E6"/>
            <w:vAlign w:val="center"/>
          </w:tcPr>
          <w:p w:rsidR="00527325" w:rsidRPr="00445A4F" w:rsidRDefault="00527325" w:rsidP="00215F18">
            <w:pPr>
              <w:spacing w:line="360" w:lineRule="auto"/>
              <w:ind w:left="0" w:firstLine="454"/>
              <w:jc w:val="center"/>
              <w:rPr>
                <w:sz w:val="24"/>
                <w:szCs w:val="24"/>
              </w:rPr>
            </w:pPr>
          </w:p>
        </w:tc>
        <w:tc>
          <w:tcPr>
            <w:tcW w:w="3260" w:type="dxa"/>
            <w:vAlign w:val="center"/>
          </w:tcPr>
          <w:p w:rsidR="00527325" w:rsidRPr="00445A4F" w:rsidRDefault="00957ECC" w:rsidP="00215F18">
            <w:pPr>
              <w:tabs>
                <w:tab w:val="left" w:pos="300"/>
              </w:tabs>
              <w:spacing w:line="360" w:lineRule="auto"/>
              <w:ind w:left="0" w:firstLine="454"/>
              <w:jc w:val="center"/>
              <w:rPr>
                <w:sz w:val="24"/>
                <w:szCs w:val="24"/>
              </w:rPr>
            </w:pPr>
            <w:r w:rsidRPr="00445A4F">
              <w:rPr>
                <w:sz w:val="24"/>
                <w:szCs w:val="24"/>
              </w:rPr>
              <w:t>Euronext - Liffe</w:t>
            </w:r>
          </w:p>
        </w:tc>
        <w:tc>
          <w:tcPr>
            <w:tcW w:w="3686" w:type="dxa"/>
            <w:vAlign w:val="center"/>
          </w:tcPr>
          <w:p w:rsidR="00527325" w:rsidRPr="00445A4F" w:rsidRDefault="00957ECC" w:rsidP="00215F18">
            <w:pPr>
              <w:keepNext/>
              <w:tabs>
                <w:tab w:val="left" w:pos="540"/>
              </w:tabs>
              <w:spacing w:line="360" w:lineRule="auto"/>
              <w:ind w:left="0" w:firstLine="454"/>
              <w:jc w:val="center"/>
              <w:rPr>
                <w:sz w:val="24"/>
                <w:szCs w:val="24"/>
              </w:rPr>
            </w:pPr>
            <w:r w:rsidRPr="00445A4F">
              <w:rPr>
                <w:sz w:val="24"/>
                <w:szCs w:val="24"/>
              </w:rPr>
              <w:t>Café – Sucre Blanc - Cacao</w:t>
            </w:r>
          </w:p>
        </w:tc>
      </w:tr>
    </w:tbl>
    <w:p w:rsidR="00913E3C" w:rsidRPr="00445A4F" w:rsidRDefault="00913E3C" w:rsidP="00215F18">
      <w:pPr>
        <w:pStyle w:val="Lgende"/>
        <w:ind w:firstLine="454"/>
      </w:pPr>
    </w:p>
    <w:p w:rsidR="00AE1260" w:rsidRDefault="00913E3C" w:rsidP="00215F18">
      <w:pPr>
        <w:pStyle w:val="Lgende"/>
        <w:ind w:firstLine="454"/>
      </w:pPr>
      <w:bookmarkStart w:id="28" w:name="_Toc75611981"/>
      <w:r w:rsidRPr="00350416">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2</w:t>
      </w:r>
      <w:r w:rsidR="0014122C">
        <w:rPr>
          <w:noProof/>
        </w:rPr>
        <w:fldChar w:fldCharType="end"/>
      </w:r>
      <w:r w:rsidR="00053F7E">
        <w:t xml:space="preserve"> </w:t>
      </w:r>
      <w:r w:rsidRPr="00350416">
        <w:t>: Récapitulation des produits sur les marches des matières premières</w:t>
      </w:r>
      <w:bookmarkEnd w:id="28"/>
    </w:p>
    <w:p w:rsidR="007C38CE" w:rsidRPr="007C38CE" w:rsidRDefault="007C38CE" w:rsidP="007C38CE">
      <w:pPr>
        <w:jc w:val="center"/>
      </w:pPr>
      <w:r>
        <w:t>Source : [8]</w:t>
      </w:r>
    </w:p>
    <w:p w:rsidR="00BA4799" w:rsidRDefault="00BA4799" w:rsidP="00BA4799"/>
    <w:p w:rsidR="00BA4799" w:rsidRPr="00FB4038" w:rsidRDefault="00BA4799" w:rsidP="00DD7CB0">
      <w:pPr>
        <w:pStyle w:val="Titre3"/>
        <w:numPr>
          <w:ilvl w:val="0"/>
          <w:numId w:val="0"/>
        </w:numPr>
        <w:ind w:left="720"/>
      </w:pPr>
      <w:bookmarkStart w:id="29" w:name="_Toc75611847"/>
      <w:r w:rsidRPr="00FB4038">
        <w:t>Conclusion</w:t>
      </w:r>
      <w:bookmarkEnd w:id="29"/>
    </w:p>
    <w:p w:rsidR="00BF5CAB" w:rsidRDefault="00FB4038" w:rsidP="00BF5CAB">
      <w:pPr>
        <w:ind w:firstLine="454"/>
        <w:rPr>
          <w:sz w:val="24"/>
          <w:szCs w:val="24"/>
        </w:rPr>
      </w:pPr>
      <w:r w:rsidRPr="00FB4038">
        <w:rPr>
          <w:sz w:val="24"/>
          <w:szCs w:val="24"/>
        </w:rPr>
        <w:t>Les marchés financiers désignent au sens large tout marché où se déroule la négociation de titres. Il existe de nombreux types de marchés financiers tels que les marchés des changes, des actions et des obligations, des matières premières et monétaires. On retrouve sur ces marchés des actifs ou des titres qui sont soit cotés sur des bourses réglementées, soit négociés de gré à gré (OTC).</w:t>
      </w:r>
      <w:r>
        <w:rPr>
          <w:sz w:val="24"/>
          <w:szCs w:val="24"/>
        </w:rPr>
        <w:t xml:space="preserve"> </w:t>
      </w:r>
      <w:r w:rsidRPr="00FB4038">
        <w:rPr>
          <w:sz w:val="24"/>
          <w:szCs w:val="24"/>
        </w:rPr>
        <w:t>Nous allons dans le chapitre suivant approfondir les notions du marché obligataire.</w:t>
      </w:r>
    </w:p>
    <w:p w:rsidR="00BF5CAB" w:rsidRDefault="00BF5CAB" w:rsidP="00BF5CAB">
      <w:pPr>
        <w:ind w:firstLine="454"/>
        <w:rPr>
          <w:sz w:val="24"/>
          <w:szCs w:val="24"/>
        </w:rPr>
        <w:sectPr w:rsidR="00BF5CAB" w:rsidSect="00810242">
          <w:headerReference w:type="default" r:id="rId26"/>
          <w:pgSz w:w="11906" w:h="16838"/>
          <w:pgMar w:top="1417" w:right="1417" w:bottom="1417" w:left="1417" w:header="708" w:footer="708" w:gutter="0"/>
          <w:cols w:space="708"/>
          <w:docGrid w:linePitch="360"/>
        </w:sectPr>
      </w:pPr>
    </w:p>
    <w:p w:rsidR="003000D2" w:rsidRPr="00445A4F" w:rsidRDefault="003000D2" w:rsidP="00215F18">
      <w:pPr>
        <w:pStyle w:val="Titre1"/>
        <w:ind w:firstLine="454"/>
      </w:pPr>
      <w:bookmarkStart w:id="30" w:name="_Toc75611848"/>
      <w:r w:rsidRPr="00445A4F">
        <w:lastRenderedPageBreak/>
        <w:t>Chapitre 2 : Marche obligataire</w:t>
      </w:r>
      <w:bookmarkEnd w:id="30"/>
    </w:p>
    <w:p w:rsidR="00AC2BBA" w:rsidRPr="00445A4F" w:rsidRDefault="00AC2BBA" w:rsidP="00215F18">
      <w:pPr>
        <w:spacing w:line="360" w:lineRule="auto"/>
        <w:ind w:firstLine="454"/>
        <w:rPr>
          <w:sz w:val="24"/>
          <w:szCs w:val="24"/>
        </w:rPr>
      </w:pPr>
    </w:p>
    <w:p w:rsidR="004A3263" w:rsidRPr="00445A4F" w:rsidRDefault="004A3263" w:rsidP="00215F18">
      <w:pPr>
        <w:spacing w:line="360" w:lineRule="auto"/>
        <w:ind w:firstLine="454"/>
        <w:rPr>
          <w:sz w:val="24"/>
          <w:szCs w:val="24"/>
        </w:rPr>
      </w:pPr>
      <w:r w:rsidRPr="00445A4F">
        <w:rPr>
          <w:sz w:val="24"/>
          <w:szCs w:val="24"/>
        </w:rPr>
        <w:t>Dans ce chapitre, nous détaillerons les différentes particularité</w:t>
      </w:r>
      <w:r w:rsidR="00DF535C">
        <w:rPr>
          <w:sz w:val="24"/>
          <w:szCs w:val="24"/>
        </w:rPr>
        <w:t>s du marché obligataire. N</w:t>
      </w:r>
      <w:r w:rsidRPr="00445A4F">
        <w:rPr>
          <w:sz w:val="24"/>
          <w:szCs w:val="24"/>
        </w:rPr>
        <w:t xml:space="preserve">ous présenterons d’abord les caractéristiques des obligations, ensuite, leur mode de remboursement, les principaux types d’obligations et </w:t>
      </w:r>
      <w:r w:rsidR="00DF535C">
        <w:rPr>
          <w:sz w:val="24"/>
          <w:szCs w:val="24"/>
        </w:rPr>
        <w:t>les acteurs de ce marché</w:t>
      </w:r>
      <w:r w:rsidRPr="00445A4F">
        <w:rPr>
          <w:sz w:val="24"/>
          <w:szCs w:val="24"/>
        </w:rPr>
        <w:t>.</w:t>
      </w:r>
      <w:r w:rsidR="00DD7CB0">
        <w:rPr>
          <w:sz w:val="24"/>
          <w:szCs w:val="24"/>
        </w:rPr>
        <w:t xml:space="preserve"> Enfin, nous avons présenté la notion d’indice obligataire et le benchmark choisi.</w:t>
      </w:r>
    </w:p>
    <w:p w:rsidR="004A3263" w:rsidRPr="00445A4F" w:rsidRDefault="004A3263" w:rsidP="00215F18">
      <w:pPr>
        <w:spacing w:line="360" w:lineRule="auto"/>
        <w:ind w:firstLine="454"/>
        <w:rPr>
          <w:sz w:val="24"/>
          <w:szCs w:val="24"/>
        </w:rPr>
      </w:pPr>
    </w:p>
    <w:p w:rsidR="003000D2" w:rsidRPr="00445A4F" w:rsidRDefault="003000D2" w:rsidP="00215F18">
      <w:pPr>
        <w:pStyle w:val="Titre3"/>
        <w:numPr>
          <w:ilvl w:val="0"/>
          <w:numId w:val="19"/>
        </w:numPr>
        <w:ind w:firstLine="454"/>
      </w:pPr>
      <w:bookmarkStart w:id="31" w:name="_Toc75611849"/>
      <w:r w:rsidRPr="00445A4F">
        <w:t>Définition et caractéristiques d’une obligation :</w:t>
      </w:r>
      <w:bookmarkEnd w:id="31"/>
      <w:r w:rsidRPr="00445A4F">
        <w:t xml:space="preserve"> </w:t>
      </w:r>
    </w:p>
    <w:p w:rsidR="003000D2" w:rsidRPr="00445A4F" w:rsidRDefault="003000D2" w:rsidP="00215F18">
      <w:pPr>
        <w:spacing w:line="360" w:lineRule="auto"/>
        <w:ind w:firstLine="454"/>
        <w:rPr>
          <w:sz w:val="24"/>
          <w:szCs w:val="24"/>
        </w:rPr>
      </w:pPr>
      <w:r w:rsidRPr="00445A4F">
        <w:rPr>
          <w:sz w:val="24"/>
          <w:szCs w:val="24"/>
        </w:rPr>
        <w:t>Une obligation est un titre de créance représentant une reconnaissance d’emprunt (à moyen ou long terme) émis par une entreprise, un organisme public ou l’Etat permettant d'obtenir des fonds pendant une durée déterminée et entraînant l'obligation de payer au porteur du titre un intérêt (coupon) et de rembourser le montant emprunté selon des modalités de l’émission (à l’échéanc</w:t>
      </w:r>
      <w:r w:rsidR="002C424D">
        <w:rPr>
          <w:sz w:val="24"/>
          <w:szCs w:val="24"/>
        </w:rPr>
        <w:t>e ou par amortissement). L</w:t>
      </w:r>
      <w:r w:rsidRPr="00445A4F">
        <w:rPr>
          <w:sz w:val="24"/>
          <w:szCs w:val="24"/>
        </w:rPr>
        <w:t xml:space="preserve">es obligations sont caractérisées par : </w:t>
      </w:r>
    </w:p>
    <w:p w:rsidR="003000D2" w:rsidRPr="00445A4F" w:rsidRDefault="003000D2" w:rsidP="00215F18">
      <w:pPr>
        <w:spacing w:line="360" w:lineRule="auto"/>
        <w:ind w:firstLine="454"/>
        <w:rPr>
          <w:sz w:val="24"/>
          <w:szCs w:val="24"/>
        </w:rPr>
      </w:pPr>
      <w:r w:rsidRPr="00445A4F">
        <w:rPr>
          <w:b/>
          <w:i/>
          <w:sz w:val="24"/>
          <w:szCs w:val="24"/>
        </w:rPr>
        <w:t>• Le nominal ou principal :</w:t>
      </w:r>
      <w:r w:rsidRPr="00445A4F">
        <w:rPr>
          <w:sz w:val="24"/>
          <w:szCs w:val="24"/>
        </w:rPr>
        <w:t xml:space="preserve"> C’est le capital de départ emprunté par l’émetteur de l’obligation sur la base duquel sont calculés les coupons qu’il devrait verser. </w:t>
      </w:r>
    </w:p>
    <w:p w:rsidR="003000D2" w:rsidRPr="00445A4F" w:rsidRDefault="003000D2" w:rsidP="00215F18">
      <w:pPr>
        <w:spacing w:line="360" w:lineRule="auto"/>
        <w:ind w:firstLine="454"/>
        <w:rPr>
          <w:sz w:val="24"/>
          <w:szCs w:val="24"/>
        </w:rPr>
      </w:pPr>
      <w:r w:rsidRPr="00445A4F">
        <w:rPr>
          <w:b/>
          <w:i/>
          <w:sz w:val="24"/>
          <w:szCs w:val="24"/>
        </w:rPr>
        <w:t>• Le prix d’émission :</w:t>
      </w:r>
      <w:r w:rsidRPr="00445A4F">
        <w:rPr>
          <w:sz w:val="24"/>
          <w:szCs w:val="24"/>
        </w:rPr>
        <w:t xml:space="preserve"> Il correspond au prix de l’obligation au moment de son émission et il peut être différent du nominal. Si le prix de l’émission est supérieur au nominal, on dit que l’obligation est « au-dessus du pair » et inversement s’il lui est inférieur, sinon si les deux valeurs sont égales on dit que l’emprunt est émis « au pair ». </w:t>
      </w:r>
    </w:p>
    <w:p w:rsidR="003000D2" w:rsidRPr="00445A4F" w:rsidRDefault="003000D2" w:rsidP="00215F18">
      <w:pPr>
        <w:spacing w:line="360" w:lineRule="auto"/>
        <w:ind w:firstLine="454"/>
        <w:rPr>
          <w:sz w:val="24"/>
          <w:szCs w:val="24"/>
        </w:rPr>
      </w:pPr>
      <w:r w:rsidRPr="00445A4F">
        <w:rPr>
          <w:b/>
          <w:i/>
          <w:sz w:val="24"/>
          <w:szCs w:val="24"/>
        </w:rPr>
        <w:t>• Le prix du remboursement :</w:t>
      </w:r>
      <w:r w:rsidRPr="00445A4F">
        <w:rPr>
          <w:sz w:val="24"/>
          <w:szCs w:val="24"/>
        </w:rPr>
        <w:t xml:space="preserve"> C’est le montant que l’investisseur perçoit pour une obligation conservée jusqu’à sa maturité. La différence entre celui-ci et le nominal est appelée “prime de remboursement”. </w:t>
      </w:r>
    </w:p>
    <w:p w:rsidR="003000D2" w:rsidRPr="00445A4F" w:rsidRDefault="003000D2" w:rsidP="00215F18">
      <w:pPr>
        <w:spacing w:line="360" w:lineRule="auto"/>
        <w:ind w:firstLine="454"/>
        <w:rPr>
          <w:sz w:val="24"/>
          <w:szCs w:val="24"/>
        </w:rPr>
      </w:pPr>
      <w:r w:rsidRPr="00445A4F">
        <w:rPr>
          <w:b/>
          <w:i/>
          <w:sz w:val="24"/>
          <w:szCs w:val="24"/>
        </w:rPr>
        <w:t xml:space="preserve">• L’échéance ou la </w:t>
      </w:r>
      <w:r w:rsidR="00E130B9" w:rsidRPr="00445A4F">
        <w:rPr>
          <w:b/>
          <w:i/>
          <w:sz w:val="24"/>
          <w:szCs w:val="24"/>
        </w:rPr>
        <w:t>maturité :</w:t>
      </w:r>
      <w:r w:rsidRPr="00445A4F">
        <w:rPr>
          <w:sz w:val="24"/>
          <w:szCs w:val="24"/>
        </w:rPr>
        <w:t xml:space="preserve"> C’est la date à laquelle le contrat prend fin. Si </w:t>
      </w:r>
      <w:r w:rsidR="00E130B9" w:rsidRPr="00445A4F">
        <w:rPr>
          <w:sz w:val="24"/>
          <w:szCs w:val="24"/>
        </w:rPr>
        <w:t xml:space="preserve">le mode de paiement est in </w:t>
      </w:r>
      <w:r w:rsidR="0047098B" w:rsidRPr="00445A4F">
        <w:rPr>
          <w:sz w:val="24"/>
          <w:szCs w:val="24"/>
        </w:rPr>
        <w:t>fine,</w:t>
      </w:r>
      <w:r w:rsidRPr="00445A4F">
        <w:rPr>
          <w:sz w:val="24"/>
          <w:szCs w:val="24"/>
        </w:rPr>
        <w:t xml:space="preserve"> alors le capital est remboursé à cette date. </w:t>
      </w:r>
    </w:p>
    <w:p w:rsidR="003000D2" w:rsidRPr="00445A4F" w:rsidRDefault="003000D2" w:rsidP="00215F18">
      <w:pPr>
        <w:spacing w:line="360" w:lineRule="auto"/>
        <w:ind w:firstLine="454"/>
        <w:rPr>
          <w:sz w:val="24"/>
          <w:szCs w:val="24"/>
        </w:rPr>
      </w:pPr>
      <w:r w:rsidRPr="00445A4F">
        <w:rPr>
          <w:b/>
          <w:i/>
          <w:sz w:val="24"/>
          <w:szCs w:val="24"/>
        </w:rPr>
        <w:t>• Le coupon :</w:t>
      </w:r>
      <w:r w:rsidRPr="00445A4F">
        <w:rPr>
          <w:sz w:val="24"/>
          <w:szCs w:val="24"/>
        </w:rPr>
        <w:t xml:space="preserve"> Il correspond au versement périodique d’un intérêt au détenteur de l’obligation. </w:t>
      </w:r>
    </w:p>
    <w:p w:rsidR="003000D2" w:rsidRPr="00445A4F" w:rsidRDefault="003000D2" w:rsidP="00215F18">
      <w:pPr>
        <w:spacing w:line="360" w:lineRule="auto"/>
        <w:ind w:firstLine="454"/>
        <w:rPr>
          <w:sz w:val="24"/>
          <w:szCs w:val="24"/>
        </w:rPr>
      </w:pPr>
      <w:r w:rsidRPr="00445A4F">
        <w:rPr>
          <w:b/>
          <w:i/>
          <w:sz w:val="24"/>
          <w:szCs w:val="24"/>
        </w:rPr>
        <w:t>• La date de jouissance</w:t>
      </w:r>
      <w:r w:rsidRPr="00445A4F">
        <w:rPr>
          <w:sz w:val="24"/>
          <w:szCs w:val="24"/>
        </w:rPr>
        <w:t xml:space="preserve"> : C’est la date à partir de laquelle les intérêts commencent à courir. Les dates de jouissance et d’émission (ou de règlement) ne sont pas forcément identiques. </w:t>
      </w:r>
    </w:p>
    <w:p w:rsidR="00C94CBE" w:rsidRPr="00C94CBE" w:rsidRDefault="00C94CBE" w:rsidP="007C38CE">
      <w:pPr>
        <w:ind w:left="0" w:firstLine="0"/>
      </w:pPr>
    </w:p>
    <w:p w:rsidR="00EB46EF" w:rsidRPr="00445A4F" w:rsidRDefault="00E468B6" w:rsidP="00215F18">
      <w:pPr>
        <w:spacing w:line="360" w:lineRule="auto"/>
        <w:ind w:firstLine="454"/>
        <w:rPr>
          <w:b/>
          <w:sz w:val="24"/>
          <w:szCs w:val="24"/>
        </w:rPr>
      </w:pPr>
      <w:r w:rsidRPr="00445A4F">
        <w:rPr>
          <w:b/>
          <w:sz w:val="24"/>
          <w:szCs w:val="24"/>
          <w:u w:val="single"/>
        </w:rPr>
        <w:t>NB</w:t>
      </w:r>
      <w:r w:rsidRPr="00445A4F">
        <w:rPr>
          <w:b/>
          <w:sz w:val="24"/>
          <w:szCs w:val="24"/>
        </w:rPr>
        <w:t> : Notion du coupon couru</w:t>
      </w:r>
    </w:p>
    <w:p w:rsidR="00E468B6" w:rsidRPr="00445A4F" w:rsidRDefault="00E468B6" w:rsidP="00215F18">
      <w:pPr>
        <w:spacing w:line="360" w:lineRule="auto"/>
        <w:ind w:firstLine="454"/>
        <w:rPr>
          <w:sz w:val="24"/>
          <w:szCs w:val="24"/>
        </w:rPr>
      </w:pPr>
      <w:r w:rsidRPr="00445A4F">
        <w:rPr>
          <w:sz w:val="24"/>
          <w:szCs w:val="24"/>
        </w:rPr>
        <w:t xml:space="preserve">Il est à noter que les obligations peuvent faire l’objet d’une cotation en bourse, ce qui permettrait à l’investisseur de revendre ses obligations avant leur échéance ou d’acheter de nouvelles obligations sur le marché : d’où l’intervention du coupon couru. Il représente la fraction d’intérêt annuel écoulée depuis le dernier coupon versé jusqu’à la date considérée. </w:t>
      </w:r>
      <w:r w:rsidR="002C424D">
        <w:rPr>
          <w:sz w:val="24"/>
          <w:szCs w:val="24"/>
        </w:rPr>
        <w:t>C</w:t>
      </w:r>
      <w:r w:rsidRPr="00445A4F">
        <w:rPr>
          <w:sz w:val="24"/>
          <w:szCs w:val="24"/>
        </w:rPr>
        <w:t xml:space="preserve">elui-ci est calculé en utilisant la formule : </w:t>
      </w:r>
    </w:p>
    <w:p w:rsidR="00E468B6" w:rsidRPr="00445A4F" w:rsidRDefault="00E468B6" w:rsidP="00215F18">
      <w:pPr>
        <w:spacing w:line="360" w:lineRule="auto"/>
        <w:ind w:firstLine="454"/>
        <w:rPr>
          <w:sz w:val="24"/>
          <w:szCs w:val="24"/>
        </w:rPr>
      </w:pPr>
      <m:oMathPara>
        <m:oMath>
          <m:r>
            <m:rPr>
              <m:sty m:val="p"/>
            </m:rPr>
            <w:rPr>
              <w:rFonts w:ascii="Cambria Math" w:hAnsi="Cambria Math"/>
              <w:sz w:val="24"/>
              <w:szCs w:val="24"/>
            </w:rPr>
            <m:t xml:space="preserve">Coupon couru =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r>
                <w:rPr>
                  <w:rFonts w:ascii="Cambria Math" w:hAnsi="Cambria Math"/>
                  <w:sz w:val="24"/>
                  <w:szCs w:val="24"/>
                </w:rPr>
                <m:t>*N*n</m:t>
              </m:r>
            </m:num>
            <m:den>
              <m:r>
                <w:rPr>
                  <w:rFonts w:ascii="Cambria Math" w:hAnsi="Cambria Math"/>
                  <w:sz w:val="24"/>
                  <w:szCs w:val="24"/>
                </w:rPr>
                <m:t>Base de calcul</m:t>
              </m:r>
            </m:den>
          </m:f>
        </m:oMath>
      </m:oMathPara>
    </w:p>
    <w:p w:rsidR="00E468B6" w:rsidRPr="00445A4F" w:rsidRDefault="00E468B6" w:rsidP="00C93C10">
      <w:pPr>
        <w:spacing w:line="360" w:lineRule="auto"/>
        <w:rPr>
          <w:sz w:val="24"/>
          <w:szCs w:val="24"/>
        </w:rPr>
      </w:pPr>
      <w:r w:rsidRPr="00445A4F">
        <w:rPr>
          <w:sz w:val="24"/>
          <w:szCs w:val="24"/>
        </w:rPr>
        <w:t xml:space="preserve">Avec  </w:t>
      </w:r>
    </w:p>
    <w:p w:rsidR="00E468B6" w:rsidRPr="00445A4F" w:rsidRDefault="004E46CC" w:rsidP="00215F18">
      <w:pPr>
        <w:spacing w:line="360" w:lineRule="auto"/>
        <w:ind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r>
            <w:rPr>
              <w:rFonts w:ascii="Cambria Math" w:hAnsi="Cambria Math"/>
              <w:sz w:val="24"/>
              <w:szCs w:val="24"/>
            </w:rPr>
            <m:t>:le taux facial</m:t>
          </m:r>
        </m:oMath>
      </m:oMathPara>
    </w:p>
    <w:p w:rsidR="00E468B6" w:rsidRPr="00445A4F" w:rsidRDefault="00E468B6" w:rsidP="00C93C10">
      <w:pPr>
        <w:spacing w:line="360" w:lineRule="auto"/>
        <w:rPr>
          <w:sz w:val="24"/>
          <w:szCs w:val="24"/>
        </w:rPr>
      </w:pPr>
      <m:oMath>
        <m:r>
          <w:rPr>
            <w:rFonts w:ascii="Cambria Math" w:hAnsi="Cambria Math"/>
            <w:sz w:val="24"/>
            <w:szCs w:val="24"/>
          </w:rPr>
          <m:t>N :le nominal</m:t>
        </m:r>
      </m:oMath>
      <w:r w:rsidRPr="00445A4F">
        <w:rPr>
          <w:sz w:val="24"/>
          <w:szCs w:val="24"/>
        </w:rPr>
        <w:t xml:space="preserve"> </w:t>
      </w:r>
    </w:p>
    <w:p w:rsidR="00E468B6" w:rsidRPr="00445A4F" w:rsidRDefault="00053F7E" w:rsidP="00215F18">
      <w:pPr>
        <w:spacing w:line="360" w:lineRule="auto"/>
        <w:ind w:firstLine="454"/>
        <w:rPr>
          <w:sz w:val="24"/>
          <w:szCs w:val="24"/>
        </w:rPr>
      </w:pPr>
      <m:oMathPara>
        <m:oMathParaPr>
          <m:jc m:val="left"/>
        </m:oMathParaPr>
        <m:oMath>
          <m:r>
            <w:rPr>
              <w:rFonts w:ascii="Cambria Math" w:hAnsi="Cambria Math"/>
              <w:sz w:val="24"/>
              <w:szCs w:val="24"/>
            </w:rPr>
            <m:t xml:space="preserve">n :nombre de jours entre la date de valorisation et la date du dernier coupon </m:t>
          </m:r>
        </m:oMath>
      </m:oMathPara>
    </w:p>
    <w:p w:rsidR="00E468B6" w:rsidRPr="00445A4F" w:rsidRDefault="00E468B6" w:rsidP="00215F18">
      <w:pPr>
        <w:spacing w:line="360" w:lineRule="auto"/>
        <w:ind w:left="0" w:firstLine="454"/>
        <w:rPr>
          <w:b/>
          <w:sz w:val="24"/>
          <w:szCs w:val="24"/>
        </w:rPr>
      </w:pPr>
    </w:p>
    <w:p w:rsidR="003000D2" w:rsidRPr="00445A4F" w:rsidRDefault="003000D2" w:rsidP="00215F18">
      <w:pPr>
        <w:pStyle w:val="Titre3"/>
        <w:ind w:firstLine="454"/>
      </w:pPr>
      <w:bookmarkStart w:id="32" w:name="_Toc75611850"/>
      <w:r w:rsidRPr="00445A4F">
        <w:t xml:space="preserve">Modes de </w:t>
      </w:r>
      <w:r w:rsidRPr="00E91371">
        <w:t>remboursement</w:t>
      </w:r>
      <w:r w:rsidRPr="00445A4F">
        <w:t xml:space="preserve"> des obligations :</w:t>
      </w:r>
      <w:bookmarkEnd w:id="32"/>
      <w:r w:rsidRPr="00445A4F">
        <w:t xml:space="preserve"> </w:t>
      </w:r>
    </w:p>
    <w:p w:rsidR="003000D2" w:rsidRPr="00445A4F" w:rsidRDefault="003000D2" w:rsidP="00215F18">
      <w:pPr>
        <w:spacing w:line="360" w:lineRule="auto"/>
        <w:ind w:firstLine="454"/>
        <w:rPr>
          <w:sz w:val="24"/>
          <w:szCs w:val="24"/>
        </w:rPr>
      </w:pPr>
      <w:r w:rsidRPr="00445A4F">
        <w:rPr>
          <w:sz w:val="24"/>
          <w:szCs w:val="24"/>
        </w:rPr>
        <w:t>Le remboursement des obligations peut se réaliser selon différentes modalités prévues dans le contrat d’émission et</w:t>
      </w:r>
      <w:r w:rsidR="00AD3F92">
        <w:rPr>
          <w:sz w:val="24"/>
          <w:szCs w:val="24"/>
        </w:rPr>
        <w:t xml:space="preserve"> dans la note d’information. L</w:t>
      </w:r>
      <w:r w:rsidRPr="00445A4F">
        <w:rPr>
          <w:sz w:val="24"/>
          <w:szCs w:val="24"/>
        </w:rPr>
        <w:t xml:space="preserve">’AMMC les définit comme suit : </w:t>
      </w:r>
    </w:p>
    <w:p w:rsidR="003000D2" w:rsidRPr="00445A4F" w:rsidRDefault="003000D2" w:rsidP="00215F18">
      <w:pPr>
        <w:spacing w:line="360" w:lineRule="auto"/>
        <w:ind w:firstLine="454"/>
        <w:rPr>
          <w:sz w:val="24"/>
          <w:szCs w:val="24"/>
        </w:rPr>
      </w:pPr>
      <w:r w:rsidRPr="00445A4F">
        <w:rPr>
          <w:b/>
          <w:i/>
          <w:sz w:val="24"/>
          <w:szCs w:val="24"/>
        </w:rPr>
        <w:t>• Le remboursement in fine :</w:t>
      </w:r>
      <w:r w:rsidRPr="00445A4F">
        <w:rPr>
          <w:sz w:val="24"/>
          <w:szCs w:val="24"/>
        </w:rPr>
        <w:t xml:space="preserve"> L’émission obligataire prévoit le remboursement en totalité à l’échéance. Dans ce cas, la séquence des flux n’est faite que du paiement des intérêts, sauf la dernière, à laquelle se rajoute le remboursement du capital. </w:t>
      </w:r>
    </w:p>
    <w:p w:rsidR="003000D2" w:rsidRPr="00445A4F" w:rsidRDefault="003000D2" w:rsidP="00215F18">
      <w:pPr>
        <w:spacing w:line="360" w:lineRule="auto"/>
        <w:ind w:firstLine="454"/>
        <w:rPr>
          <w:sz w:val="24"/>
          <w:szCs w:val="24"/>
        </w:rPr>
      </w:pPr>
      <w:r w:rsidRPr="00445A4F">
        <w:rPr>
          <w:b/>
          <w:i/>
          <w:sz w:val="24"/>
          <w:szCs w:val="24"/>
        </w:rPr>
        <w:t>• Le rembou</w:t>
      </w:r>
      <w:r w:rsidR="00E130B9" w:rsidRPr="00445A4F">
        <w:rPr>
          <w:b/>
          <w:i/>
          <w:sz w:val="24"/>
          <w:szCs w:val="24"/>
        </w:rPr>
        <w:t>rsement constant du capital</w:t>
      </w:r>
      <w:r w:rsidR="00E130B9" w:rsidRPr="00445A4F">
        <w:rPr>
          <w:sz w:val="24"/>
          <w:szCs w:val="24"/>
        </w:rPr>
        <w:t xml:space="preserve"> : </w:t>
      </w:r>
      <w:r w:rsidRPr="00445A4F">
        <w:rPr>
          <w:sz w:val="24"/>
          <w:szCs w:val="24"/>
        </w:rPr>
        <w:t xml:space="preserve">La base de calcul des intérêts dans ce cas diminue au fur et à mesure des amortissements, l’annuité sera dégressive. </w:t>
      </w:r>
    </w:p>
    <w:p w:rsidR="003000D2" w:rsidRPr="00445A4F" w:rsidRDefault="003000D2" w:rsidP="00215F18">
      <w:pPr>
        <w:spacing w:line="360" w:lineRule="auto"/>
        <w:ind w:firstLine="454"/>
        <w:rPr>
          <w:sz w:val="24"/>
          <w:szCs w:val="24"/>
        </w:rPr>
      </w:pPr>
      <w:r w:rsidRPr="00445A4F">
        <w:rPr>
          <w:b/>
          <w:i/>
          <w:sz w:val="24"/>
          <w:szCs w:val="24"/>
        </w:rPr>
        <w:t>• Le remboursement progressif du capital</w:t>
      </w:r>
      <w:r w:rsidRPr="00445A4F">
        <w:rPr>
          <w:sz w:val="24"/>
          <w:szCs w:val="24"/>
        </w:rPr>
        <w:t xml:space="preserve"> </w:t>
      </w:r>
      <w:r w:rsidR="00E130B9" w:rsidRPr="00445A4F">
        <w:rPr>
          <w:sz w:val="24"/>
          <w:szCs w:val="24"/>
        </w:rPr>
        <w:t>(par</w:t>
      </w:r>
      <w:r w:rsidRPr="00445A4F">
        <w:rPr>
          <w:sz w:val="24"/>
          <w:szCs w:val="24"/>
        </w:rPr>
        <w:t xml:space="preserve"> annuités constantes) : La part du capital remboursé suit une progression géométrique tandis que la part des intérêts diminuera au fur et à mesure. </w:t>
      </w:r>
    </w:p>
    <w:p w:rsidR="00E130B9" w:rsidRPr="00445A4F" w:rsidRDefault="00E130B9" w:rsidP="00215F18">
      <w:pPr>
        <w:spacing w:line="360" w:lineRule="auto"/>
        <w:ind w:firstLine="454"/>
        <w:rPr>
          <w:sz w:val="24"/>
          <w:szCs w:val="24"/>
        </w:rPr>
      </w:pPr>
    </w:p>
    <w:p w:rsidR="003000D2" w:rsidRPr="00445A4F" w:rsidRDefault="003000D2" w:rsidP="00215F18">
      <w:pPr>
        <w:pStyle w:val="Titre3"/>
        <w:ind w:firstLine="454"/>
      </w:pPr>
      <w:bookmarkStart w:id="33" w:name="_Toc75611851"/>
      <w:r w:rsidRPr="00445A4F">
        <w:t xml:space="preserve">Les principaux types </w:t>
      </w:r>
      <w:r w:rsidRPr="00E91371">
        <w:t>d’obligations</w:t>
      </w:r>
      <w:r w:rsidRPr="00445A4F">
        <w:t xml:space="preserve"> :</w:t>
      </w:r>
      <w:bookmarkEnd w:id="33"/>
      <w:r w:rsidRPr="00445A4F">
        <w:t xml:space="preserve"> </w:t>
      </w:r>
    </w:p>
    <w:p w:rsidR="003000D2" w:rsidRPr="00445A4F" w:rsidRDefault="003000D2" w:rsidP="00215F18">
      <w:pPr>
        <w:spacing w:line="360" w:lineRule="auto"/>
        <w:ind w:firstLine="454"/>
        <w:rPr>
          <w:sz w:val="24"/>
          <w:szCs w:val="24"/>
        </w:rPr>
      </w:pPr>
      <w:r w:rsidRPr="00445A4F">
        <w:rPr>
          <w:sz w:val="24"/>
          <w:szCs w:val="24"/>
        </w:rPr>
        <w:t xml:space="preserve">Les caractéristiques citées précédemment permettent de catégoriser les obligations en plusieurs types : </w:t>
      </w:r>
    </w:p>
    <w:p w:rsidR="00E130B9" w:rsidRPr="00445A4F" w:rsidRDefault="00E130B9" w:rsidP="00215F18">
      <w:pPr>
        <w:spacing w:line="360" w:lineRule="auto"/>
        <w:ind w:firstLine="454"/>
        <w:rPr>
          <w:sz w:val="24"/>
          <w:szCs w:val="24"/>
        </w:rPr>
      </w:pPr>
    </w:p>
    <w:p w:rsidR="003000D2" w:rsidRPr="00445A4F" w:rsidRDefault="004A3263" w:rsidP="00215F18">
      <w:pPr>
        <w:pStyle w:val="Titre4"/>
        <w:spacing w:line="360" w:lineRule="auto"/>
        <w:ind w:firstLine="454"/>
        <w:rPr>
          <w:rFonts w:cs="Times New Roman"/>
          <w:szCs w:val="24"/>
        </w:rPr>
      </w:pPr>
      <w:bookmarkStart w:id="34" w:name="_Toc75611852"/>
      <w:r w:rsidRPr="00445A4F">
        <w:rPr>
          <w:rFonts w:cs="Times New Roman"/>
          <w:szCs w:val="24"/>
        </w:rPr>
        <w:t xml:space="preserve">III. 1 </w:t>
      </w:r>
      <w:r w:rsidR="003000D2" w:rsidRPr="00445A4F">
        <w:rPr>
          <w:rFonts w:cs="Times New Roman"/>
          <w:szCs w:val="24"/>
        </w:rPr>
        <w:t>Classement par nature :</w:t>
      </w:r>
      <w:bookmarkEnd w:id="34"/>
      <w:r w:rsidR="003000D2"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b/>
          <w:i/>
          <w:sz w:val="24"/>
          <w:szCs w:val="24"/>
        </w:rPr>
        <w:t>• Obligation subordonnée :</w:t>
      </w:r>
      <w:r w:rsidRPr="00445A4F">
        <w:rPr>
          <w:sz w:val="24"/>
          <w:szCs w:val="24"/>
        </w:rPr>
        <w:t xml:space="preserve"> C’est une obligation remboursée en dernier lieu en cas de liquidation de la société après le remboursement de tous les créanciers privilégiés et les détenteurs des obligations ordinaires. </w:t>
      </w:r>
    </w:p>
    <w:p w:rsidR="003000D2" w:rsidRPr="00445A4F" w:rsidRDefault="003000D2" w:rsidP="00215F18">
      <w:pPr>
        <w:spacing w:line="360" w:lineRule="auto"/>
        <w:ind w:firstLine="454"/>
        <w:rPr>
          <w:sz w:val="24"/>
          <w:szCs w:val="24"/>
        </w:rPr>
      </w:pPr>
      <w:r w:rsidRPr="00445A4F">
        <w:rPr>
          <w:b/>
          <w:i/>
          <w:sz w:val="24"/>
          <w:szCs w:val="24"/>
        </w:rPr>
        <w:t xml:space="preserve">• Obligation convertible en actions </w:t>
      </w:r>
      <w:r w:rsidR="00AD3F92">
        <w:rPr>
          <w:b/>
          <w:i/>
          <w:sz w:val="24"/>
          <w:szCs w:val="24"/>
        </w:rPr>
        <w:t>(</w:t>
      </w:r>
      <w:r w:rsidRPr="00445A4F">
        <w:rPr>
          <w:b/>
          <w:i/>
          <w:sz w:val="24"/>
          <w:szCs w:val="24"/>
        </w:rPr>
        <w:t>OCA</w:t>
      </w:r>
      <w:r w:rsidR="00AD3F92">
        <w:rPr>
          <w:b/>
          <w:i/>
          <w:sz w:val="24"/>
          <w:szCs w:val="24"/>
        </w:rPr>
        <w:t>)</w:t>
      </w:r>
      <w:r w:rsidRPr="00445A4F">
        <w:rPr>
          <w:sz w:val="24"/>
          <w:szCs w:val="24"/>
        </w:rPr>
        <w:t xml:space="preserve"> : Elle donne à son détenteur la possibilité, mais non l’obligation, de convertir ses créances en actions. </w:t>
      </w:r>
    </w:p>
    <w:p w:rsidR="003000D2" w:rsidRPr="00445A4F" w:rsidRDefault="003000D2" w:rsidP="00215F18">
      <w:pPr>
        <w:spacing w:line="360" w:lineRule="auto"/>
        <w:ind w:firstLine="454"/>
        <w:rPr>
          <w:sz w:val="24"/>
          <w:szCs w:val="24"/>
        </w:rPr>
      </w:pPr>
      <w:r w:rsidRPr="00445A4F">
        <w:rPr>
          <w:b/>
          <w:i/>
          <w:sz w:val="24"/>
          <w:szCs w:val="24"/>
        </w:rPr>
        <w:t xml:space="preserve">• Obligation remboursable en actions </w:t>
      </w:r>
      <w:r w:rsidR="00AD3F92">
        <w:rPr>
          <w:b/>
          <w:i/>
          <w:sz w:val="24"/>
          <w:szCs w:val="24"/>
        </w:rPr>
        <w:t>(</w:t>
      </w:r>
      <w:r w:rsidR="00E130B9" w:rsidRPr="00445A4F">
        <w:rPr>
          <w:b/>
          <w:i/>
          <w:sz w:val="24"/>
          <w:szCs w:val="24"/>
        </w:rPr>
        <w:t>ORA</w:t>
      </w:r>
      <w:r w:rsidR="00AD3F92">
        <w:rPr>
          <w:b/>
          <w:i/>
          <w:sz w:val="24"/>
          <w:szCs w:val="24"/>
        </w:rPr>
        <w:t>)</w:t>
      </w:r>
      <w:r w:rsidR="00E130B9" w:rsidRPr="00445A4F">
        <w:rPr>
          <w:b/>
          <w:i/>
          <w:sz w:val="24"/>
          <w:szCs w:val="24"/>
        </w:rPr>
        <w:t> :</w:t>
      </w:r>
      <w:r w:rsidRPr="00445A4F">
        <w:rPr>
          <w:sz w:val="24"/>
          <w:szCs w:val="24"/>
        </w:rPr>
        <w:t xml:space="preserve"> A son échéance, elle est obligatoirement </w:t>
      </w:r>
      <w:r w:rsidR="00C94CBE" w:rsidRPr="00445A4F">
        <w:rPr>
          <w:sz w:val="24"/>
          <w:szCs w:val="24"/>
        </w:rPr>
        <w:t>(ou</w:t>
      </w:r>
      <w:r w:rsidRPr="00445A4F">
        <w:rPr>
          <w:sz w:val="24"/>
          <w:szCs w:val="24"/>
        </w:rPr>
        <w:t xml:space="preserve"> facultativement) remboursée en actions de la société émettrice. </w:t>
      </w:r>
    </w:p>
    <w:p w:rsidR="003000D2" w:rsidRPr="00445A4F" w:rsidRDefault="003000D2" w:rsidP="00215F18">
      <w:pPr>
        <w:spacing w:line="360" w:lineRule="auto"/>
        <w:ind w:firstLine="454"/>
        <w:rPr>
          <w:sz w:val="24"/>
          <w:szCs w:val="24"/>
        </w:rPr>
      </w:pPr>
      <w:r w:rsidRPr="00445A4F">
        <w:rPr>
          <w:b/>
          <w:i/>
          <w:sz w:val="24"/>
          <w:szCs w:val="24"/>
        </w:rPr>
        <w:t>• Obligation zéro-coupon :</w:t>
      </w:r>
      <w:r w:rsidRPr="00445A4F">
        <w:rPr>
          <w:sz w:val="24"/>
          <w:szCs w:val="24"/>
        </w:rPr>
        <w:t xml:space="preserve"> C’est une obligation qui ne paie pas d’intérêt durant toute sa durée de vie et qui est remboursée in fine. </w:t>
      </w:r>
    </w:p>
    <w:p w:rsidR="00E130B9" w:rsidRPr="00445A4F" w:rsidRDefault="00E130B9" w:rsidP="00215F18">
      <w:pPr>
        <w:spacing w:line="360" w:lineRule="auto"/>
        <w:ind w:firstLine="454"/>
        <w:rPr>
          <w:sz w:val="24"/>
          <w:szCs w:val="24"/>
        </w:rPr>
      </w:pPr>
    </w:p>
    <w:p w:rsidR="003000D2" w:rsidRPr="00445A4F" w:rsidRDefault="004A3263" w:rsidP="00215F18">
      <w:pPr>
        <w:pStyle w:val="Titre4"/>
        <w:spacing w:line="360" w:lineRule="auto"/>
        <w:ind w:firstLine="454"/>
        <w:rPr>
          <w:rFonts w:cs="Times New Roman"/>
          <w:szCs w:val="24"/>
        </w:rPr>
      </w:pPr>
      <w:bookmarkStart w:id="35" w:name="_Toc75611853"/>
      <w:r w:rsidRPr="00445A4F">
        <w:rPr>
          <w:rFonts w:cs="Times New Roman"/>
          <w:szCs w:val="24"/>
        </w:rPr>
        <w:t>III. 2</w:t>
      </w:r>
      <w:r w:rsidR="003000D2" w:rsidRPr="00445A4F">
        <w:rPr>
          <w:rFonts w:cs="Times New Roman"/>
          <w:szCs w:val="24"/>
        </w:rPr>
        <w:t xml:space="preserve"> Classement par taux :</w:t>
      </w:r>
      <w:bookmarkEnd w:id="35"/>
      <w:r w:rsidR="003000D2" w:rsidRPr="00445A4F">
        <w:rPr>
          <w:rFonts w:cs="Times New Roman"/>
          <w:szCs w:val="24"/>
        </w:rPr>
        <w:t xml:space="preserve"> </w:t>
      </w:r>
    </w:p>
    <w:p w:rsidR="00E130B9" w:rsidRPr="00445A4F" w:rsidRDefault="003000D2" w:rsidP="00215F18">
      <w:pPr>
        <w:spacing w:line="360" w:lineRule="auto"/>
        <w:ind w:firstLine="454"/>
        <w:rPr>
          <w:sz w:val="24"/>
          <w:szCs w:val="24"/>
        </w:rPr>
      </w:pPr>
      <w:r w:rsidRPr="00445A4F">
        <w:rPr>
          <w:b/>
          <w:i/>
          <w:sz w:val="24"/>
          <w:szCs w:val="24"/>
        </w:rPr>
        <w:t>• Obligation à taux fixe :</w:t>
      </w:r>
      <w:r w:rsidRPr="00445A4F">
        <w:rPr>
          <w:sz w:val="24"/>
          <w:szCs w:val="24"/>
        </w:rPr>
        <w:t xml:space="preserve"> Il s’agit d’une obligation dont le taux facial sur lequel est basé le calcul des coupons est fixe pendant toute la durée de l’emprunt. </w:t>
      </w:r>
    </w:p>
    <w:p w:rsidR="003000D2" w:rsidRPr="00445A4F" w:rsidRDefault="003000D2" w:rsidP="00215F18">
      <w:pPr>
        <w:spacing w:line="360" w:lineRule="auto"/>
        <w:ind w:firstLine="454"/>
        <w:rPr>
          <w:sz w:val="24"/>
          <w:szCs w:val="24"/>
        </w:rPr>
      </w:pPr>
      <w:r w:rsidRPr="00445A4F">
        <w:rPr>
          <w:b/>
          <w:i/>
          <w:sz w:val="24"/>
          <w:szCs w:val="24"/>
        </w:rPr>
        <w:t>• Obligation à taux flottant :</w:t>
      </w:r>
      <w:r w:rsidRPr="00445A4F">
        <w:rPr>
          <w:sz w:val="24"/>
          <w:szCs w:val="24"/>
        </w:rPr>
        <w:t xml:space="preserve"> C’est une obligation dont la rémunération évolue en fonction des conditions du marché. En effet, elle se caractérise par des coupons </w:t>
      </w:r>
      <w:r w:rsidR="00E130B9" w:rsidRPr="00445A4F">
        <w:rPr>
          <w:sz w:val="24"/>
          <w:szCs w:val="24"/>
        </w:rPr>
        <w:t>(montants</w:t>
      </w:r>
      <w:r w:rsidRPr="00445A4F">
        <w:rPr>
          <w:sz w:val="24"/>
          <w:szCs w:val="24"/>
        </w:rPr>
        <w:t xml:space="preserve"> des intérêts) qui ne sont pas connus au moment de l’émission mais plutôt indexés par rapport à un taux de référence. Le taux flottant peut être variable ou révisable. Les obligations à taux révisable ont un coupon dont la valeur est connue au début de chaque période d’échéance (période précédant la date de remboursement des intérêts), tandis que les obligations à taux variable ont un coupon dont la valeur n’est déterminée que la veille de la date d’échéance. Au Maroc, les obligations à taux flottant existantes et appelées, dans le jargon financier, à taux variable sont en fait des obligations à taux révisable. </w:t>
      </w:r>
    </w:p>
    <w:p w:rsidR="00E130B9" w:rsidRDefault="00E130B9" w:rsidP="00215F18">
      <w:pPr>
        <w:spacing w:line="360" w:lineRule="auto"/>
        <w:ind w:firstLine="454"/>
        <w:rPr>
          <w:sz w:val="24"/>
          <w:szCs w:val="24"/>
        </w:rPr>
      </w:pPr>
    </w:p>
    <w:p w:rsidR="00525AAF" w:rsidRDefault="00525AAF" w:rsidP="00215F18">
      <w:pPr>
        <w:spacing w:line="360" w:lineRule="auto"/>
        <w:ind w:firstLine="454"/>
        <w:rPr>
          <w:sz w:val="24"/>
          <w:szCs w:val="24"/>
        </w:rPr>
      </w:pPr>
    </w:p>
    <w:p w:rsidR="00525AAF" w:rsidRDefault="00525AAF" w:rsidP="00215F18">
      <w:pPr>
        <w:spacing w:line="360" w:lineRule="auto"/>
        <w:ind w:firstLine="454"/>
        <w:rPr>
          <w:sz w:val="24"/>
          <w:szCs w:val="24"/>
        </w:rPr>
      </w:pPr>
    </w:p>
    <w:p w:rsidR="00525AAF" w:rsidRDefault="00525AAF" w:rsidP="00215F18">
      <w:pPr>
        <w:spacing w:line="360" w:lineRule="auto"/>
        <w:ind w:firstLine="454"/>
        <w:rPr>
          <w:sz w:val="24"/>
          <w:szCs w:val="24"/>
        </w:rPr>
      </w:pPr>
    </w:p>
    <w:p w:rsidR="00525AAF" w:rsidRPr="00445A4F" w:rsidRDefault="00525AAF" w:rsidP="00215F18">
      <w:pPr>
        <w:spacing w:line="360" w:lineRule="auto"/>
        <w:ind w:firstLine="454"/>
        <w:rPr>
          <w:sz w:val="24"/>
          <w:szCs w:val="24"/>
        </w:rPr>
      </w:pPr>
    </w:p>
    <w:p w:rsidR="004A3263" w:rsidRPr="00445A4F" w:rsidRDefault="003000D2" w:rsidP="00215F18">
      <w:pPr>
        <w:pStyle w:val="Titre3"/>
        <w:ind w:firstLine="454"/>
      </w:pPr>
      <w:bookmarkStart w:id="36" w:name="_Toc75611854"/>
      <w:r w:rsidRPr="00445A4F">
        <w:lastRenderedPageBreak/>
        <w:t xml:space="preserve">Intervenants sur le marché </w:t>
      </w:r>
      <w:r w:rsidRPr="00E91371">
        <w:t>obligataire</w:t>
      </w:r>
      <w:r w:rsidRPr="00445A4F">
        <w:t xml:space="preserve"> :</w:t>
      </w:r>
      <w:bookmarkEnd w:id="36"/>
      <w:r w:rsidRPr="00445A4F">
        <w:t xml:space="preserve"> </w:t>
      </w:r>
    </w:p>
    <w:p w:rsidR="00E130B9" w:rsidRPr="00445A4F" w:rsidRDefault="00E130B9" w:rsidP="00215F18">
      <w:pPr>
        <w:spacing w:line="360" w:lineRule="auto"/>
        <w:ind w:firstLine="454"/>
        <w:rPr>
          <w:sz w:val="24"/>
          <w:szCs w:val="24"/>
        </w:rPr>
      </w:pPr>
    </w:p>
    <w:p w:rsidR="003000D2" w:rsidRPr="00445A4F" w:rsidRDefault="004A3263" w:rsidP="00215F18">
      <w:pPr>
        <w:pStyle w:val="Titre4"/>
        <w:spacing w:line="360" w:lineRule="auto"/>
        <w:ind w:firstLine="454"/>
        <w:rPr>
          <w:rFonts w:cs="Times New Roman"/>
          <w:szCs w:val="24"/>
        </w:rPr>
      </w:pPr>
      <w:bookmarkStart w:id="37" w:name="_Toc75611855"/>
      <w:r w:rsidRPr="00445A4F">
        <w:rPr>
          <w:rFonts w:cs="Times New Roman"/>
          <w:szCs w:val="24"/>
        </w:rPr>
        <w:t>IV. 1</w:t>
      </w:r>
      <w:r w:rsidR="003000D2" w:rsidRPr="00445A4F">
        <w:rPr>
          <w:rFonts w:cs="Times New Roman"/>
          <w:szCs w:val="24"/>
        </w:rPr>
        <w:t xml:space="preserve"> </w:t>
      </w:r>
      <w:r w:rsidR="00E130B9" w:rsidRPr="00445A4F">
        <w:rPr>
          <w:rFonts w:cs="Times New Roman"/>
          <w:szCs w:val="24"/>
        </w:rPr>
        <w:t>Emetteurs :</w:t>
      </w:r>
      <w:bookmarkEnd w:id="37"/>
      <w:r w:rsidR="003000D2" w:rsidRPr="00445A4F">
        <w:rPr>
          <w:rFonts w:cs="Times New Roman"/>
          <w:szCs w:val="24"/>
        </w:rPr>
        <w:t xml:space="preserve"> </w:t>
      </w:r>
    </w:p>
    <w:p w:rsidR="003000D2" w:rsidRPr="00445A4F" w:rsidRDefault="00E130B9" w:rsidP="00215F18">
      <w:pPr>
        <w:spacing w:line="360" w:lineRule="auto"/>
        <w:ind w:firstLine="454"/>
        <w:rPr>
          <w:sz w:val="24"/>
          <w:szCs w:val="24"/>
        </w:rPr>
      </w:pPr>
      <w:r w:rsidRPr="00445A4F">
        <w:rPr>
          <w:b/>
          <w:i/>
          <w:sz w:val="24"/>
          <w:szCs w:val="24"/>
        </w:rPr>
        <w:t xml:space="preserve">• </w:t>
      </w:r>
      <w:r w:rsidR="003000D2" w:rsidRPr="00445A4F">
        <w:rPr>
          <w:b/>
          <w:i/>
          <w:sz w:val="24"/>
          <w:szCs w:val="24"/>
        </w:rPr>
        <w:t>L’Etat et les collectivités :</w:t>
      </w:r>
      <w:r w:rsidR="003000D2" w:rsidRPr="00445A4F">
        <w:rPr>
          <w:sz w:val="24"/>
          <w:szCs w:val="24"/>
        </w:rPr>
        <w:t xml:space="preserve"> La politique budgétaire suivie par l’Etat l’oblige parfois à procéder à des émissions dans le but de financer ses insuffisances budgétaires. Ces titres sont appelés Bons de Trésor.</w:t>
      </w:r>
    </w:p>
    <w:p w:rsidR="00E130B9" w:rsidRPr="00445A4F" w:rsidRDefault="00E130B9" w:rsidP="00215F18">
      <w:pPr>
        <w:spacing w:line="360" w:lineRule="auto"/>
        <w:ind w:firstLine="454"/>
        <w:rPr>
          <w:rFonts w:ascii="Segoe UI Symbol" w:hAnsi="Segoe UI Symbol" w:cs="Segoe UI Symbol"/>
          <w:sz w:val="24"/>
          <w:szCs w:val="24"/>
        </w:rPr>
      </w:pPr>
      <w:r w:rsidRPr="00445A4F">
        <w:rPr>
          <w:b/>
          <w:i/>
          <w:sz w:val="24"/>
          <w:szCs w:val="24"/>
        </w:rPr>
        <w:t xml:space="preserve">• </w:t>
      </w:r>
      <w:r w:rsidR="003000D2" w:rsidRPr="00445A4F">
        <w:rPr>
          <w:b/>
          <w:i/>
          <w:sz w:val="24"/>
          <w:szCs w:val="24"/>
        </w:rPr>
        <w:t>Les établissements de crédit :</w:t>
      </w:r>
      <w:r w:rsidR="003000D2" w:rsidRPr="00445A4F">
        <w:rPr>
          <w:sz w:val="24"/>
          <w:szCs w:val="24"/>
        </w:rPr>
        <w:t xml:space="preserve"> Ce sont les banques et les entreprises financières qui recourent aux marchés financiers en vue du financement de leurs besoins économiques. </w:t>
      </w:r>
    </w:p>
    <w:p w:rsidR="003000D2" w:rsidRPr="00445A4F" w:rsidRDefault="00E130B9" w:rsidP="00215F18">
      <w:pPr>
        <w:spacing w:line="360" w:lineRule="auto"/>
        <w:ind w:firstLine="454"/>
        <w:rPr>
          <w:sz w:val="24"/>
          <w:szCs w:val="24"/>
        </w:rPr>
      </w:pPr>
      <w:r w:rsidRPr="00445A4F">
        <w:rPr>
          <w:b/>
          <w:i/>
          <w:sz w:val="24"/>
          <w:szCs w:val="24"/>
        </w:rPr>
        <w:t xml:space="preserve">• </w:t>
      </w:r>
      <w:r w:rsidR="003000D2" w:rsidRPr="00445A4F">
        <w:rPr>
          <w:b/>
          <w:i/>
          <w:sz w:val="24"/>
          <w:szCs w:val="24"/>
        </w:rPr>
        <w:t>Les entreprises :</w:t>
      </w:r>
      <w:r w:rsidR="003000D2" w:rsidRPr="00445A4F">
        <w:rPr>
          <w:sz w:val="24"/>
          <w:szCs w:val="24"/>
        </w:rPr>
        <w:t xml:space="preserve"> Les entreprises ont recours au marché obligataire pour financer leurs investissements dans la perspective d’une croissance continue et stable. </w:t>
      </w:r>
    </w:p>
    <w:p w:rsidR="00E130B9" w:rsidRPr="00445A4F" w:rsidRDefault="00E130B9" w:rsidP="00215F18">
      <w:pPr>
        <w:spacing w:line="360" w:lineRule="auto"/>
        <w:ind w:firstLine="454"/>
        <w:rPr>
          <w:sz w:val="24"/>
          <w:szCs w:val="24"/>
        </w:rPr>
      </w:pPr>
    </w:p>
    <w:p w:rsidR="003000D2" w:rsidRPr="00445A4F" w:rsidRDefault="004A3263" w:rsidP="00215F18">
      <w:pPr>
        <w:pStyle w:val="Titre4"/>
        <w:spacing w:line="360" w:lineRule="auto"/>
        <w:ind w:firstLine="454"/>
        <w:rPr>
          <w:rFonts w:cs="Times New Roman"/>
          <w:szCs w:val="24"/>
        </w:rPr>
      </w:pPr>
      <w:bookmarkStart w:id="38" w:name="_Toc75611856"/>
      <w:r w:rsidRPr="00445A4F">
        <w:rPr>
          <w:rFonts w:cs="Times New Roman"/>
          <w:szCs w:val="24"/>
        </w:rPr>
        <w:t xml:space="preserve">IV. </w:t>
      </w:r>
      <w:r w:rsidR="00E130B9" w:rsidRPr="00445A4F">
        <w:rPr>
          <w:rFonts w:cs="Times New Roman"/>
          <w:szCs w:val="24"/>
        </w:rPr>
        <w:t>2 Investisseurs</w:t>
      </w:r>
      <w:r w:rsidR="003000D2" w:rsidRPr="00445A4F">
        <w:rPr>
          <w:rFonts w:cs="Times New Roman"/>
          <w:szCs w:val="24"/>
        </w:rPr>
        <w:t xml:space="preserve"> :</w:t>
      </w:r>
      <w:bookmarkEnd w:id="38"/>
      <w:r w:rsidR="003000D2" w:rsidRPr="00445A4F">
        <w:rPr>
          <w:rFonts w:cs="Times New Roman"/>
          <w:szCs w:val="24"/>
        </w:rPr>
        <w:t xml:space="preserve"> </w:t>
      </w:r>
    </w:p>
    <w:p w:rsidR="003000D2" w:rsidRPr="00445A4F" w:rsidRDefault="00E130B9" w:rsidP="00215F18">
      <w:pPr>
        <w:spacing w:line="360" w:lineRule="auto"/>
        <w:ind w:firstLine="454"/>
        <w:rPr>
          <w:sz w:val="24"/>
          <w:szCs w:val="24"/>
        </w:rPr>
      </w:pPr>
      <w:r w:rsidRPr="00445A4F">
        <w:rPr>
          <w:b/>
          <w:i/>
          <w:sz w:val="24"/>
          <w:szCs w:val="24"/>
        </w:rPr>
        <w:t xml:space="preserve">• </w:t>
      </w:r>
      <w:r w:rsidR="003000D2" w:rsidRPr="00445A4F">
        <w:rPr>
          <w:b/>
          <w:i/>
          <w:sz w:val="24"/>
          <w:szCs w:val="24"/>
        </w:rPr>
        <w:t>Les banques :</w:t>
      </w:r>
      <w:r w:rsidR="003000D2" w:rsidRPr="00445A4F">
        <w:rPr>
          <w:sz w:val="24"/>
          <w:szCs w:val="24"/>
        </w:rPr>
        <w:t xml:space="preserve"> Les banques occupent le rôle d’intermédiaire entre les acheteurs et les vendeurs de titres. Par ailleurs, elles peuvent constituer leurs propres portefeuilles obligataires pour développer leur situation financière. </w:t>
      </w:r>
    </w:p>
    <w:p w:rsidR="003000D2" w:rsidRPr="00445A4F" w:rsidRDefault="00E130B9" w:rsidP="00215F18">
      <w:pPr>
        <w:spacing w:line="360" w:lineRule="auto"/>
        <w:ind w:firstLine="454"/>
        <w:rPr>
          <w:sz w:val="24"/>
          <w:szCs w:val="24"/>
        </w:rPr>
      </w:pPr>
      <w:r w:rsidRPr="00445A4F">
        <w:rPr>
          <w:b/>
          <w:i/>
          <w:sz w:val="24"/>
          <w:szCs w:val="24"/>
        </w:rPr>
        <w:t xml:space="preserve">• </w:t>
      </w:r>
      <w:r w:rsidR="003000D2" w:rsidRPr="00445A4F">
        <w:rPr>
          <w:b/>
          <w:i/>
          <w:sz w:val="24"/>
          <w:szCs w:val="24"/>
        </w:rPr>
        <w:t>Les institutionnels :</w:t>
      </w:r>
      <w:r w:rsidR="003000D2" w:rsidRPr="00445A4F">
        <w:rPr>
          <w:sz w:val="24"/>
          <w:szCs w:val="24"/>
        </w:rPr>
        <w:t xml:space="preserve"> Ces institutions ont un rôle très important sur le marché obligataire. Cette catégorie d’investisseurs est constituée de sociétés d’assurance, des caisses de retraite et aussi les OPCVM notamment les FCP. </w:t>
      </w:r>
    </w:p>
    <w:p w:rsidR="003000D2" w:rsidRPr="00445A4F" w:rsidRDefault="00E130B9" w:rsidP="00215F18">
      <w:pPr>
        <w:spacing w:line="360" w:lineRule="auto"/>
        <w:ind w:left="0" w:firstLine="454"/>
        <w:rPr>
          <w:sz w:val="24"/>
          <w:szCs w:val="24"/>
        </w:rPr>
      </w:pPr>
      <w:r w:rsidRPr="00445A4F">
        <w:rPr>
          <w:b/>
          <w:i/>
          <w:sz w:val="24"/>
          <w:szCs w:val="24"/>
        </w:rPr>
        <w:t xml:space="preserve">• </w:t>
      </w:r>
      <w:r w:rsidR="003000D2" w:rsidRPr="00445A4F">
        <w:rPr>
          <w:b/>
          <w:i/>
          <w:sz w:val="24"/>
          <w:szCs w:val="24"/>
        </w:rPr>
        <w:t>Les institutions non financières et les particuliers :</w:t>
      </w:r>
      <w:r w:rsidR="003000D2" w:rsidRPr="00445A4F">
        <w:rPr>
          <w:sz w:val="24"/>
          <w:szCs w:val="24"/>
        </w:rPr>
        <w:t xml:space="preserve"> Ce sont les établissements autres que financiers et toute personne morale ou physique, pouvant aussi investir dans les titres obligataires.</w:t>
      </w:r>
    </w:p>
    <w:p w:rsidR="00CA0863" w:rsidRPr="00445A4F" w:rsidRDefault="00CA0863" w:rsidP="00215F18">
      <w:pPr>
        <w:spacing w:line="360" w:lineRule="auto"/>
        <w:ind w:left="0" w:firstLine="454"/>
        <w:rPr>
          <w:sz w:val="24"/>
          <w:szCs w:val="24"/>
        </w:rPr>
      </w:pPr>
    </w:p>
    <w:p w:rsidR="000C6EC6" w:rsidRPr="00445A4F" w:rsidRDefault="000C6EC6" w:rsidP="00215F18">
      <w:pPr>
        <w:pStyle w:val="Titre3"/>
        <w:ind w:firstLine="454"/>
      </w:pPr>
      <w:bookmarkStart w:id="39" w:name="_Toc75611857"/>
      <w:r w:rsidRPr="00445A4F">
        <w:t xml:space="preserve">Risque du </w:t>
      </w:r>
      <w:r w:rsidRPr="00E91371">
        <w:t>marché</w:t>
      </w:r>
      <w:r w:rsidRPr="00445A4F">
        <w:t xml:space="preserve"> obligataire</w:t>
      </w:r>
      <w:bookmarkEnd w:id="39"/>
    </w:p>
    <w:p w:rsidR="000178BF" w:rsidRPr="00445A4F" w:rsidRDefault="000178BF" w:rsidP="00215F18">
      <w:pPr>
        <w:spacing w:line="360" w:lineRule="auto"/>
        <w:ind w:left="0" w:firstLine="454"/>
        <w:rPr>
          <w:sz w:val="24"/>
          <w:szCs w:val="24"/>
        </w:rPr>
      </w:pPr>
      <w:r w:rsidRPr="00445A4F">
        <w:rPr>
          <w:sz w:val="24"/>
          <w:szCs w:val="24"/>
        </w:rPr>
        <w:t>La performance des obligations n'évolue généralement pas en parallèle avec la performance des actions, ainsi, par exemple, une baisse du marché boursier pourrait potentiellement être compensée par une demande accrue d'obligations. Certains investisseurs considèrent le marché obligataire comme un refuge plus sûr pour leur argent pendant les pé</w:t>
      </w:r>
      <w:r w:rsidR="00C94CBE">
        <w:rPr>
          <w:sz w:val="24"/>
          <w:szCs w:val="24"/>
        </w:rPr>
        <w:t xml:space="preserve">riodes d'incertitude boursière. </w:t>
      </w:r>
      <w:r w:rsidRPr="00445A4F">
        <w:rPr>
          <w:sz w:val="24"/>
          <w:szCs w:val="24"/>
        </w:rPr>
        <w:t>En plus des récompenses potentielles, les investisseurs obligataires doivent être conscients de certains risques potentiels :</w:t>
      </w:r>
    </w:p>
    <w:p w:rsidR="000178BF" w:rsidRPr="00445A4F" w:rsidRDefault="000178BF" w:rsidP="00215F18">
      <w:pPr>
        <w:spacing w:line="360" w:lineRule="auto"/>
        <w:ind w:left="0" w:firstLine="454"/>
        <w:rPr>
          <w:sz w:val="24"/>
          <w:szCs w:val="24"/>
        </w:rPr>
      </w:pPr>
      <w:r w:rsidRPr="00445A4F">
        <w:rPr>
          <w:b/>
          <w:i/>
          <w:sz w:val="24"/>
          <w:szCs w:val="24"/>
        </w:rPr>
        <w:lastRenderedPageBreak/>
        <w:t>• Risque de taux d'intérêt</w:t>
      </w:r>
      <w:r w:rsidRPr="00445A4F">
        <w:rPr>
          <w:sz w:val="24"/>
          <w:szCs w:val="24"/>
        </w:rPr>
        <w:t xml:space="preserve"> : les prix des obligations ont tendance à baisser lorsque les taux d'intérêt augmentent, et vice versa. Cette relation inverse est appelée risque de taux d'intérêt, ce qui peut être une préoccupation particulière pour les investisseurs qui ne prévoient pas de détenir une obligation jusqu'à l'échéance. Une vente prématurée alors que les taux augmentent pourrait entraîner une perte de capital. L'exposition au risque de taux d'intérêt augmente avec la durée de l'échéance d'une obligation. Les émetteurs paient généralement des rendements plus élevés sur les obligations à plus long terme que sur celles à plus courte échéance.</w:t>
      </w:r>
    </w:p>
    <w:p w:rsidR="00EA50E4" w:rsidRPr="00445A4F" w:rsidRDefault="000178BF" w:rsidP="00215F18">
      <w:pPr>
        <w:spacing w:line="360" w:lineRule="auto"/>
        <w:ind w:left="0" w:firstLine="454"/>
        <w:rPr>
          <w:sz w:val="24"/>
          <w:szCs w:val="24"/>
        </w:rPr>
      </w:pPr>
      <w:r w:rsidRPr="00445A4F">
        <w:rPr>
          <w:b/>
          <w:i/>
          <w:sz w:val="24"/>
          <w:szCs w:val="24"/>
        </w:rPr>
        <w:t>• Risque d'inflation :</w:t>
      </w:r>
      <w:r w:rsidRPr="00445A4F">
        <w:rPr>
          <w:sz w:val="24"/>
          <w:szCs w:val="24"/>
        </w:rPr>
        <w:t xml:space="preserve"> Le risque d'inflation est le risque que le revenu produit par un investissement obligataire soit inférieur au taux d'inflation actuel. Par exemple, si votre investissement à revenu fixe rapporte 3 % pendant une période d'inflation de 4 %, votre revenu ne suit pas le rythme. Ainsi, les rendements relativement faibles de certaines obligations sont particulièrement sensibles aux risques d'inflation.</w:t>
      </w:r>
    </w:p>
    <w:p w:rsidR="00A32916" w:rsidRPr="00445A4F" w:rsidRDefault="000178BF" w:rsidP="00215F18">
      <w:pPr>
        <w:spacing w:line="360" w:lineRule="auto"/>
        <w:ind w:left="0" w:firstLine="454"/>
        <w:rPr>
          <w:sz w:val="24"/>
          <w:szCs w:val="24"/>
        </w:rPr>
      </w:pPr>
      <w:r w:rsidRPr="00445A4F">
        <w:rPr>
          <w:b/>
          <w:i/>
          <w:sz w:val="24"/>
          <w:szCs w:val="24"/>
        </w:rPr>
        <w:t>• Risque</w:t>
      </w:r>
      <w:r w:rsidR="00A32916" w:rsidRPr="00445A4F">
        <w:rPr>
          <w:b/>
          <w:i/>
          <w:sz w:val="24"/>
          <w:szCs w:val="24"/>
        </w:rPr>
        <w:t xml:space="preserve"> de crédit</w:t>
      </w:r>
      <w:r w:rsidRPr="00445A4F">
        <w:rPr>
          <w:b/>
          <w:i/>
          <w:sz w:val="24"/>
          <w:szCs w:val="24"/>
        </w:rPr>
        <w:t xml:space="preserve"> :</w:t>
      </w:r>
      <w:r w:rsidRPr="00445A4F">
        <w:rPr>
          <w:sz w:val="24"/>
          <w:szCs w:val="24"/>
        </w:rPr>
        <w:t xml:space="preserve"> </w:t>
      </w:r>
      <w:r w:rsidR="00A32916" w:rsidRPr="00445A4F">
        <w:rPr>
          <w:sz w:val="24"/>
          <w:szCs w:val="24"/>
        </w:rPr>
        <w:t>Le risque de crédit est le risque qu'un émetteur d'obligations fasse défaut sur un paiement avant qu'une obligation n'atteigne l'échéance. Pour aider les investisseurs à prendre des décisions éclairées, Standard &amp; Poor's, Moody's Investors Service et d'autres sociétés indépendantes publient des notations de qualité de crédit pour des milliers d'obligations. L'avantage d'une mauvaise note est un plus grand potentiel de récompense. Les émetteurs d'obligations moins bien notées récompensent généralement les investisseurs ayant un potentiel de rendement plus élevé pour avoir accepté des risques relativement plus importants. En règle générale, les obligations émises par de</w:t>
      </w:r>
      <w:r w:rsidR="00272513">
        <w:rPr>
          <w:sz w:val="24"/>
          <w:szCs w:val="24"/>
        </w:rPr>
        <w:t xml:space="preserve">s sociétés </w:t>
      </w:r>
      <w:r w:rsidR="00A32916" w:rsidRPr="00445A4F">
        <w:rPr>
          <w:sz w:val="24"/>
          <w:szCs w:val="24"/>
        </w:rPr>
        <w:t>avec une notation triple B ou plus sont appelées obligations de qualité investissement. Les obligations de mauvaise qualité, avec des notes aussi basses que D, sont parfois qualifiées d'obligations pourries ou à haut rendement en raison des taux d'intérêt plus élevés qu'elles doivent payer pour attirer les investisseurs.</w:t>
      </w:r>
    </w:p>
    <w:p w:rsidR="00EA50E4" w:rsidRDefault="00666B13" w:rsidP="00215F18">
      <w:pPr>
        <w:spacing w:line="360" w:lineRule="auto"/>
        <w:ind w:left="0" w:firstLine="454"/>
        <w:rPr>
          <w:sz w:val="24"/>
          <w:szCs w:val="24"/>
        </w:rPr>
      </w:pPr>
      <w:r w:rsidRPr="00272513">
        <w:rPr>
          <w:b/>
          <w:i/>
          <w:sz w:val="24"/>
          <w:szCs w:val="24"/>
        </w:rPr>
        <w:t xml:space="preserve">• Risque de liquidité : </w:t>
      </w:r>
      <w:r w:rsidR="00D60C91" w:rsidRPr="00272513">
        <w:rPr>
          <w:i/>
          <w:sz w:val="24"/>
          <w:szCs w:val="24"/>
        </w:rPr>
        <w:t>La</w:t>
      </w:r>
      <w:r w:rsidR="00D60C91" w:rsidRPr="00D60C91">
        <w:rPr>
          <w:sz w:val="24"/>
          <w:szCs w:val="24"/>
        </w:rPr>
        <w:t xml:space="preserve"> liquidité fait référence à la capacité de l'investisseur à vendre une obligation rapidement et à un prix efficace, tel que reflété dans le spread bid-ask. Une différence peut exister entre les prix offerts par les acheteurs et les prix demandés par les vendeurs sur les grandes émissions obligataires activement négociées. L'écart est souvent faible, produisant une plus grande liquidité. À mesure que le spread augmente sur les obligations moins négociées, le risque de liquidité augmente également. Les obligations à haut rendement peuvent parfois être moins liquides que les obligations de bonne qualité, selon l'émetteur et les conditions du marché à un moment donné.</w:t>
      </w:r>
    </w:p>
    <w:p w:rsidR="00C94CBE" w:rsidRPr="00D60C91" w:rsidRDefault="00C94CBE" w:rsidP="00215F18">
      <w:pPr>
        <w:spacing w:line="360" w:lineRule="auto"/>
        <w:ind w:left="0" w:firstLine="454"/>
        <w:rPr>
          <w:sz w:val="24"/>
          <w:szCs w:val="24"/>
        </w:rPr>
      </w:pPr>
    </w:p>
    <w:p w:rsidR="00E66BF9" w:rsidRDefault="00E66BF9" w:rsidP="00215F18">
      <w:pPr>
        <w:pStyle w:val="Titre3"/>
        <w:ind w:firstLine="454"/>
      </w:pPr>
      <w:bookmarkStart w:id="40" w:name="_Toc75611858"/>
      <w:r w:rsidRPr="00E66BF9">
        <w:lastRenderedPageBreak/>
        <w:t xml:space="preserve">Les </w:t>
      </w:r>
      <w:r w:rsidRPr="00E91371">
        <w:t>indices</w:t>
      </w:r>
      <w:r w:rsidRPr="00E66BF9">
        <w:t xml:space="preserve"> obligataires et le benchmark</w:t>
      </w:r>
      <w:bookmarkEnd w:id="40"/>
    </w:p>
    <w:p w:rsidR="00E66BF9" w:rsidRPr="00E66BF9" w:rsidRDefault="00E66BF9" w:rsidP="00215F18">
      <w:pPr>
        <w:pStyle w:val="Paragraphedeliste"/>
        <w:ind w:left="1080" w:firstLine="454"/>
      </w:pPr>
    </w:p>
    <w:p w:rsidR="00E66BF9" w:rsidRPr="00E66BF9" w:rsidRDefault="00E66BF9" w:rsidP="00215F18">
      <w:pPr>
        <w:pStyle w:val="Titre4"/>
        <w:ind w:firstLine="454"/>
      </w:pPr>
      <w:bookmarkStart w:id="41" w:name="_Toc75611859"/>
      <w:r>
        <w:t>VI</w:t>
      </w:r>
      <w:r w:rsidRPr="00E66BF9">
        <w:t>.1 Les indices obligataires</w:t>
      </w:r>
      <w:bookmarkEnd w:id="41"/>
    </w:p>
    <w:p w:rsidR="00E66BF9" w:rsidRPr="00E66BF9" w:rsidRDefault="00E66BF9" w:rsidP="00215F18">
      <w:pPr>
        <w:spacing w:line="360" w:lineRule="auto"/>
        <w:ind w:left="0" w:firstLine="454"/>
        <w:rPr>
          <w:sz w:val="24"/>
          <w:szCs w:val="24"/>
        </w:rPr>
      </w:pPr>
      <w:r w:rsidRPr="00E66BF9">
        <w:rPr>
          <w:sz w:val="24"/>
          <w:szCs w:val="24"/>
        </w:rPr>
        <w:t>La plupart des investisseurs connaissent mieux les indices boursiers que les indices obligataires. Alors qu'un indice boursier est une moyenne pondérée constituée des prix d'actions sélectionnées, un indice obligataire est constitué des prix d'obligations sélectionnées, qui sont beaucoup plus fluides et souvent plus difficiles à évaluer que les actions.</w:t>
      </w:r>
    </w:p>
    <w:p w:rsidR="00E66BF9" w:rsidRPr="00E66BF9" w:rsidRDefault="00E66BF9" w:rsidP="00215F18">
      <w:pPr>
        <w:spacing w:line="360" w:lineRule="auto"/>
        <w:ind w:left="0" w:firstLine="454"/>
        <w:rPr>
          <w:sz w:val="24"/>
          <w:szCs w:val="24"/>
        </w:rPr>
      </w:pPr>
      <w:r w:rsidRPr="00E66BF9">
        <w:rPr>
          <w:sz w:val="24"/>
          <w:szCs w:val="24"/>
        </w:rPr>
        <w:t>Un indice obligataire représente la valeur d'une partie du marché obligataire. Les indices obligataires sont utilisés comme mesure de la performance de cette partie du marché obligataire et sont utiles comme indication des rendements du marché et comme référence par rapport à laquelle la performance d'un fonds obligataire peut être évaluée.</w:t>
      </w:r>
    </w:p>
    <w:p w:rsidR="00E66BF9" w:rsidRPr="00E66BF9" w:rsidRDefault="00E66BF9" w:rsidP="00215F18">
      <w:pPr>
        <w:spacing w:line="360" w:lineRule="auto"/>
        <w:ind w:left="0" w:firstLine="454"/>
        <w:rPr>
          <w:sz w:val="24"/>
          <w:szCs w:val="24"/>
        </w:rPr>
      </w:pPr>
      <w:r w:rsidRPr="00E66BF9">
        <w:rPr>
          <w:sz w:val="24"/>
          <w:szCs w:val="24"/>
        </w:rPr>
        <w:t>Au Maroc, on dispose les indices obligataires comme CFG Bonds, MGBX et MBI.</w:t>
      </w:r>
    </w:p>
    <w:p w:rsidR="00E66BF9" w:rsidRPr="00E66BF9" w:rsidRDefault="00E66BF9" w:rsidP="00215F18">
      <w:pPr>
        <w:pStyle w:val="Paragraphedeliste"/>
        <w:numPr>
          <w:ilvl w:val="0"/>
          <w:numId w:val="16"/>
        </w:numPr>
        <w:spacing w:line="360" w:lineRule="auto"/>
        <w:ind w:firstLine="454"/>
        <w:rPr>
          <w:b/>
          <w:i/>
          <w:sz w:val="24"/>
          <w:szCs w:val="24"/>
        </w:rPr>
      </w:pPr>
      <w:r w:rsidRPr="00E66BF9">
        <w:rPr>
          <w:b/>
          <w:i/>
          <w:sz w:val="24"/>
          <w:szCs w:val="24"/>
        </w:rPr>
        <w:t>CFG Bonds</w:t>
      </w:r>
    </w:p>
    <w:p w:rsidR="00E66BF9" w:rsidRPr="00E66BF9" w:rsidRDefault="00E66BF9" w:rsidP="00215F18">
      <w:pPr>
        <w:spacing w:line="360" w:lineRule="auto"/>
        <w:ind w:left="0" w:firstLine="454"/>
        <w:rPr>
          <w:sz w:val="24"/>
          <w:szCs w:val="24"/>
        </w:rPr>
      </w:pPr>
      <w:r w:rsidRPr="00E66BF9">
        <w:rPr>
          <w:sz w:val="24"/>
          <w:szCs w:val="24"/>
        </w:rPr>
        <w:t xml:space="preserve">C’est le premier indice de référence du marché obligataire marocain et représente un outil dynamique de gestion obligataire. Il est calculé à partir d'un échantillon de titres émis sur le </w:t>
      </w:r>
      <w:r w:rsidR="002E1A67">
        <w:rPr>
          <w:sz w:val="24"/>
          <w:szCs w:val="24"/>
        </w:rPr>
        <w:t xml:space="preserve">marché national. </w:t>
      </w:r>
      <w:r w:rsidRPr="00E66BF9">
        <w:rPr>
          <w:sz w:val="24"/>
          <w:szCs w:val="24"/>
        </w:rPr>
        <w:t>L’échantillon doit représenter environ 70% de l’ensemble de l’encours de BDT de maturités résiduelles comprises entre 1.5 ans et 15 ans.</w:t>
      </w:r>
    </w:p>
    <w:p w:rsidR="00E66BF9" w:rsidRPr="00777530" w:rsidRDefault="00E66BF9" w:rsidP="00215F18">
      <w:pPr>
        <w:pStyle w:val="Paragraphedeliste"/>
        <w:numPr>
          <w:ilvl w:val="0"/>
          <w:numId w:val="17"/>
        </w:numPr>
        <w:spacing w:line="360" w:lineRule="auto"/>
        <w:ind w:firstLine="454"/>
        <w:rPr>
          <w:b/>
          <w:i/>
          <w:sz w:val="24"/>
          <w:szCs w:val="24"/>
        </w:rPr>
      </w:pPr>
      <w:r w:rsidRPr="00777530">
        <w:rPr>
          <w:b/>
          <w:i/>
          <w:sz w:val="24"/>
          <w:szCs w:val="24"/>
        </w:rPr>
        <w:t>MGBX</w:t>
      </w:r>
    </w:p>
    <w:p w:rsidR="00E66BF9" w:rsidRPr="00E66BF9" w:rsidRDefault="00E66BF9" w:rsidP="00215F18">
      <w:pPr>
        <w:spacing w:line="360" w:lineRule="auto"/>
        <w:ind w:left="0" w:firstLine="454"/>
        <w:rPr>
          <w:sz w:val="24"/>
          <w:szCs w:val="24"/>
        </w:rPr>
      </w:pPr>
      <w:r w:rsidRPr="00E66BF9">
        <w:rPr>
          <w:sz w:val="24"/>
          <w:szCs w:val="24"/>
        </w:rPr>
        <w:t>Dans l’objectif d’accompagner l’évolution du marché obligataire marocain, CDG Capital a conçu un nouvel indice obligataire, dénommé MGBX ou ‘Moroccan Government Bond  Index », composé de 5 strates qui permet de mesurer la performance des Bons du Trésor et propose également aux gérants de portefeuilles obligataires des solutions aux problématiques inhérentes au choix d’un benchmark approprié pour une gestion indicielle.</w:t>
      </w:r>
    </w:p>
    <w:p w:rsidR="00E66BF9" w:rsidRPr="00777530" w:rsidRDefault="00E66BF9" w:rsidP="00215F18">
      <w:pPr>
        <w:pStyle w:val="Paragraphedeliste"/>
        <w:numPr>
          <w:ilvl w:val="0"/>
          <w:numId w:val="17"/>
        </w:numPr>
        <w:spacing w:line="360" w:lineRule="auto"/>
        <w:ind w:firstLine="454"/>
        <w:rPr>
          <w:b/>
          <w:i/>
          <w:sz w:val="24"/>
          <w:szCs w:val="24"/>
        </w:rPr>
      </w:pPr>
      <w:r w:rsidRPr="00777530">
        <w:rPr>
          <w:b/>
          <w:i/>
          <w:sz w:val="24"/>
          <w:szCs w:val="24"/>
        </w:rPr>
        <w:t xml:space="preserve">MBI </w:t>
      </w:r>
    </w:p>
    <w:p w:rsidR="00E66BF9" w:rsidRPr="00E66BF9" w:rsidRDefault="00E66BF9" w:rsidP="00215F18">
      <w:pPr>
        <w:spacing w:line="360" w:lineRule="auto"/>
        <w:ind w:left="0" w:firstLine="454"/>
        <w:rPr>
          <w:sz w:val="24"/>
          <w:szCs w:val="24"/>
        </w:rPr>
      </w:pPr>
      <w:r w:rsidRPr="00E66BF9">
        <w:rPr>
          <w:sz w:val="24"/>
          <w:szCs w:val="24"/>
        </w:rPr>
        <w:t>La famille d'indices MBI a été conçue, lancée et calculée par BMCE Capital Markets depuis janiver 2002. L'indice MBI Global est un indice obligataire représentatif de l'ensemble du marché des obl</w:t>
      </w:r>
      <w:r w:rsidR="00006B33">
        <w:rPr>
          <w:sz w:val="24"/>
          <w:szCs w:val="24"/>
        </w:rPr>
        <w:t>igations du Trésor marocain. Cet indice permet</w:t>
      </w:r>
      <w:r w:rsidRPr="00E66BF9">
        <w:rPr>
          <w:sz w:val="24"/>
          <w:szCs w:val="24"/>
        </w:rPr>
        <w:t xml:space="preserve"> de mesure</w:t>
      </w:r>
      <w:r w:rsidR="00006B33">
        <w:rPr>
          <w:sz w:val="24"/>
          <w:szCs w:val="24"/>
        </w:rPr>
        <w:t>r des performances par maturité</w:t>
      </w:r>
      <w:r w:rsidRPr="00E66BF9">
        <w:rPr>
          <w:sz w:val="24"/>
          <w:szCs w:val="24"/>
        </w:rPr>
        <w:t xml:space="preserve"> ainsi qu'une performance globale du marché obligataire.</w:t>
      </w:r>
    </w:p>
    <w:p w:rsidR="00E66BF9" w:rsidRPr="00E66BF9" w:rsidRDefault="00E66BF9" w:rsidP="00215F18">
      <w:pPr>
        <w:spacing w:line="360" w:lineRule="auto"/>
        <w:ind w:left="0" w:firstLine="454"/>
        <w:rPr>
          <w:sz w:val="24"/>
          <w:szCs w:val="24"/>
        </w:rPr>
      </w:pPr>
      <w:r w:rsidRPr="00E66BF9">
        <w:rPr>
          <w:sz w:val="24"/>
          <w:szCs w:val="24"/>
        </w:rPr>
        <w:t>L’indice MBI est décliné en quatre strates :</w:t>
      </w:r>
    </w:p>
    <w:p w:rsidR="00E66BF9" w:rsidRPr="00E66BF9" w:rsidRDefault="00E66BF9" w:rsidP="00215F18">
      <w:pPr>
        <w:spacing w:line="360" w:lineRule="auto"/>
        <w:ind w:left="0" w:firstLine="454"/>
        <w:rPr>
          <w:sz w:val="24"/>
          <w:szCs w:val="24"/>
        </w:rPr>
      </w:pPr>
      <w:r w:rsidRPr="00E66BF9">
        <w:rPr>
          <w:sz w:val="24"/>
          <w:szCs w:val="24"/>
        </w:rPr>
        <w:t>-Moroccan Bond Index court terme (MBI CT) : moins de 364 jours inclus</w:t>
      </w:r>
    </w:p>
    <w:p w:rsidR="00E66BF9" w:rsidRPr="00E66BF9" w:rsidRDefault="00E66BF9" w:rsidP="00215F18">
      <w:pPr>
        <w:spacing w:line="360" w:lineRule="auto"/>
        <w:ind w:left="0" w:firstLine="454"/>
        <w:rPr>
          <w:sz w:val="24"/>
          <w:szCs w:val="24"/>
        </w:rPr>
      </w:pPr>
      <w:r w:rsidRPr="00E66BF9">
        <w:rPr>
          <w:sz w:val="24"/>
          <w:szCs w:val="24"/>
        </w:rPr>
        <w:lastRenderedPageBreak/>
        <w:t>-Moroccan Bond Index moyen terme (MBI MT) : entre 365 jours et 5 ans inclus</w:t>
      </w:r>
    </w:p>
    <w:p w:rsidR="00E66BF9" w:rsidRPr="00E66BF9" w:rsidRDefault="00E66BF9" w:rsidP="00215F18">
      <w:pPr>
        <w:spacing w:line="360" w:lineRule="auto"/>
        <w:ind w:left="0" w:firstLine="454"/>
        <w:rPr>
          <w:sz w:val="24"/>
          <w:szCs w:val="24"/>
        </w:rPr>
      </w:pPr>
      <w:r w:rsidRPr="00E66BF9">
        <w:rPr>
          <w:sz w:val="24"/>
          <w:szCs w:val="24"/>
        </w:rPr>
        <w:t>-Moroccan Bond Index moyen long terme (MBI MLT) : entre 5 et 10 ans inclus</w:t>
      </w:r>
    </w:p>
    <w:p w:rsidR="00E66BF9" w:rsidRDefault="00E66BF9" w:rsidP="00215F18">
      <w:pPr>
        <w:spacing w:line="360" w:lineRule="auto"/>
        <w:ind w:left="0" w:firstLine="454"/>
        <w:rPr>
          <w:sz w:val="24"/>
          <w:szCs w:val="24"/>
        </w:rPr>
      </w:pPr>
      <w:r w:rsidRPr="00E66BF9">
        <w:rPr>
          <w:sz w:val="24"/>
          <w:szCs w:val="24"/>
        </w:rPr>
        <w:t>-Moroccan Bond Index long term</w:t>
      </w:r>
      <w:r>
        <w:rPr>
          <w:sz w:val="24"/>
          <w:szCs w:val="24"/>
        </w:rPr>
        <w:t>e (MBI LT) : supérieur à 10 ans</w:t>
      </w:r>
    </w:p>
    <w:p w:rsidR="00E66BF9" w:rsidRPr="00E66BF9" w:rsidRDefault="00E66BF9" w:rsidP="00215F18">
      <w:pPr>
        <w:spacing w:line="360" w:lineRule="auto"/>
        <w:ind w:left="0" w:firstLine="454"/>
        <w:rPr>
          <w:sz w:val="24"/>
          <w:szCs w:val="24"/>
        </w:rPr>
      </w:pPr>
    </w:p>
    <w:p w:rsidR="00E66BF9" w:rsidRPr="00E66BF9" w:rsidRDefault="00E66BF9" w:rsidP="00215F18">
      <w:pPr>
        <w:pStyle w:val="Titre4"/>
        <w:ind w:firstLine="454"/>
      </w:pPr>
      <w:bookmarkStart w:id="42" w:name="_Toc75611860"/>
      <w:r>
        <w:t>VI.</w:t>
      </w:r>
      <w:r w:rsidRPr="00E66BF9">
        <w:t>2 Benchmark</w:t>
      </w:r>
      <w:bookmarkEnd w:id="42"/>
    </w:p>
    <w:p w:rsidR="00E66BF9" w:rsidRPr="00E66BF9" w:rsidRDefault="00E66BF9" w:rsidP="00215F18">
      <w:pPr>
        <w:spacing w:line="360" w:lineRule="auto"/>
        <w:ind w:left="0" w:firstLine="454"/>
        <w:rPr>
          <w:sz w:val="24"/>
          <w:szCs w:val="24"/>
        </w:rPr>
      </w:pPr>
      <w:r w:rsidRPr="00E66BF9">
        <w:rPr>
          <w:sz w:val="24"/>
          <w:szCs w:val="24"/>
        </w:rPr>
        <w:t>L’indice du marché, benchmark, désigne tout élément qui peut servir de référence et d'élément de comparaison pour l'analyse de la rentabilité et du risque d'un portefeuille ou d’un actif. Il peut être un indice ou une combinaison de plusieurs références. Le Benchmark n’exige aucune contrainte de gestion de fonds, il est par ailleurs une contrainte à intégrer. L’écart entre les rendements du portefeuille et celui du benchmark est mesuré par le Tracking Error</w:t>
      </w:r>
      <w:r w:rsidR="00006B33">
        <w:rPr>
          <w:sz w:val="24"/>
          <w:szCs w:val="24"/>
        </w:rPr>
        <w:t>.</w:t>
      </w:r>
    </w:p>
    <w:p w:rsidR="00E66BF9" w:rsidRPr="00E66BF9" w:rsidRDefault="00E66BF9" w:rsidP="00215F18">
      <w:pPr>
        <w:spacing w:line="360" w:lineRule="auto"/>
        <w:ind w:left="0" w:firstLine="454"/>
        <w:rPr>
          <w:sz w:val="24"/>
          <w:szCs w:val="24"/>
        </w:rPr>
      </w:pPr>
      <w:r w:rsidRPr="00E66BF9">
        <w:rPr>
          <w:sz w:val="24"/>
          <w:szCs w:val="24"/>
        </w:rPr>
        <w:t>Dans notre étude, nous utilisons MBI comme indice de référence pour nos produits obligataires.</w:t>
      </w:r>
    </w:p>
    <w:p w:rsidR="00EA50E4" w:rsidRDefault="00EA50E4" w:rsidP="00215F18">
      <w:pPr>
        <w:spacing w:line="360" w:lineRule="auto"/>
        <w:ind w:left="0" w:firstLine="454"/>
        <w:rPr>
          <w:sz w:val="24"/>
          <w:szCs w:val="24"/>
        </w:rPr>
      </w:pPr>
    </w:p>
    <w:p w:rsidR="00FB4038" w:rsidRDefault="00FB4038" w:rsidP="00111BA6">
      <w:pPr>
        <w:pStyle w:val="Titre3"/>
        <w:numPr>
          <w:ilvl w:val="0"/>
          <w:numId w:val="0"/>
        </w:numPr>
        <w:ind w:left="720"/>
      </w:pPr>
      <w:bookmarkStart w:id="43" w:name="_Toc75611861"/>
      <w:r>
        <w:t>Conclusion</w:t>
      </w:r>
      <w:bookmarkEnd w:id="43"/>
    </w:p>
    <w:p w:rsidR="00D37684" w:rsidRPr="00114CB9" w:rsidRDefault="00DD7CB0" w:rsidP="00114CB9">
      <w:pPr>
        <w:spacing w:line="360" w:lineRule="auto"/>
        <w:ind w:firstLine="444"/>
        <w:rPr>
          <w:sz w:val="24"/>
          <w:szCs w:val="24"/>
        </w:rPr>
      </w:pPr>
      <w:r w:rsidRPr="00DD7CB0">
        <w:rPr>
          <w:sz w:val="24"/>
          <w:szCs w:val="24"/>
        </w:rPr>
        <w:t xml:space="preserve">Le marché obligataire </w:t>
      </w:r>
      <w:r>
        <w:rPr>
          <w:sz w:val="24"/>
          <w:szCs w:val="24"/>
        </w:rPr>
        <w:t xml:space="preserve">est </w:t>
      </w:r>
      <w:r w:rsidRPr="00DD7CB0">
        <w:rPr>
          <w:sz w:val="24"/>
          <w:szCs w:val="24"/>
        </w:rPr>
        <w:t>un marché où les investisseurs achètent des titres de créance qui sont mis sur le marché par des entités go</w:t>
      </w:r>
      <w:r>
        <w:rPr>
          <w:sz w:val="24"/>
          <w:szCs w:val="24"/>
        </w:rPr>
        <w:t xml:space="preserve">uvernementales ou des sociétés. </w:t>
      </w:r>
      <w:r w:rsidR="00D37684">
        <w:rPr>
          <w:sz w:val="24"/>
          <w:szCs w:val="24"/>
        </w:rPr>
        <w:t xml:space="preserve">Nous avons à travers ce chapitre présenter les notons d’obligations, les principaux types ainsi que les risques liés à ce marché. Enfin, nous avons choisi l’indice MBI comme notre benchmark d’étude. Nous allons à travers la partie suivante valoriser notre portefeuille obligataire et de change. </w:t>
      </w:r>
    </w:p>
    <w:p w:rsidR="00114CB9" w:rsidRPr="00114CB9" w:rsidRDefault="00114CB9" w:rsidP="00114CB9">
      <w:pPr>
        <w:spacing w:after="160" w:line="259" w:lineRule="auto"/>
        <w:ind w:left="0" w:right="0" w:firstLine="0"/>
        <w:jc w:val="left"/>
        <w:rPr>
          <w:b/>
          <w:color w:val="1F4E79"/>
          <w:sz w:val="44"/>
        </w:rPr>
      </w:pPr>
    </w:p>
    <w:p w:rsidR="00114CB9" w:rsidRDefault="00114CB9" w:rsidP="00215F18">
      <w:pPr>
        <w:pStyle w:val="Titre1"/>
        <w:ind w:firstLine="454"/>
        <w:jc w:val="center"/>
        <w:sectPr w:rsidR="00114CB9" w:rsidSect="00810242">
          <w:headerReference w:type="default" r:id="rId27"/>
          <w:pgSz w:w="11906" w:h="16838"/>
          <w:pgMar w:top="1417" w:right="1417" w:bottom="1417" w:left="1417" w:header="708" w:footer="708" w:gutter="0"/>
          <w:cols w:space="708"/>
          <w:docGrid w:linePitch="360"/>
        </w:sectPr>
      </w:pPr>
    </w:p>
    <w:p w:rsidR="00114CB9" w:rsidRDefault="00114CB9" w:rsidP="00215F18">
      <w:pPr>
        <w:pStyle w:val="Titre1"/>
        <w:ind w:firstLine="454"/>
        <w:jc w:val="center"/>
      </w:pPr>
    </w:p>
    <w:p w:rsidR="00114CB9" w:rsidRDefault="00114CB9" w:rsidP="00215F18">
      <w:pPr>
        <w:pStyle w:val="Titre1"/>
        <w:ind w:firstLine="454"/>
        <w:jc w:val="center"/>
      </w:pPr>
    </w:p>
    <w:p w:rsidR="00114CB9" w:rsidRDefault="00114CB9" w:rsidP="00215F18">
      <w:pPr>
        <w:pStyle w:val="Titre1"/>
        <w:ind w:firstLine="454"/>
        <w:jc w:val="center"/>
      </w:pPr>
    </w:p>
    <w:p w:rsidR="00114CB9" w:rsidRDefault="00114CB9" w:rsidP="00215F18">
      <w:pPr>
        <w:pStyle w:val="Titre1"/>
        <w:ind w:firstLine="454"/>
        <w:jc w:val="center"/>
      </w:pPr>
    </w:p>
    <w:p w:rsidR="003000D2" w:rsidRPr="00445A4F" w:rsidRDefault="00E931BB" w:rsidP="00215F18">
      <w:pPr>
        <w:pStyle w:val="Titre1"/>
        <w:ind w:firstLine="454"/>
        <w:jc w:val="center"/>
      </w:pPr>
      <w:bookmarkStart w:id="44" w:name="_Toc75611862"/>
      <w:r w:rsidRPr="00445A4F">
        <w:t xml:space="preserve">Partie 2 : </w:t>
      </w:r>
      <w:r w:rsidR="003000D2" w:rsidRPr="00D60C91">
        <w:t>Valorisation</w:t>
      </w:r>
      <w:bookmarkEnd w:id="44"/>
    </w:p>
    <w:p w:rsidR="003000D2" w:rsidRDefault="003000D2" w:rsidP="00215F18">
      <w:pPr>
        <w:spacing w:line="360" w:lineRule="auto"/>
        <w:ind w:left="0" w:firstLine="454"/>
        <w:rPr>
          <w:sz w:val="24"/>
          <w:szCs w:val="24"/>
        </w:rPr>
      </w:pPr>
    </w:p>
    <w:p w:rsidR="00445A4F" w:rsidRDefault="00445A4F" w:rsidP="00215F18">
      <w:pPr>
        <w:spacing w:line="360" w:lineRule="auto"/>
        <w:ind w:left="0" w:firstLine="454"/>
        <w:rPr>
          <w:sz w:val="24"/>
          <w:szCs w:val="24"/>
        </w:rPr>
      </w:pPr>
    </w:p>
    <w:p w:rsidR="00114CB9" w:rsidRDefault="00114CB9">
      <w:pPr>
        <w:spacing w:after="160" w:line="259" w:lineRule="auto"/>
        <w:ind w:left="0" w:right="0" w:firstLine="0"/>
        <w:jc w:val="left"/>
        <w:rPr>
          <w:b/>
          <w:color w:val="1F4E79"/>
          <w:sz w:val="44"/>
        </w:rPr>
      </w:pPr>
    </w:p>
    <w:p w:rsidR="00114CB9" w:rsidRDefault="00114CB9" w:rsidP="00215F18">
      <w:pPr>
        <w:pStyle w:val="Titre1"/>
        <w:ind w:firstLine="454"/>
        <w:sectPr w:rsidR="00114CB9" w:rsidSect="00114CB9">
          <w:headerReference w:type="first" r:id="rId28"/>
          <w:pgSz w:w="11906" w:h="16838"/>
          <w:pgMar w:top="1417" w:right="1417" w:bottom="1417" w:left="1417" w:header="708" w:footer="708" w:gutter="0"/>
          <w:cols w:space="708"/>
          <w:titlePg/>
          <w:docGrid w:linePitch="360"/>
        </w:sectPr>
      </w:pPr>
    </w:p>
    <w:p w:rsidR="003000D2" w:rsidRPr="00445A4F" w:rsidRDefault="003000D2" w:rsidP="00215F18">
      <w:pPr>
        <w:pStyle w:val="Titre1"/>
        <w:ind w:firstLine="454"/>
      </w:pPr>
      <w:bookmarkStart w:id="45" w:name="_Toc75611863"/>
      <w:r w:rsidRPr="00445A4F">
        <w:lastRenderedPageBreak/>
        <w:t>Chapitre 1 : Notion de</w:t>
      </w:r>
      <w:r w:rsidR="00F55425" w:rsidRPr="00445A4F">
        <w:t>s taux d’intérêt et construction</w:t>
      </w:r>
      <w:r w:rsidRPr="00445A4F">
        <w:t xml:space="preserve"> de la courbe des taux</w:t>
      </w:r>
      <w:bookmarkEnd w:id="45"/>
    </w:p>
    <w:p w:rsidR="00AC2BBA" w:rsidRPr="00445A4F" w:rsidRDefault="00AC2BBA" w:rsidP="00215F18">
      <w:pPr>
        <w:spacing w:line="360" w:lineRule="auto"/>
        <w:ind w:firstLine="454"/>
        <w:rPr>
          <w:sz w:val="24"/>
          <w:szCs w:val="24"/>
        </w:rPr>
      </w:pPr>
    </w:p>
    <w:p w:rsidR="003000D2" w:rsidRPr="00445A4F" w:rsidRDefault="00537F71" w:rsidP="00215F18">
      <w:pPr>
        <w:spacing w:line="360" w:lineRule="auto"/>
        <w:ind w:firstLine="454"/>
        <w:rPr>
          <w:sz w:val="24"/>
          <w:szCs w:val="24"/>
        </w:rPr>
      </w:pPr>
      <w:r w:rsidRPr="00445A4F">
        <w:rPr>
          <w:sz w:val="24"/>
          <w:szCs w:val="24"/>
        </w:rPr>
        <w:t xml:space="preserve">Avant de passer à la valorisation, un </w:t>
      </w:r>
      <w:r w:rsidR="00E130B9" w:rsidRPr="00445A4F">
        <w:rPr>
          <w:sz w:val="24"/>
          <w:szCs w:val="24"/>
        </w:rPr>
        <w:t>élément</w:t>
      </w:r>
      <w:r w:rsidRPr="00445A4F">
        <w:rPr>
          <w:sz w:val="24"/>
          <w:szCs w:val="24"/>
        </w:rPr>
        <w:t xml:space="preserve"> indispensable est l</w:t>
      </w:r>
      <w:r w:rsidR="00E130B9" w:rsidRPr="00445A4F">
        <w:rPr>
          <w:sz w:val="24"/>
          <w:szCs w:val="24"/>
        </w:rPr>
        <w:t xml:space="preserve">e taux de rendement actuariel. </w:t>
      </w:r>
      <w:r w:rsidR="003000D2" w:rsidRPr="00445A4F">
        <w:rPr>
          <w:sz w:val="24"/>
          <w:szCs w:val="24"/>
        </w:rPr>
        <w:t xml:space="preserve">Sur la base de ce que nous avons vu dans le chapitre précédent, on ne peut nier que le marché obligataire est fortement voire majoritairement influencé par les taux d’intérêt et leurs fluctuations. Dans ce sens, nous commencerons dans ce chapitre par la présentation des éléments essentiels concernant les taux d’intérêts afin de pouvoir par la suite analyser la structure qui représente leur dynamique à travers le temps ou encore la « courbe des taux » tout en mettant en relief certaines notions de base utilisées pour son élaboration. </w:t>
      </w:r>
    </w:p>
    <w:p w:rsidR="00EF0B2A" w:rsidRPr="00445A4F" w:rsidRDefault="00EF0B2A" w:rsidP="00215F18">
      <w:pPr>
        <w:spacing w:line="360" w:lineRule="auto"/>
        <w:ind w:firstLine="454"/>
        <w:rPr>
          <w:sz w:val="24"/>
          <w:szCs w:val="24"/>
        </w:rPr>
      </w:pPr>
    </w:p>
    <w:p w:rsidR="003000D2" w:rsidRPr="00445A4F" w:rsidRDefault="00584C4C" w:rsidP="00A7493C">
      <w:pPr>
        <w:pStyle w:val="Titre3"/>
        <w:numPr>
          <w:ilvl w:val="0"/>
          <w:numId w:val="32"/>
        </w:numPr>
      </w:pPr>
      <w:bookmarkStart w:id="46" w:name="_Toc75611864"/>
      <w:r>
        <w:t xml:space="preserve">Notions de base </w:t>
      </w:r>
      <w:r w:rsidR="00DC49A7" w:rsidRPr="00445A4F">
        <w:t>:</w:t>
      </w:r>
      <w:bookmarkEnd w:id="46"/>
      <w:r w:rsidR="003000D2" w:rsidRPr="00445A4F">
        <w:t xml:space="preserve"> </w:t>
      </w:r>
    </w:p>
    <w:p w:rsidR="00EF0B2A" w:rsidRPr="00445A4F" w:rsidRDefault="00EF0B2A" w:rsidP="00215F18">
      <w:pPr>
        <w:ind w:firstLine="454"/>
        <w:rPr>
          <w:sz w:val="24"/>
          <w:szCs w:val="24"/>
        </w:rPr>
      </w:pPr>
    </w:p>
    <w:p w:rsidR="003000D2" w:rsidRPr="00445A4F" w:rsidRDefault="00DC49A7" w:rsidP="00215F18">
      <w:pPr>
        <w:pStyle w:val="Titre4"/>
        <w:spacing w:line="360" w:lineRule="auto"/>
        <w:ind w:firstLine="454"/>
        <w:rPr>
          <w:rFonts w:cs="Times New Roman"/>
          <w:szCs w:val="24"/>
        </w:rPr>
      </w:pPr>
      <w:bookmarkStart w:id="47" w:name="_Toc75611865"/>
      <w:r w:rsidRPr="00445A4F">
        <w:rPr>
          <w:rFonts w:cs="Times New Roman"/>
          <w:szCs w:val="24"/>
        </w:rPr>
        <w:t xml:space="preserve">I </w:t>
      </w:r>
      <w:r w:rsidR="003000D2" w:rsidRPr="00445A4F">
        <w:rPr>
          <w:rFonts w:cs="Times New Roman"/>
          <w:szCs w:val="24"/>
        </w:rPr>
        <w:t>1. Définition du taux d’intérêt :</w:t>
      </w:r>
      <w:bookmarkEnd w:id="47"/>
      <w:r w:rsidR="003000D2" w:rsidRPr="00445A4F">
        <w:rPr>
          <w:rFonts w:cs="Times New Roman"/>
          <w:szCs w:val="24"/>
        </w:rPr>
        <w:t xml:space="preserve"> </w:t>
      </w:r>
    </w:p>
    <w:p w:rsidR="00323E89" w:rsidRPr="00445A4F" w:rsidRDefault="00323E89" w:rsidP="00215F18">
      <w:pPr>
        <w:spacing w:line="360" w:lineRule="auto"/>
        <w:ind w:firstLine="454"/>
        <w:rPr>
          <w:sz w:val="24"/>
          <w:szCs w:val="24"/>
        </w:rPr>
      </w:pPr>
      <w:r w:rsidRPr="00445A4F">
        <w:rPr>
          <w:sz w:val="24"/>
          <w:szCs w:val="24"/>
        </w:rPr>
        <w:t>Un taux d'intérêt fait référence au montant facturé par un prêteur à un emprunteur pour toute forme de dette donnée, généralement exprimé en pourcentage du principal. L'actif emprunté peut prendre la forme d'argent liquide, des gros actifs tels que les voitures ou simplement des biens de consommation. Les taux d'intérêt sont directement proportionnels au montant du risque associé à l'emprunteur. Des intérêts sont imputés à titre de compensation pour la perte causée à l'actif en raison de son utilisation. Dans le cas d'un prêt d'argent, le prêteur aurait pu investir l'argent dans une autre entreprise au lieu de le donner sous forme de prêt. Dans le cas des prêts d'actifs, le prêteur aurait pu générer des revenus en utilisant lui-même l'actif. Ainsi, en contrepartie de ces opportunités perdues, des taux d'intérêt sont appliqués à titre de compensation.</w:t>
      </w:r>
    </w:p>
    <w:p w:rsidR="00323E89" w:rsidRPr="00445A4F" w:rsidRDefault="00323E89" w:rsidP="00215F18">
      <w:pPr>
        <w:ind w:left="0" w:firstLine="454"/>
        <w:rPr>
          <w:sz w:val="24"/>
          <w:szCs w:val="24"/>
        </w:rPr>
      </w:pPr>
      <w:r w:rsidRPr="00445A4F">
        <w:rPr>
          <w:sz w:val="24"/>
          <w:szCs w:val="24"/>
        </w:rPr>
        <w:t>Le taux d'intérêt annuel fait référence au taux appliqué sur une période d'un an. Les taux d'intérêt peuvent être appliqués sur différentes périodes, telles que mensuelles, trimestrielles ou semestrielles. Cependant, dans la plupart des cas, les taux d'intérêt sont annualisés. Le taux d'intérêt peut également faire référence au taux payé par la banque à ses clients pour conserver les dépôts en banque.</w:t>
      </w:r>
    </w:p>
    <w:p w:rsidR="003000D2" w:rsidRPr="00445A4F" w:rsidRDefault="003000D2" w:rsidP="00215F18">
      <w:pPr>
        <w:spacing w:line="360" w:lineRule="auto"/>
        <w:ind w:firstLine="454"/>
        <w:rPr>
          <w:sz w:val="24"/>
          <w:szCs w:val="24"/>
        </w:rPr>
      </w:pPr>
      <w:r w:rsidRPr="00445A4F">
        <w:rPr>
          <w:sz w:val="24"/>
          <w:szCs w:val="24"/>
        </w:rPr>
        <w:lastRenderedPageBreak/>
        <w:t xml:space="preserve">Sur le marché obligataire, en plus du risque de contrepartie correspondant à la probabilité de défaillance d’un emprunteur ou d’une structure donnée qui n’arrive pas à rembourser sa dette dans son intégralité, les fluctuations des taux d'intérêt exposent les détenteurs de titres financiers au risque de moins-value en capital. En d’autres termes, le porteur d’une obligation à taux fixe ou à taux variable tout comme son émetteur sont soumis au risque engendré par l’évolution des taux d’intérêt (pilotés par les banques centrales) entre la date de contraction de leur engagement et la date de règlement de la dette. Il est à noter aussi que les durées de vie de ces titres de créances négociables sont généralement </w:t>
      </w:r>
      <w:r w:rsidR="00455EC3" w:rsidRPr="00445A4F">
        <w:rPr>
          <w:sz w:val="24"/>
          <w:szCs w:val="24"/>
        </w:rPr>
        <w:t xml:space="preserve">longues. </w:t>
      </w:r>
      <w:r w:rsidRPr="00445A4F">
        <w:rPr>
          <w:sz w:val="24"/>
          <w:szCs w:val="24"/>
        </w:rPr>
        <w:t xml:space="preserve">Elles sont donc d’autant plus exposées à ce risque nommé « risque de taux ». </w:t>
      </w:r>
    </w:p>
    <w:p w:rsidR="00EF0B2A" w:rsidRPr="00445A4F" w:rsidRDefault="00EF0B2A" w:rsidP="00215F18">
      <w:pPr>
        <w:spacing w:line="360" w:lineRule="auto"/>
        <w:ind w:firstLine="454"/>
        <w:rPr>
          <w:sz w:val="24"/>
          <w:szCs w:val="24"/>
        </w:rPr>
      </w:pPr>
    </w:p>
    <w:p w:rsidR="003000D2" w:rsidRPr="00445A4F" w:rsidRDefault="00DC49A7" w:rsidP="00215F18">
      <w:pPr>
        <w:pStyle w:val="Titre4"/>
        <w:spacing w:line="360" w:lineRule="auto"/>
        <w:ind w:firstLine="454"/>
        <w:rPr>
          <w:rFonts w:cs="Times New Roman"/>
          <w:szCs w:val="24"/>
        </w:rPr>
      </w:pPr>
      <w:bookmarkStart w:id="48" w:name="_Toc75611866"/>
      <w:r w:rsidRPr="00445A4F">
        <w:rPr>
          <w:rFonts w:cs="Times New Roman"/>
          <w:szCs w:val="24"/>
        </w:rPr>
        <w:t xml:space="preserve">I </w:t>
      </w:r>
      <w:r w:rsidR="003000D2" w:rsidRPr="00445A4F">
        <w:rPr>
          <w:rFonts w:cs="Times New Roman"/>
          <w:szCs w:val="24"/>
        </w:rPr>
        <w:t xml:space="preserve">2. Classification des taux </w:t>
      </w:r>
      <w:r w:rsidRPr="00445A4F">
        <w:rPr>
          <w:rFonts w:cs="Times New Roman"/>
          <w:szCs w:val="24"/>
        </w:rPr>
        <w:t>d’intérêt :</w:t>
      </w:r>
      <w:bookmarkEnd w:id="48"/>
      <w:r w:rsidR="003000D2"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Les différents taux d’intérêt peuvent être classés selon : </w:t>
      </w:r>
    </w:p>
    <w:p w:rsidR="003000D2" w:rsidRPr="00445A4F" w:rsidRDefault="00DC49A7" w:rsidP="00215F18">
      <w:pPr>
        <w:pStyle w:val="Titre5"/>
        <w:spacing w:line="360" w:lineRule="auto"/>
        <w:ind w:firstLine="454"/>
        <w:rPr>
          <w:rFonts w:cs="Times New Roman"/>
          <w:szCs w:val="24"/>
        </w:rPr>
      </w:pPr>
      <w:bookmarkStart w:id="49" w:name="_Toc75611867"/>
      <w:r w:rsidRPr="00445A4F">
        <w:rPr>
          <w:rFonts w:cs="Times New Roman"/>
          <w:szCs w:val="24"/>
        </w:rPr>
        <w:t>I 2 1</w:t>
      </w:r>
      <w:r w:rsidR="003000D2" w:rsidRPr="00445A4F">
        <w:rPr>
          <w:rFonts w:cs="Times New Roman"/>
          <w:szCs w:val="24"/>
        </w:rPr>
        <w:t>. La maturité :</w:t>
      </w:r>
      <w:bookmarkEnd w:id="49"/>
      <w:r w:rsidR="003000D2"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La valeur du taux d’intérêt est fortement liée à la durée, ou autrement dit à la maturité car prêter (ou emprunter) pour une période d</w:t>
      </w:r>
      <w:r w:rsidR="006736F1" w:rsidRPr="00445A4F">
        <w:rPr>
          <w:sz w:val="24"/>
          <w:szCs w:val="24"/>
        </w:rPr>
        <w:t>e 20</w:t>
      </w:r>
      <w:r w:rsidRPr="00445A4F">
        <w:rPr>
          <w:sz w:val="24"/>
          <w:szCs w:val="24"/>
        </w:rPr>
        <w:t xml:space="preserve"> ans n’est évidemment pas la même chose que</w:t>
      </w:r>
      <w:r w:rsidR="0047098B" w:rsidRPr="00445A4F">
        <w:rPr>
          <w:sz w:val="24"/>
          <w:szCs w:val="24"/>
        </w:rPr>
        <w:t xml:space="preserve"> de prêter (ou emprunter) pour 6</w:t>
      </w:r>
      <w:r w:rsidRPr="00445A4F">
        <w:rPr>
          <w:sz w:val="24"/>
          <w:szCs w:val="24"/>
        </w:rPr>
        <w:t xml:space="preserve"> mois. Une différence de </w:t>
      </w:r>
      <w:r w:rsidR="00F55425" w:rsidRPr="00445A4F">
        <w:rPr>
          <w:sz w:val="24"/>
          <w:szCs w:val="24"/>
        </w:rPr>
        <w:t>rémunération (</w:t>
      </w:r>
      <w:r w:rsidRPr="00445A4F">
        <w:rPr>
          <w:sz w:val="24"/>
          <w:szCs w:val="24"/>
        </w:rPr>
        <w:t xml:space="preserve">pour un prêt) ou de coût (pour un emprunt) et donc de taux va en découler. Ainsi, on distingue entre : </w:t>
      </w:r>
    </w:p>
    <w:p w:rsidR="003000D2" w:rsidRPr="00445A4F" w:rsidRDefault="003000D2" w:rsidP="00215F18">
      <w:pPr>
        <w:spacing w:line="360" w:lineRule="auto"/>
        <w:ind w:firstLine="454"/>
        <w:rPr>
          <w:b/>
          <w:sz w:val="24"/>
          <w:szCs w:val="24"/>
        </w:rPr>
      </w:pPr>
      <w:r w:rsidRPr="00445A4F">
        <w:rPr>
          <w:b/>
          <w:sz w:val="24"/>
          <w:szCs w:val="24"/>
        </w:rPr>
        <w:t xml:space="preserve">• Les taux à court terme ou taux </w:t>
      </w:r>
      <w:r w:rsidR="00EF0B2A" w:rsidRPr="00445A4F">
        <w:rPr>
          <w:b/>
          <w:sz w:val="24"/>
          <w:szCs w:val="24"/>
        </w:rPr>
        <w:t>courts :</w:t>
      </w:r>
      <w:r w:rsidRPr="00445A4F">
        <w:rPr>
          <w:b/>
          <w:sz w:val="24"/>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Représentant la rémunération de l’argent sur de courtes durées (entre 1 jour et 1 an), les taux courts sont déterminés en se basant sur la politique monétaire. Effectivement, la banque centrale ajuste au jour le jour un taux nommé taux directeur afin de mieux répondre à ses missions telles que le contrôle de l’inflation et l’optimisation de la croissance économique. Il est à noter que celle-ci n’intervient que sur les taux au jour le jour ou sur d’autres échéances inférieures à 3 mois. Les autres taux à court terme, dont les maturités vont jusqu’à un an, sont déterminés par la confrontation de l’offre et de la demande sans intervention de la banque centrale. </w:t>
      </w:r>
    </w:p>
    <w:p w:rsidR="003000D2" w:rsidRPr="00445A4F" w:rsidRDefault="003000D2" w:rsidP="00215F18">
      <w:pPr>
        <w:spacing w:line="360" w:lineRule="auto"/>
        <w:ind w:firstLine="454"/>
        <w:rPr>
          <w:b/>
          <w:sz w:val="24"/>
          <w:szCs w:val="24"/>
        </w:rPr>
      </w:pPr>
      <w:r w:rsidRPr="00445A4F">
        <w:rPr>
          <w:b/>
          <w:sz w:val="24"/>
          <w:szCs w:val="24"/>
        </w:rPr>
        <w:t xml:space="preserve">• Les taux à moyen et long terme ou taux longs : </w:t>
      </w:r>
    </w:p>
    <w:p w:rsidR="0047098B" w:rsidRPr="00445A4F" w:rsidRDefault="003000D2" w:rsidP="00215F18">
      <w:pPr>
        <w:spacing w:line="360" w:lineRule="auto"/>
        <w:ind w:firstLine="454"/>
        <w:rPr>
          <w:sz w:val="24"/>
          <w:szCs w:val="24"/>
        </w:rPr>
      </w:pPr>
      <w:r w:rsidRPr="00445A4F">
        <w:rPr>
          <w:sz w:val="24"/>
          <w:szCs w:val="24"/>
        </w:rPr>
        <w:t xml:space="preserve">Représentant la rémunération de l’argent sur de longues durées (supérieures à 1 an), les taux longs comprennent des taux à moyen terme d’une maturité comprise entre 1 et 5 ans et des taux à long terme d’une maturité dépassant les 5 ans. Généralement, les taux à moyen et long terme sont impactés par la loi de l’offre et de la demande. Si les taux courts dépendent des politiques monétaires, les longs réagissent à la santé de l’économie et aux attentes </w:t>
      </w:r>
      <w:r w:rsidRPr="00445A4F">
        <w:rPr>
          <w:sz w:val="24"/>
          <w:szCs w:val="24"/>
        </w:rPr>
        <w:lastRenderedPageBreak/>
        <w:t>inflationnistes. En effet, en cas normal, plus l’échéance de remboursement est lointaine, plus les taux sont élevés car ils doivent couvrir le risque de perte de val</w:t>
      </w:r>
      <w:r w:rsidR="0047098B" w:rsidRPr="00445A4F">
        <w:rPr>
          <w:sz w:val="24"/>
          <w:szCs w:val="24"/>
        </w:rPr>
        <w:t xml:space="preserve">eur du capital dans la durée. </w:t>
      </w:r>
    </w:p>
    <w:p w:rsidR="00FC6DCA" w:rsidRPr="00445A4F" w:rsidRDefault="00FC6DCA" w:rsidP="00215F18">
      <w:pPr>
        <w:spacing w:line="360" w:lineRule="auto"/>
        <w:ind w:firstLine="454"/>
        <w:rPr>
          <w:sz w:val="24"/>
          <w:szCs w:val="24"/>
        </w:rPr>
      </w:pPr>
    </w:p>
    <w:p w:rsidR="003000D2" w:rsidRPr="00445A4F" w:rsidRDefault="00DC49A7" w:rsidP="00215F18">
      <w:pPr>
        <w:pStyle w:val="Titre5"/>
        <w:spacing w:line="360" w:lineRule="auto"/>
        <w:ind w:firstLine="454"/>
        <w:rPr>
          <w:rFonts w:cs="Times New Roman"/>
          <w:szCs w:val="24"/>
        </w:rPr>
      </w:pPr>
      <w:bookmarkStart w:id="50" w:name="_Toc75611868"/>
      <w:r w:rsidRPr="00445A4F">
        <w:rPr>
          <w:rFonts w:cs="Times New Roman"/>
          <w:szCs w:val="24"/>
        </w:rPr>
        <w:t>I 2 2</w:t>
      </w:r>
      <w:r w:rsidR="003000D2" w:rsidRPr="00445A4F">
        <w:rPr>
          <w:rFonts w:cs="Times New Roman"/>
          <w:szCs w:val="24"/>
        </w:rPr>
        <w:t>. La flexibilité :</w:t>
      </w:r>
      <w:bookmarkEnd w:id="50"/>
      <w:r w:rsidR="003000D2" w:rsidRPr="00445A4F">
        <w:rPr>
          <w:rFonts w:cs="Times New Roman"/>
          <w:szCs w:val="24"/>
        </w:rPr>
        <w:t xml:space="preserve"> </w:t>
      </w:r>
      <w:r w:rsidR="003000D2" w:rsidRPr="00445A4F">
        <w:rPr>
          <w:szCs w:val="24"/>
        </w:rPr>
        <w:t xml:space="preserve"> </w:t>
      </w:r>
    </w:p>
    <w:p w:rsidR="003000D2" w:rsidRPr="00445A4F" w:rsidRDefault="003000D2" w:rsidP="00215F18">
      <w:pPr>
        <w:spacing w:line="360" w:lineRule="auto"/>
        <w:ind w:firstLine="454"/>
        <w:rPr>
          <w:b/>
          <w:i/>
          <w:sz w:val="24"/>
          <w:szCs w:val="24"/>
        </w:rPr>
      </w:pPr>
      <w:r w:rsidRPr="00445A4F">
        <w:rPr>
          <w:b/>
          <w:i/>
          <w:sz w:val="24"/>
          <w:szCs w:val="24"/>
        </w:rPr>
        <w:t xml:space="preserve">• Les taux fixes : </w:t>
      </w:r>
    </w:p>
    <w:p w:rsidR="003000D2" w:rsidRPr="00445A4F" w:rsidRDefault="003000D2" w:rsidP="00215F18">
      <w:pPr>
        <w:spacing w:line="360" w:lineRule="auto"/>
        <w:ind w:firstLine="454"/>
        <w:rPr>
          <w:sz w:val="24"/>
          <w:szCs w:val="24"/>
        </w:rPr>
      </w:pPr>
      <w:r w:rsidRPr="00445A4F">
        <w:rPr>
          <w:sz w:val="24"/>
          <w:szCs w:val="24"/>
        </w:rPr>
        <w:t xml:space="preserve">Dans ce cas, le taux d’intérêt est fixé dès le départ lors de la contraction du prêt et n’est plus susceptible de varier pendant toute la durée du contrat. L’avantage principal du taux fixe est sa sécurité pour l’emprunteur puisqu’il lui permet de connaître dès le début le montant des versements mensuels d’intérêt et donc le coût total du crédit quelle que soit l’évolution du marché ce qui lui permet de gérer son budget de façon efficace. Cependant, celui-ci ne pourra pas profiter d’éventuelles baisses de taux et risque alors de se retrouver à payer trop d’intérêts par rapport aux conditions du marché. Ainsi en raison de la sécurité qu’il procure, ce type de taux est préférable pour des prêts sur longue durée (plus des 15 ans) car en effet si à court terme une forte hausse ou baisse des taux est peu probable, à long terme personne n’est en mesure de prévoir leur évolution. </w:t>
      </w:r>
    </w:p>
    <w:p w:rsidR="003000D2" w:rsidRPr="00445A4F" w:rsidRDefault="003000D2" w:rsidP="00215F18">
      <w:pPr>
        <w:spacing w:line="360" w:lineRule="auto"/>
        <w:ind w:firstLine="454"/>
        <w:rPr>
          <w:sz w:val="24"/>
          <w:szCs w:val="24"/>
        </w:rPr>
      </w:pPr>
      <w:r w:rsidRPr="00445A4F">
        <w:rPr>
          <w:b/>
          <w:i/>
          <w:sz w:val="24"/>
          <w:szCs w:val="24"/>
        </w:rPr>
        <w:t>• Les taux révisables</w:t>
      </w:r>
      <w:r w:rsidRPr="00445A4F">
        <w:rPr>
          <w:sz w:val="24"/>
          <w:szCs w:val="24"/>
        </w:rPr>
        <w:t xml:space="preserve"> (ou prédéterminés) : Le taux révisable qualifie un type de taux qui varie au cours de la vie d’un prêt ou d’un placement, à la hausse ou à la baisse, en fonction des conditions des marchés financiers ou des modalités d’un contrat de prêt ou d’émission. Ce taux est de plus en plus courant dans le monde des emprunts. Il est en général révisé tous les ans, à la date d’anniversaire du prêt. </w:t>
      </w:r>
    </w:p>
    <w:p w:rsidR="003000D2" w:rsidRPr="00445A4F" w:rsidRDefault="003000D2" w:rsidP="00215F18">
      <w:pPr>
        <w:spacing w:line="360" w:lineRule="auto"/>
        <w:ind w:firstLine="454"/>
        <w:rPr>
          <w:sz w:val="24"/>
          <w:szCs w:val="24"/>
        </w:rPr>
      </w:pPr>
      <w:r w:rsidRPr="00445A4F">
        <w:rPr>
          <w:b/>
          <w:i/>
          <w:sz w:val="24"/>
          <w:szCs w:val="24"/>
        </w:rPr>
        <w:t>• Les taux variables</w:t>
      </w:r>
      <w:r w:rsidRPr="00445A4F">
        <w:rPr>
          <w:sz w:val="24"/>
          <w:szCs w:val="24"/>
        </w:rPr>
        <w:t xml:space="preserve"> (ou post-déterminés) : Les taux variables ne sont fixés que peu de temps avant leur perception. Si nous considérons l’exemple d’emprunts obligataires, le taux variable ne sera connu que quelques semaines avant le détachement du coupon correspondant </w:t>
      </w:r>
    </w:p>
    <w:p w:rsidR="0047098B" w:rsidRPr="00445A4F" w:rsidRDefault="0047098B" w:rsidP="00215F18">
      <w:pPr>
        <w:spacing w:line="360" w:lineRule="auto"/>
        <w:ind w:firstLine="454"/>
        <w:rPr>
          <w:sz w:val="24"/>
          <w:szCs w:val="24"/>
        </w:rPr>
      </w:pPr>
    </w:p>
    <w:p w:rsidR="003000D2" w:rsidRPr="00445A4F" w:rsidRDefault="00DC49A7" w:rsidP="00215F18">
      <w:pPr>
        <w:pStyle w:val="Titre4"/>
        <w:spacing w:line="360" w:lineRule="auto"/>
        <w:ind w:firstLine="454"/>
        <w:rPr>
          <w:rFonts w:cs="Times New Roman"/>
          <w:szCs w:val="24"/>
        </w:rPr>
      </w:pPr>
      <w:bookmarkStart w:id="51" w:name="_Toc75611869"/>
      <w:r w:rsidRPr="00445A4F">
        <w:rPr>
          <w:rFonts w:cs="Times New Roman"/>
          <w:szCs w:val="24"/>
        </w:rPr>
        <w:t xml:space="preserve">I </w:t>
      </w:r>
      <w:r w:rsidR="003000D2" w:rsidRPr="00445A4F">
        <w:rPr>
          <w:rFonts w:cs="Times New Roman"/>
          <w:szCs w:val="24"/>
        </w:rPr>
        <w:t xml:space="preserve">3. Les différents types des taux </w:t>
      </w:r>
      <w:r w:rsidRPr="00445A4F">
        <w:rPr>
          <w:rFonts w:cs="Times New Roman"/>
          <w:szCs w:val="24"/>
        </w:rPr>
        <w:t>d’intérêt :</w:t>
      </w:r>
      <w:bookmarkEnd w:id="51"/>
      <w:r w:rsidR="003000D2"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Il existe plusieurs types de taux d’intérêt dont on peut citer principalement : </w:t>
      </w:r>
    </w:p>
    <w:p w:rsidR="0047098B" w:rsidRPr="00445A4F" w:rsidRDefault="0047098B" w:rsidP="00215F18">
      <w:pPr>
        <w:spacing w:line="360" w:lineRule="auto"/>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 xml:space="preserve">Le taux nominal et taux réel : </w:t>
      </w:r>
    </w:p>
    <w:p w:rsidR="003000D2" w:rsidRPr="00445A4F" w:rsidRDefault="003000D2" w:rsidP="00215F18">
      <w:pPr>
        <w:spacing w:line="360" w:lineRule="auto"/>
        <w:ind w:firstLine="454"/>
        <w:rPr>
          <w:sz w:val="24"/>
          <w:szCs w:val="24"/>
        </w:rPr>
      </w:pPr>
      <w:r w:rsidRPr="00445A4F">
        <w:rPr>
          <w:sz w:val="24"/>
          <w:szCs w:val="24"/>
        </w:rPr>
        <w:t xml:space="preserve">Notons que l’on parle souvent de taux nominal et de taux réel en économie pour intégrer la perte de pouvoir d’achat due à l’inflation. Toutefois, le taux d’intérêt nominal est le taux inscrit sur le contrat, celui qui est effectivement payé par l’emprunteur au prêteur. Or, pour </w:t>
      </w:r>
      <w:r w:rsidRPr="00445A4F">
        <w:rPr>
          <w:sz w:val="24"/>
          <w:szCs w:val="24"/>
        </w:rPr>
        <w:lastRenderedPageBreak/>
        <w:t xml:space="preserve">avoir une estimation plus réaliste de ce que coûtera l’emprunt, il faudra raisonner en termes « réels » et non en termes « nominaux », en retranchant l’effet de l’inflation. Le plus simple sera de soustraire le taux d’inflation du taux d’intérêt nominal mais le plus exact sera de diviser l’un par l’autre. Ainsi, globalement, le taux d’intérêt réel est le taux nominal corrigé du taux d’inflation. Il existe deux optiques pour approcher cette correction de l’inflation : </w:t>
      </w:r>
    </w:p>
    <w:p w:rsidR="003000D2" w:rsidRPr="00445A4F" w:rsidRDefault="003000D2" w:rsidP="00215F18">
      <w:pPr>
        <w:spacing w:line="360" w:lineRule="auto"/>
        <w:ind w:firstLine="454"/>
        <w:rPr>
          <w:sz w:val="24"/>
          <w:szCs w:val="24"/>
        </w:rPr>
      </w:pPr>
      <w:r w:rsidRPr="00445A4F">
        <w:rPr>
          <w:b/>
          <w:i/>
          <w:sz w:val="24"/>
          <w:szCs w:val="24"/>
        </w:rPr>
        <w:t xml:space="preserve">• La relation de Fisher (1930) ou effet </w:t>
      </w:r>
      <w:r w:rsidR="00323E89" w:rsidRPr="00445A4F">
        <w:rPr>
          <w:b/>
          <w:i/>
          <w:sz w:val="24"/>
          <w:szCs w:val="24"/>
        </w:rPr>
        <w:t>Fisher :</w:t>
      </w:r>
      <w:r w:rsidRPr="00445A4F">
        <w:rPr>
          <w:b/>
          <w:i/>
          <w:sz w:val="24"/>
          <w:szCs w:val="24"/>
        </w:rPr>
        <w:t xml:space="preserve"> </w:t>
      </w:r>
      <w:r w:rsidRPr="00445A4F">
        <w:rPr>
          <w:sz w:val="24"/>
          <w:szCs w:val="24"/>
        </w:rPr>
        <w:t>L’effet de Fisher est l’application de la neutralité de la monnaie au taux d’intérêt. Autrement dit, un accroissement de la masse monétaire implique une croissance des prix augmentant le taux d’intérêt nominal sans affecter le taux réel. Mathématiquement, ceci se traduit par la relation suivante :</w:t>
      </w:r>
    </w:p>
    <w:p w:rsidR="003000D2" w:rsidRPr="0085301E" w:rsidRDefault="0085301E" w:rsidP="00215F18">
      <w:pPr>
        <w:spacing w:line="360" w:lineRule="auto"/>
        <w:ind w:firstLine="454"/>
        <w:jc w:val="center"/>
        <w:rPr>
          <w:b/>
          <w:sz w:val="28"/>
          <w:szCs w:val="28"/>
        </w:rPr>
      </w:pPr>
      <m:oMathPara>
        <m:oMath>
          <m:r>
            <m:rPr>
              <m:sty m:val="bi"/>
            </m:rPr>
            <w:rPr>
              <w:rFonts w:ascii="Cambria Math" w:hAnsi="Cambria Math"/>
              <w:sz w:val="28"/>
              <w:szCs w:val="28"/>
            </w:rPr>
            <m:t>r=i-</m:t>
          </m:r>
          <m:sSup>
            <m:sSupPr>
              <m:ctrlPr>
                <w:rPr>
                  <w:rFonts w:ascii="Cambria Math" w:hAnsi="Cambria Math"/>
                  <w:b/>
                  <w:i/>
                  <w:sz w:val="28"/>
                  <w:szCs w:val="28"/>
                </w:rPr>
              </m:ctrlPr>
            </m:sSupPr>
            <m:e>
              <m:r>
                <m:rPr>
                  <m:sty m:val="bi"/>
                </m:rPr>
                <w:rPr>
                  <w:rFonts w:ascii="Cambria Math" w:hAnsi="Cambria Math"/>
                  <w:sz w:val="28"/>
                  <w:szCs w:val="28"/>
                </w:rPr>
                <m:t>π</m:t>
              </m:r>
            </m:e>
            <m:sup>
              <m:r>
                <m:rPr>
                  <m:sty m:val="bi"/>
                </m:rPr>
                <w:rPr>
                  <w:rFonts w:ascii="Cambria Math" w:hAnsi="Cambria Math"/>
                  <w:sz w:val="28"/>
                  <w:szCs w:val="28"/>
                </w:rPr>
                <m:t>e</m:t>
              </m:r>
            </m:sup>
          </m:sSup>
        </m:oMath>
      </m:oMathPara>
    </w:p>
    <w:p w:rsidR="00323E89" w:rsidRPr="00445A4F" w:rsidRDefault="00323E89" w:rsidP="00215F18">
      <w:pPr>
        <w:spacing w:line="360" w:lineRule="auto"/>
        <w:ind w:firstLine="454"/>
        <w:rPr>
          <w:sz w:val="24"/>
          <w:szCs w:val="24"/>
        </w:rPr>
      </w:pPr>
      <w:r w:rsidRPr="00445A4F">
        <w:rPr>
          <w:sz w:val="24"/>
          <w:szCs w:val="24"/>
        </w:rPr>
        <w:t xml:space="preserve">Où i est le taux d'intérêt nominal, r est le taux d'intérêt réel, et </w:t>
      </w:r>
      <m:oMath>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e</m:t>
            </m:r>
          </m:sup>
        </m:sSup>
      </m:oMath>
      <w:r w:rsidRPr="00445A4F">
        <w:rPr>
          <w:sz w:val="24"/>
          <w:szCs w:val="24"/>
        </w:rPr>
        <w:t xml:space="preserve"> est le taux d'inflation attendu ou espéré.</w:t>
      </w:r>
    </w:p>
    <w:p w:rsidR="00455EC3" w:rsidRPr="00445A4F" w:rsidRDefault="003000D2" w:rsidP="00215F18">
      <w:pPr>
        <w:spacing w:line="360" w:lineRule="auto"/>
        <w:ind w:firstLine="454"/>
        <w:rPr>
          <w:sz w:val="24"/>
          <w:szCs w:val="24"/>
        </w:rPr>
      </w:pPr>
      <w:r w:rsidRPr="00445A4F">
        <w:rPr>
          <w:b/>
          <w:i/>
          <w:sz w:val="24"/>
          <w:szCs w:val="24"/>
        </w:rPr>
        <w:t xml:space="preserve"> • La relation </w:t>
      </w:r>
      <w:r w:rsidR="00323E89" w:rsidRPr="00445A4F">
        <w:rPr>
          <w:b/>
          <w:i/>
          <w:sz w:val="24"/>
          <w:szCs w:val="24"/>
        </w:rPr>
        <w:t>précise :</w:t>
      </w:r>
      <w:r w:rsidRPr="00445A4F">
        <w:rPr>
          <w:sz w:val="24"/>
          <w:szCs w:val="24"/>
        </w:rPr>
        <w:t xml:space="preserve"> La relation de Fisher reste une approximation quelque peu grossière ou relativement acceptable quand il s’agit de taux bas (inférieurs à 5 %) et à faible écart (moins de 5%). Une relation plus exacte de calcul de taux réel serait la suivante : </w:t>
      </w:r>
    </w:p>
    <w:p w:rsidR="003000D2" w:rsidRPr="0085301E" w:rsidRDefault="004E46CC" w:rsidP="00215F18">
      <w:pPr>
        <w:spacing w:line="360" w:lineRule="auto"/>
        <w:ind w:firstLine="454"/>
        <w:jc w:val="center"/>
        <w:rPr>
          <w:b/>
          <w:sz w:val="28"/>
          <w:szCs w:val="28"/>
        </w:rPr>
      </w:pPr>
      <m:oMathPara>
        <m:oMath>
          <m:d>
            <m:dPr>
              <m:ctrlPr>
                <w:rPr>
                  <w:rFonts w:ascii="Cambria Math" w:hAnsi="Cambria Math"/>
                  <w:b/>
                  <w:i/>
                  <w:sz w:val="28"/>
                  <w:szCs w:val="28"/>
                </w:rPr>
              </m:ctrlPr>
            </m:dPr>
            <m:e>
              <m:r>
                <m:rPr>
                  <m:sty m:val="bi"/>
                </m:rPr>
                <w:rPr>
                  <w:rFonts w:ascii="Cambria Math" w:hAnsi="Cambria Math"/>
                  <w:sz w:val="28"/>
                  <w:szCs w:val="28"/>
                </w:rPr>
                <m:t>1+i</m:t>
              </m:r>
            </m:e>
          </m:d>
          <m:r>
            <m:rPr>
              <m:sty m:val="bi"/>
            </m:rPr>
            <w:rPr>
              <w:rFonts w:ascii="Cambria Math" w:hAnsi="Cambria Math"/>
              <w:sz w:val="28"/>
              <w:szCs w:val="28"/>
            </w:rPr>
            <m:t>=(1+r)(1+</m:t>
          </m:r>
          <m:r>
            <m:rPr>
              <m:sty m:val="b"/>
            </m:rPr>
            <w:rPr>
              <w:rFonts w:ascii="Cambria Math" w:hAnsi="Cambria Math"/>
              <w:sz w:val="28"/>
              <w:szCs w:val="28"/>
            </w:rPr>
            <m:t>Π</m:t>
          </m:r>
          <m:r>
            <m:rPr>
              <m:sty m:val="bi"/>
            </m:rPr>
            <w:rPr>
              <w:rFonts w:ascii="Cambria Math" w:hAnsi="Cambria Math"/>
              <w:sz w:val="28"/>
              <w:szCs w:val="28"/>
            </w:rPr>
            <m:t>)</m:t>
          </m:r>
        </m:oMath>
      </m:oMathPara>
    </w:p>
    <w:p w:rsidR="003000D2" w:rsidRPr="00445A4F" w:rsidRDefault="003000D2" w:rsidP="00215F18">
      <w:pPr>
        <w:spacing w:line="360" w:lineRule="auto"/>
        <w:ind w:firstLine="454"/>
        <w:rPr>
          <w:sz w:val="24"/>
          <w:szCs w:val="24"/>
        </w:rPr>
      </w:pPr>
      <w:r w:rsidRPr="00445A4F">
        <w:rPr>
          <w:sz w:val="24"/>
          <w:szCs w:val="24"/>
        </w:rPr>
        <w:t xml:space="preserve">Avec r : taux d’intérêt réel </w:t>
      </w:r>
    </w:p>
    <w:p w:rsidR="003000D2" w:rsidRPr="00445A4F" w:rsidRDefault="003000D2" w:rsidP="00215F18">
      <w:pPr>
        <w:spacing w:line="360" w:lineRule="auto"/>
        <w:ind w:firstLine="454"/>
        <w:rPr>
          <w:sz w:val="24"/>
          <w:szCs w:val="24"/>
        </w:rPr>
      </w:pPr>
      <w:r w:rsidRPr="00445A4F">
        <w:rPr>
          <w:sz w:val="24"/>
          <w:szCs w:val="24"/>
        </w:rPr>
        <w:t xml:space="preserve">i : taux d’intérêt nominal </w:t>
      </w:r>
    </w:p>
    <w:p w:rsidR="003000D2" w:rsidRPr="00445A4F" w:rsidRDefault="003000D2" w:rsidP="00215F18">
      <w:pPr>
        <w:spacing w:line="360" w:lineRule="auto"/>
        <w:ind w:firstLine="454"/>
        <w:rPr>
          <w:sz w:val="24"/>
          <w:szCs w:val="24"/>
        </w:rPr>
      </w:pPr>
      <m:oMath>
        <m:r>
          <m:rPr>
            <m:sty m:val="p"/>
          </m:rPr>
          <w:rPr>
            <w:rFonts w:ascii="Cambria Math" w:hAnsi="Cambria Math"/>
            <w:sz w:val="24"/>
            <w:szCs w:val="24"/>
          </w:rPr>
          <m:t>Π</m:t>
        </m:r>
      </m:oMath>
      <w:r w:rsidRPr="00445A4F">
        <w:rPr>
          <w:sz w:val="24"/>
          <w:szCs w:val="24"/>
        </w:rPr>
        <w:t xml:space="preserve">: </w:t>
      </w:r>
      <w:r w:rsidR="00323E89" w:rsidRPr="00445A4F">
        <w:rPr>
          <w:sz w:val="24"/>
          <w:szCs w:val="24"/>
        </w:rPr>
        <w:t>Taux</w:t>
      </w:r>
      <w:r w:rsidRPr="00445A4F">
        <w:rPr>
          <w:sz w:val="24"/>
          <w:szCs w:val="24"/>
        </w:rPr>
        <w:t xml:space="preserve"> d’inflation</w:t>
      </w:r>
    </w:p>
    <w:p w:rsidR="003000D2" w:rsidRPr="00445A4F" w:rsidRDefault="003000D2" w:rsidP="00215F18">
      <w:pPr>
        <w:spacing w:line="360" w:lineRule="auto"/>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 xml:space="preserve">Le taux actuariel : </w:t>
      </w:r>
    </w:p>
    <w:p w:rsidR="003000D2" w:rsidRPr="00445A4F" w:rsidRDefault="003000D2" w:rsidP="00215F18">
      <w:pPr>
        <w:spacing w:line="360" w:lineRule="auto"/>
        <w:ind w:firstLine="454"/>
        <w:rPr>
          <w:sz w:val="24"/>
          <w:szCs w:val="24"/>
        </w:rPr>
      </w:pPr>
      <w:r w:rsidRPr="00445A4F">
        <w:rPr>
          <w:sz w:val="24"/>
          <w:szCs w:val="24"/>
        </w:rPr>
        <w:t xml:space="preserve">Le rendement actuariel désigne le rendement réel d’un placement tel qu’une obligation ou un bon de caisse. Il permet de savoir combien rapportera le placement en question en tenant compte de l’ensemble des facteurs déterminant son rendement suivants : </w:t>
      </w:r>
    </w:p>
    <w:p w:rsidR="003000D2" w:rsidRPr="00445A4F" w:rsidRDefault="003000D2" w:rsidP="00215F18">
      <w:pPr>
        <w:spacing w:line="360" w:lineRule="auto"/>
        <w:ind w:firstLine="454"/>
        <w:rPr>
          <w:sz w:val="24"/>
          <w:szCs w:val="24"/>
        </w:rPr>
      </w:pPr>
      <w:r w:rsidRPr="00445A4F">
        <w:rPr>
          <w:sz w:val="24"/>
          <w:szCs w:val="24"/>
        </w:rPr>
        <w:t xml:space="preserve">• Le prix d’achat de cet </w:t>
      </w:r>
      <w:r w:rsidR="00E433B1" w:rsidRPr="00445A4F">
        <w:rPr>
          <w:sz w:val="24"/>
          <w:szCs w:val="24"/>
        </w:rPr>
        <w:t>actif (</w:t>
      </w:r>
      <w:r w:rsidRPr="00445A4F">
        <w:rPr>
          <w:sz w:val="24"/>
          <w:szCs w:val="24"/>
        </w:rPr>
        <w:t xml:space="preserve">prix d’émission lorsqu’il s’agit d’une obligation) </w:t>
      </w:r>
    </w:p>
    <w:p w:rsidR="003000D2" w:rsidRPr="00445A4F" w:rsidRDefault="003000D2" w:rsidP="00215F18">
      <w:pPr>
        <w:spacing w:line="360" w:lineRule="auto"/>
        <w:ind w:firstLine="454"/>
        <w:rPr>
          <w:sz w:val="24"/>
          <w:szCs w:val="24"/>
        </w:rPr>
      </w:pPr>
      <w:r w:rsidRPr="00445A4F">
        <w:rPr>
          <w:sz w:val="24"/>
          <w:szCs w:val="24"/>
        </w:rPr>
        <w:t xml:space="preserve">• Le prix de remboursement à l’échéance </w:t>
      </w:r>
    </w:p>
    <w:p w:rsidR="003000D2" w:rsidRPr="00445A4F" w:rsidRDefault="003000D2" w:rsidP="00215F18">
      <w:pPr>
        <w:spacing w:line="360" w:lineRule="auto"/>
        <w:ind w:firstLine="454"/>
        <w:rPr>
          <w:sz w:val="24"/>
          <w:szCs w:val="24"/>
        </w:rPr>
      </w:pPr>
      <w:r w:rsidRPr="00445A4F">
        <w:rPr>
          <w:sz w:val="24"/>
          <w:szCs w:val="24"/>
        </w:rPr>
        <w:t xml:space="preserve">• Le montant et le calendrier des versements </w:t>
      </w:r>
    </w:p>
    <w:p w:rsidR="003000D2" w:rsidRPr="00445A4F" w:rsidRDefault="003000D2" w:rsidP="00215F18">
      <w:pPr>
        <w:spacing w:line="360" w:lineRule="auto"/>
        <w:ind w:firstLine="454"/>
        <w:rPr>
          <w:sz w:val="24"/>
          <w:szCs w:val="24"/>
        </w:rPr>
      </w:pPr>
      <w:r w:rsidRPr="00445A4F">
        <w:rPr>
          <w:sz w:val="24"/>
          <w:szCs w:val="24"/>
        </w:rPr>
        <w:t xml:space="preserve">• La durée résiduelle restant à courir jusqu’au remboursement </w:t>
      </w:r>
    </w:p>
    <w:p w:rsidR="003000D2" w:rsidRPr="00445A4F" w:rsidRDefault="003000D2" w:rsidP="00215F18">
      <w:pPr>
        <w:spacing w:line="360" w:lineRule="auto"/>
        <w:ind w:firstLine="454"/>
        <w:rPr>
          <w:sz w:val="24"/>
          <w:szCs w:val="24"/>
        </w:rPr>
      </w:pPr>
      <w:r w:rsidRPr="00445A4F">
        <w:rPr>
          <w:sz w:val="24"/>
          <w:szCs w:val="24"/>
        </w:rPr>
        <w:lastRenderedPageBreak/>
        <w:t xml:space="preserve">En croisant ces facteurs, le rendement actuariel s’assimile notamment à celui qu’obtiendra le porteur d’une obligation s’il la garde jusqu’à son échéance (en réinvestissant les coupons au même taux). Ainsi le taux de rendement actuariel permet d’égaliser la valeur actuelle d’une obligation avec celle des flux futurs perçus (coupons et prix de remboursement à l’échéance). </w:t>
      </w:r>
    </w:p>
    <w:p w:rsidR="00E433B1" w:rsidRPr="00445A4F" w:rsidRDefault="00E433B1" w:rsidP="00215F18">
      <w:pPr>
        <w:pStyle w:val="Titre5"/>
        <w:spacing w:line="360" w:lineRule="auto"/>
        <w:ind w:firstLine="454"/>
        <w:rPr>
          <w:rFonts w:cs="Times New Roman"/>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 xml:space="preserve">Le taux zéro-coupon ou taux spot : </w:t>
      </w:r>
    </w:p>
    <w:p w:rsidR="003000D2" w:rsidRPr="00445A4F" w:rsidRDefault="003000D2" w:rsidP="00215F18">
      <w:pPr>
        <w:spacing w:line="360" w:lineRule="auto"/>
        <w:ind w:firstLine="454"/>
        <w:rPr>
          <w:sz w:val="24"/>
          <w:szCs w:val="24"/>
        </w:rPr>
      </w:pPr>
      <w:r w:rsidRPr="00445A4F">
        <w:rPr>
          <w:sz w:val="24"/>
          <w:szCs w:val="24"/>
        </w:rPr>
        <w:t xml:space="preserve">Une obligation à zéro-coupon se définit comme étant une obligation sans versement d’intérêt durant toute sa durée de vie. </w:t>
      </w:r>
      <w:r w:rsidR="00E507F1">
        <w:rPr>
          <w:sz w:val="24"/>
          <w:szCs w:val="24"/>
        </w:rPr>
        <w:t xml:space="preserve">On dit aussi qu'il n'y a pas de </w:t>
      </w:r>
      <w:r w:rsidR="00E507F1" w:rsidRPr="00E507F1">
        <w:rPr>
          <w:sz w:val="24"/>
          <w:szCs w:val="24"/>
        </w:rPr>
        <w:t>détachement de coupon intermédiaire. Lors du rembourseme</w:t>
      </w:r>
      <w:r w:rsidR="00E507F1">
        <w:rPr>
          <w:sz w:val="24"/>
          <w:szCs w:val="24"/>
        </w:rPr>
        <w:t xml:space="preserve">nt du taux zéro coupon, nous ne </w:t>
      </w:r>
      <w:r w:rsidR="00E507F1" w:rsidRPr="00E507F1">
        <w:rPr>
          <w:sz w:val="24"/>
          <w:szCs w:val="24"/>
        </w:rPr>
        <w:t>disposons que de deux flux, un flux initial et un flux final de remboursement.</w:t>
      </w:r>
      <w:r w:rsidR="00020615">
        <w:rPr>
          <w:sz w:val="24"/>
          <w:szCs w:val="24"/>
        </w:rPr>
        <w:t xml:space="preserve"> Ainsi, un taux zéro-coupon </w:t>
      </w:r>
      <w:r w:rsidR="00020615" w:rsidRPr="00020615">
        <w:rPr>
          <w:sz w:val="24"/>
          <w:szCs w:val="24"/>
        </w:rPr>
        <w:t>pour une date de départ et une durée donnée est le taux actuariel qu'</w:t>
      </w:r>
      <w:r w:rsidR="00020615">
        <w:rPr>
          <w:sz w:val="24"/>
          <w:szCs w:val="24"/>
        </w:rPr>
        <w:t xml:space="preserve">aurait une obligation </w:t>
      </w:r>
      <w:r w:rsidR="00020615" w:rsidRPr="00020615">
        <w:rPr>
          <w:sz w:val="24"/>
          <w:szCs w:val="24"/>
        </w:rPr>
        <w:t>de mêmes caractéristiques temporelles mais ayant un coupon de 0 %</w:t>
      </w:r>
    </w:p>
    <w:p w:rsidR="00E433B1" w:rsidRPr="00445A4F" w:rsidRDefault="00E433B1" w:rsidP="00215F18">
      <w:pPr>
        <w:spacing w:line="360" w:lineRule="auto"/>
        <w:ind w:firstLine="454"/>
        <w:rPr>
          <w:sz w:val="24"/>
          <w:szCs w:val="24"/>
        </w:rPr>
      </w:pPr>
    </w:p>
    <w:p w:rsidR="003000D2" w:rsidRPr="00445A4F" w:rsidRDefault="003000D2" w:rsidP="00215F18">
      <w:pPr>
        <w:pStyle w:val="Paragraphedeliste"/>
        <w:numPr>
          <w:ilvl w:val="0"/>
          <w:numId w:val="14"/>
        </w:numPr>
        <w:ind w:firstLine="454"/>
        <w:rPr>
          <w:b/>
          <w:sz w:val="24"/>
          <w:szCs w:val="24"/>
        </w:rPr>
      </w:pPr>
      <w:r w:rsidRPr="00445A4F">
        <w:rPr>
          <w:b/>
          <w:sz w:val="24"/>
          <w:szCs w:val="24"/>
        </w:rPr>
        <w:t xml:space="preserve">Le taux forward (FRA) : </w:t>
      </w:r>
    </w:p>
    <w:p w:rsidR="003000D2" w:rsidRPr="00445A4F" w:rsidRDefault="003000D2" w:rsidP="00215F18">
      <w:pPr>
        <w:spacing w:line="360" w:lineRule="auto"/>
        <w:ind w:firstLine="454"/>
        <w:rPr>
          <w:sz w:val="24"/>
          <w:szCs w:val="24"/>
        </w:rPr>
      </w:pPr>
      <w:r w:rsidRPr="00445A4F">
        <w:rPr>
          <w:sz w:val="24"/>
          <w:szCs w:val="24"/>
        </w:rPr>
        <w:t>Un FRA ou Future Rate Agreement est un contrat effectué à l’instant t, d’achat à T1 (&gt;t) d’une obligation zéro-coupon de maturité T2</w:t>
      </w:r>
      <w:r w:rsidR="00E433B1" w:rsidRPr="00445A4F">
        <w:rPr>
          <w:sz w:val="24"/>
          <w:szCs w:val="24"/>
        </w:rPr>
        <w:t xml:space="preserve"> </w:t>
      </w:r>
      <w:r w:rsidRPr="00445A4F">
        <w:rPr>
          <w:sz w:val="24"/>
          <w:szCs w:val="24"/>
        </w:rPr>
        <w:t xml:space="preserve">(&gt;T1). C’est donc un contrat à terme de gré à gré par lequel le vendeur du FRA garantit à l’acheteur, au terme d’une période donnée </w:t>
      </w:r>
      <w:r w:rsidR="00E433B1" w:rsidRPr="00445A4F">
        <w:rPr>
          <w:sz w:val="24"/>
          <w:szCs w:val="24"/>
        </w:rPr>
        <w:t>(la</w:t>
      </w:r>
      <w:r w:rsidRPr="00445A4F">
        <w:rPr>
          <w:sz w:val="24"/>
          <w:szCs w:val="24"/>
        </w:rPr>
        <w:t xml:space="preserve"> période de couverture), un taux négocié (le taux garanti), pour un emprunt d’un montant pour une durée négociés. </w:t>
      </w:r>
    </w:p>
    <w:p w:rsidR="003000D2" w:rsidRPr="00445A4F" w:rsidRDefault="003000D2" w:rsidP="00215F18">
      <w:pPr>
        <w:spacing w:line="360" w:lineRule="auto"/>
        <w:ind w:firstLine="454"/>
        <w:rPr>
          <w:sz w:val="24"/>
          <w:szCs w:val="24"/>
        </w:rPr>
      </w:pPr>
      <w:r w:rsidRPr="00445A4F">
        <w:rPr>
          <w:sz w:val="24"/>
          <w:szCs w:val="24"/>
        </w:rPr>
        <w:t xml:space="preserve">Au terme de la période de couverture, le vendeur verse à l’acheteur le différentiel d’intérêts entre le taux de marché et le taux négocié, appliqués au montant et à la durée de l’emprunt sous-jacent. Si cette différence est négative, c’est-à-dire que les taux de marché ont baissé, c’est l’acheteur du FRA qui paie la différence au vendeur. </w:t>
      </w:r>
    </w:p>
    <w:p w:rsidR="003000D2" w:rsidRPr="00445A4F" w:rsidRDefault="003000D2" w:rsidP="00215F18">
      <w:pPr>
        <w:spacing w:line="360" w:lineRule="auto"/>
        <w:ind w:firstLine="454"/>
        <w:rPr>
          <w:sz w:val="24"/>
          <w:szCs w:val="24"/>
        </w:rPr>
      </w:pPr>
      <w:r w:rsidRPr="00445A4F">
        <w:rPr>
          <w:sz w:val="24"/>
          <w:szCs w:val="24"/>
        </w:rPr>
        <w:t>On constate ainsi que l’opérateur qui cherche à se couvrir contre une hausse des taux (position emprunteuse à terme) se portera acheteur d’un FRA, Inversement, celui qui cherche à se couvrir contre une baisse de taux (position prêteuse) se portera vendeur.</w:t>
      </w:r>
    </w:p>
    <w:p w:rsidR="008A2964" w:rsidRPr="00445A4F" w:rsidRDefault="008A2964" w:rsidP="00215F18">
      <w:pPr>
        <w:pStyle w:val="Titre5"/>
        <w:spacing w:line="360" w:lineRule="auto"/>
        <w:ind w:left="0" w:firstLine="454"/>
        <w:rPr>
          <w:rFonts w:eastAsia="Times New Roman" w:cs="Times New Roman"/>
          <w:i w:val="0"/>
          <w:color w:val="000000"/>
          <w:szCs w:val="24"/>
        </w:rPr>
      </w:pPr>
    </w:p>
    <w:p w:rsidR="003000D2" w:rsidRPr="00445A4F" w:rsidRDefault="003000D2" w:rsidP="00215F18">
      <w:pPr>
        <w:pStyle w:val="Paragraphedeliste"/>
        <w:numPr>
          <w:ilvl w:val="0"/>
          <w:numId w:val="13"/>
        </w:numPr>
        <w:ind w:firstLine="454"/>
        <w:rPr>
          <w:b/>
          <w:sz w:val="24"/>
          <w:szCs w:val="24"/>
        </w:rPr>
      </w:pPr>
      <w:r w:rsidRPr="00445A4F">
        <w:rPr>
          <w:b/>
          <w:sz w:val="24"/>
          <w:szCs w:val="24"/>
        </w:rPr>
        <w:t xml:space="preserve">Le taux swap : </w:t>
      </w:r>
    </w:p>
    <w:p w:rsidR="00E433B1" w:rsidRDefault="002E1A67" w:rsidP="002E1A67">
      <w:pPr>
        <w:ind w:firstLine="454"/>
        <w:rPr>
          <w:sz w:val="24"/>
          <w:szCs w:val="24"/>
        </w:rPr>
      </w:pPr>
      <w:r w:rsidRPr="002E1A67">
        <w:rPr>
          <w:sz w:val="24"/>
          <w:szCs w:val="24"/>
        </w:rPr>
        <w:t xml:space="preserve">Un swap de taux d'intérêt est un type de contrat dérivé par lequel deux contreparties conviennent d'échanger un flux de paiements d'intérêts futurs contre un autre, sur la base d'un montant en principal spécifié. Dans la plupart des cas, les swaps de taux d'intérêt comprennent </w:t>
      </w:r>
      <w:r w:rsidRPr="002E1A67">
        <w:rPr>
          <w:sz w:val="24"/>
          <w:szCs w:val="24"/>
        </w:rPr>
        <w:lastRenderedPageBreak/>
        <w:t>l'échange d'un taux d'intérêt</w:t>
      </w:r>
      <w:r>
        <w:rPr>
          <w:sz w:val="24"/>
          <w:szCs w:val="24"/>
        </w:rPr>
        <w:t xml:space="preserve"> fixe contre un taux variable. </w:t>
      </w:r>
      <w:r w:rsidRPr="002E1A67">
        <w:rPr>
          <w:sz w:val="24"/>
          <w:szCs w:val="24"/>
        </w:rPr>
        <w:t xml:space="preserve">Comme pour d’autres types de swaps, des swaps de taux d'intérêt ne sont pas négociés sur les échanges </w:t>
      </w:r>
      <w:r>
        <w:rPr>
          <w:sz w:val="24"/>
          <w:szCs w:val="24"/>
        </w:rPr>
        <w:t xml:space="preserve">publics, seulement sur le marché de gré à gré. </w:t>
      </w:r>
      <w:r w:rsidRPr="002E1A67">
        <w:rPr>
          <w:sz w:val="24"/>
          <w:szCs w:val="24"/>
        </w:rPr>
        <w:t xml:space="preserve"> </w:t>
      </w:r>
    </w:p>
    <w:p w:rsidR="00325010" w:rsidRPr="002E1A67" w:rsidRDefault="00325010" w:rsidP="002E1A67">
      <w:pPr>
        <w:ind w:firstLine="454"/>
        <w:rPr>
          <w:sz w:val="24"/>
          <w:szCs w:val="24"/>
        </w:rPr>
      </w:pPr>
    </w:p>
    <w:p w:rsidR="003000D2" w:rsidRPr="00445A4F" w:rsidRDefault="003000D2" w:rsidP="00215F18">
      <w:pPr>
        <w:pStyle w:val="Paragraphedeliste"/>
        <w:numPr>
          <w:ilvl w:val="0"/>
          <w:numId w:val="13"/>
        </w:numPr>
        <w:ind w:firstLine="454"/>
        <w:rPr>
          <w:b/>
          <w:sz w:val="24"/>
          <w:szCs w:val="24"/>
        </w:rPr>
      </w:pPr>
      <w:r w:rsidRPr="00445A4F">
        <w:rPr>
          <w:b/>
          <w:sz w:val="24"/>
          <w:szCs w:val="24"/>
        </w:rPr>
        <w:t xml:space="preserve">Le taux d’intérêt sans </w:t>
      </w:r>
      <w:r w:rsidR="0092526F" w:rsidRPr="00445A4F">
        <w:rPr>
          <w:b/>
          <w:sz w:val="24"/>
          <w:szCs w:val="24"/>
        </w:rPr>
        <w:t>risque :</w:t>
      </w:r>
      <w:r w:rsidRPr="00445A4F">
        <w:rPr>
          <w:b/>
          <w:sz w:val="24"/>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Contrairement aux taux d’intérêt vus précédemment qui couvrent le risque de crédit (non-remboursement du nominal), le taux d’intérêt sans risque correspond à l’immobilisation d’un capital sans risque de perte. En pratique, les obligations souveraines de certains Etats sont considérées sans risque. </w:t>
      </w:r>
    </w:p>
    <w:p w:rsidR="00E433B1" w:rsidRPr="00445A4F" w:rsidRDefault="00E433B1" w:rsidP="00215F18">
      <w:pPr>
        <w:spacing w:line="360" w:lineRule="auto"/>
        <w:ind w:firstLine="454"/>
        <w:rPr>
          <w:sz w:val="24"/>
          <w:szCs w:val="24"/>
        </w:rPr>
      </w:pPr>
    </w:p>
    <w:p w:rsidR="0047098B" w:rsidRPr="00445A4F" w:rsidRDefault="0047098B" w:rsidP="00215F18">
      <w:pPr>
        <w:pStyle w:val="Paragraphedeliste"/>
        <w:numPr>
          <w:ilvl w:val="0"/>
          <w:numId w:val="13"/>
        </w:numPr>
        <w:ind w:firstLine="454"/>
        <w:rPr>
          <w:b/>
          <w:sz w:val="24"/>
          <w:szCs w:val="24"/>
        </w:rPr>
      </w:pPr>
      <w:r w:rsidRPr="00445A4F">
        <w:rPr>
          <w:b/>
          <w:sz w:val="24"/>
          <w:szCs w:val="24"/>
        </w:rPr>
        <w:t>Le taux directeur :</w:t>
      </w:r>
    </w:p>
    <w:p w:rsidR="0047098B" w:rsidRPr="00445A4F" w:rsidRDefault="0047098B" w:rsidP="00215F18">
      <w:pPr>
        <w:spacing w:line="360" w:lineRule="auto"/>
        <w:ind w:firstLine="454"/>
        <w:rPr>
          <w:sz w:val="24"/>
          <w:szCs w:val="24"/>
        </w:rPr>
      </w:pPr>
      <w:r w:rsidRPr="00445A4F">
        <w:rPr>
          <w:sz w:val="24"/>
          <w:szCs w:val="24"/>
        </w:rPr>
        <w:t>Il s’agit du taux d’intérêt fixé par la banque centrale pour le refinancement des banques c’est à dire qu’il correspond au taux par lequel la banque centrale prête aux banques pour les alimenter en liquidité.</w:t>
      </w:r>
    </w:p>
    <w:p w:rsidR="003000D2" w:rsidRPr="00445A4F" w:rsidRDefault="003000D2" w:rsidP="00215F18">
      <w:pPr>
        <w:spacing w:line="360" w:lineRule="auto"/>
        <w:ind w:left="0" w:firstLine="454"/>
        <w:rPr>
          <w:sz w:val="24"/>
          <w:szCs w:val="24"/>
        </w:rPr>
      </w:pPr>
    </w:p>
    <w:p w:rsidR="003000D2" w:rsidRPr="00445A4F" w:rsidRDefault="003000D2" w:rsidP="00A7493C">
      <w:pPr>
        <w:pStyle w:val="Titre3"/>
        <w:numPr>
          <w:ilvl w:val="0"/>
          <w:numId w:val="32"/>
        </w:numPr>
      </w:pPr>
      <w:bookmarkStart w:id="52" w:name="_Toc75611870"/>
      <w:r w:rsidRPr="00445A4F">
        <w:t xml:space="preserve">La </w:t>
      </w:r>
      <w:r w:rsidRPr="00595A23">
        <w:t>courbe</w:t>
      </w:r>
      <w:r w:rsidRPr="00445A4F">
        <w:t xml:space="preserve"> des taux</w:t>
      </w:r>
      <w:bookmarkEnd w:id="52"/>
      <w:r w:rsidRPr="00445A4F">
        <w:t xml:space="preserve"> </w:t>
      </w:r>
    </w:p>
    <w:p w:rsidR="00D02DB9" w:rsidRPr="00445A4F" w:rsidRDefault="00D02DB9" w:rsidP="00215F18">
      <w:pPr>
        <w:spacing w:line="360" w:lineRule="auto"/>
        <w:ind w:left="0" w:firstLine="454"/>
        <w:rPr>
          <w:sz w:val="24"/>
          <w:szCs w:val="24"/>
        </w:rPr>
      </w:pPr>
      <w:r w:rsidRPr="00445A4F">
        <w:rPr>
          <w:sz w:val="24"/>
          <w:szCs w:val="24"/>
        </w:rPr>
        <w:t>L</w:t>
      </w:r>
      <w:r w:rsidR="003000D2" w:rsidRPr="00445A4F">
        <w:rPr>
          <w:sz w:val="24"/>
          <w:szCs w:val="24"/>
        </w:rPr>
        <w:t>es rendements des actifs à revenus fixes tels que les bons de trésor, varient en fonction de leur échéance et la relation entre rendement et maturité varie elle-même au cours du temps. Une telle relation liant les rendements d’obligations et leurs maturités est en général appelée structu</w:t>
      </w:r>
      <w:r w:rsidR="00F55425" w:rsidRPr="00445A4F">
        <w:rPr>
          <w:sz w:val="24"/>
          <w:szCs w:val="24"/>
        </w:rPr>
        <w:t>re par terme des taux d’intérêt</w:t>
      </w:r>
      <w:r w:rsidR="003000D2" w:rsidRPr="00445A4F">
        <w:rPr>
          <w:sz w:val="24"/>
          <w:szCs w:val="24"/>
        </w:rPr>
        <w:t xml:space="preserve">. </w:t>
      </w:r>
      <w:r w:rsidRPr="00445A4F">
        <w:rPr>
          <w:sz w:val="24"/>
          <w:szCs w:val="24"/>
        </w:rPr>
        <w:t xml:space="preserve">Cette courbe </w:t>
      </w:r>
      <w:r w:rsidR="00F55425" w:rsidRPr="00445A4F">
        <w:rPr>
          <w:sz w:val="24"/>
          <w:szCs w:val="24"/>
        </w:rPr>
        <w:t>revêt</w:t>
      </w:r>
      <w:r w:rsidRPr="00445A4F">
        <w:rPr>
          <w:sz w:val="24"/>
          <w:szCs w:val="24"/>
        </w:rPr>
        <w:t xml:space="preserve"> une grande importance</w:t>
      </w:r>
      <w:r w:rsidR="00F55425" w:rsidRPr="00445A4F">
        <w:rPr>
          <w:sz w:val="24"/>
          <w:szCs w:val="24"/>
        </w:rPr>
        <w:t xml:space="preserve"> pour les gérants des revenus fixes</w:t>
      </w:r>
      <w:r w:rsidR="0092526F" w:rsidRPr="00445A4F">
        <w:rPr>
          <w:sz w:val="24"/>
          <w:szCs w:val="24"/>
        </w:rPr>
        <w:t>. D’abord</w:t>
      </w:r>
      <w:r w:rsidRPr="00445A4F">
        <w:rPr>
          <w:sz w:val="24"/>
          <w:szCs w:val="24"/>
        </w:rPr>
        <w:t>, elle aide les investisseurs à se faire une idée de l'évolution future probable des taux d'intérêt. Une courbe ascendante normale signifie que les titres à long terme ont un rendement plus élevé, tandis qu'une courbe inversée montre que les titres à court terme ont un re</w:t>
      </w:r>
      <w:r w:rsidR="0092526F" w:rsidRPr="00445A4F">
        <w:rPr>
          <w:sz w:val="24"/>
          <w:szCs w:val="24"/>
        </w:rPr>
        <w:t>ndement plus élevé. Egalement</w:t>
      </w:r>
      <w:r w:rsidRPr="00445A4F">
        <w:rPr>
          <w:sz w:val="24"/>
          <w:szCs w:val="24"/>
        </w:rPr>
        <w:t xml:space="preserve">, Les banques et autres intermédiaires financiers empruntent la plupart de leurs fonds en vendant des dépôts à court terme et prêtent en utilisant des prêts à long terme. Plus la courbe ascendante est raide, plus la différence entre les taux prêteurs et emprunteurs est grande, et plus leur profit est </w:t>
      </w:r>
      <w:r w:rsidR="00F55425" w:rsidRPr="00445A4F">
        <w:rPr>
          <w:sz w:val="24"/>
          <w:szCs w:val="24"/>
        </w:rPr>
        <w:t xml:space="preserve">élevé. </w:t>
      </w:r>
      <w:r w:rsidRPr="00445A4F">
        <w:rPr>
          <w:sz w:val="24"/>
          <w:szCs w:val="24"/>
        </w:rPr>
        <w:t>Une courbe plate ou en pente descendante, en revanche, se traduit généralement par une diminution des bénéfices des intermédiaires financiers.</w:t>
      </w:r>
      <w:r w:rsidR="00325010">
        <w:rPr>
          <w:sz w:val="24"/>
          <w:szCs w:val="24"/>
        </w:rPr>
        <w:t xml:space="preserve"> Outre, l</w:t>
      </w:r>
      <w:r w:rsidR="0084774B" w:rsidRPr="00445A4F">
        <w:rPr>
          <w:sz w:val="24"/>
          <w:szCs w:val="24"/>
        </w:rPr>
        <w:t xml:space="preserve">a courbe de rendement permet d'indiquer le compromis entre maturité et rendement. Si la courbe de rendement est ascendante, alors pour augmenter son rendement, l'investisseur doit investir dans des titres à plus long terme, ce qui signifie plus de </w:t>
      </w:r>
      <w:r w:rsidR="0084774B" w:rsidRPr="00445A4F">
        <w:rPr>
          <w:sz w:val="24"/>
          <w:szCs w:val="24"/>
        </w:rPr>
        <w:lastRenderedPageBreak/>
        <w:t>risque. Enfin, La courbe peut indiquer aux investisseurs si un titre est temporairement surévalué ou sous-évalué. Si le taux de rendement d'un titre se situe au-dessus de la courbe des taux, cela indique que le titre est sous-évalué ; si le taux de rendement est inférieur à la courbe des taux, cela signifie que le titre est surévalué.</w:t>
      </w:r>
    </w:p>
    <w:p w:rsidR="00BC171D" w:rsidRPr="00445A4F" w:rsidRDefault="003000D2" w:rsidP="00215F18">
      <w:pPr>
        <w:spacing w:line="360" w:lineRule="auto"/>
        <w:ind w:left="0" w:firstLine="454"/>
        <w:rPr>
          <w:sz w:val="24"/>
          <w:szCs w:val="24"/>
        </w:rPr>
      </w:pPr>
      <w:r w:rsidRPr="00445A4F">
        <w:rPr>
          <w:sz w:val="24"/>
          <w:szCs w:val="24"/>
        </w:rPr>
        <w:t xml:space="preserve">Par conséquent, l’étude de la courbe des taux et la modélisation de ces déformations futures revêt d’une grande importance dans de nombreux domaines de la finance, tant pour gérer les risques de taux affectant le bilan, que pour évaluer et couvrir les nouveaux produits financiers auxquels recourent les marchés pour faire face au risque de taux. Nous allons présenter dans ce qui suit une définition de la courbe des taux et ses caractéristiques, les facteurs impliquant sa déformation, les différentes formes qu’elle peut prendre ainsi que les </w:t>
      </w:r>
      <w:r w:rsidR="0084774B" w:rsidRPr="00445A4F">
        <w:rPr>
          <w:sz w:val="24"/>
          <w:szCs w:val="24"/>
        </w:rPr>
        <w:t xml:space="preserve">étapes pour la construction de cette courbe. </w:t>
      </w:r>
    </w:p>
    <w:p w:rsidR="0092526F" w:rsidRPr="00445A4F" w:rsidRDefault="0092526F" w:rsidP="00215F18">
      <w:pPr>
        <w:spacing w:line="360" w:lineRule="auto"/>
        <w:ind w:left="0" w:firstLine="454"/>
        <w:rPr>
          <w:sz w:val="24"/>
          <w:szCs w:val="24"/>
        </w:rPr>
      </w:pPr>
    </w:p>
    <w:p w:rsidR="003000D2" w:rsidRPr="00445A4F" w:rsidRDefault="00AC2BBA" w:rsidP="00215F18">
      <w:pPr>
        <w:pStyle w:val="Titre4"/>
        <w:spacing w:line="360" w:lineRule="auto"/>
        <w:ind w:firstLine="454"/>
        <w:rPr>
          <w:rFonts w:cs="Times New Roman"/>
          <w:szCs w:val="24"/>
        </w:rPr>
      </w:pPr>
      <w:bookmarkStart w:id="53" w:name="_Toc75611871"/>
      <w:r w:rsidRPr="00445A4F">
        <w:rPr>
          <w:rFonts w:cs="Times New Roman"/>
          <w:szCs w:val="24"/>
        </w:rPr>
        <w:t xml:space="preserve">II </w:t>
      </w:r>
      <w:r w:rsidR="003000D2" w:rsidRPr="00445A4F">
        <w:rPr>
          <w:rFonts w:cs="Times New Roman"/>
          <w:szCs w:val="24"/>
        </w:rPr>
        <w:t xml:space="preserve">1. Définition de la courbe des </w:t>
      </w:r>
      <w:r w:rsidRPr="00445A4F">
        <w:rPr>
          <w:rFonts w:cs="Times New Roman"/>
          <w:szCs w:val="24"/>
        </w:rPr>
        <w:t>taux :</w:t>
      </w:r>
      <w:bookmarkEnd w:id="53"/>
      <w:r w:rsidR="003000D2"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La courbe des taux d’intérêt ou de rendement (en anglais yield curve) permet de donner une vision globale sur l’évolution des taux d’intérêts pour différentes échéances et se définit comme la fonction qui pour un titre, à </w:t>
      </w:r>
      <w:r w:rsidR="00777412" w:rsidRPr="00445A4F">
        <w:rPr>
          <w:sz w:val="24"/>
          <w:szCs w:val="24"/>
        </w:rPr>
        <w:t xml:space="preserve">une maturité T donnée associe </w:t>
      </w:r>
      <w:r w:rsidRPr="00445A4F">
        <w:rPr>
          <w:sz w:val="24"/>
          <w:szCs w:val="24"/>
        </w:rPr>
        <w:t xml:space="preserve">le taux d’intérêt correspondant à la maturité T à une date t donnée. Cette courbe est représentée sur un repère dont l’axe des abscisses correspond aux maturités et l’ordonnée aux taux d’intérêt de l’obligation. Elle répond à deux besoins sur les marchés financiers puisque, d’un côté, elle agrège l’ensemble des taux d’intérêt que va devoir acquitter un émetteur et, d’un autre, elle informe les investisseurs des rendements d’un titre selon la maturité. La structure et l’évolution de la courbe sont donc des informations cruciales pour l’efficience des marchés obligataires et ils représentent aussi un bon indicateur avancé de l’activité économique. </w:t>
      </w:r>
    </w:p>
    <w:p w:rsidR="00E433B1" w:rsidRPr="00445A4F" w:rsidRDefault="003000D2" w:rsidP="00325010">
      <w:pPr>
        <w:spacing w:line="360" w:lineRule="auto"/>
        <w:ind w:firstLine="454"/>
        <w:rPr>
          <w:sz w:val="24"/>
          <w:szCs w:val="24"/>
        </w:rPr>
      </w:pPr>
      <w:r w:rsidRPr="00445A4F">
        <w:rPr>
          <w:sz w:val="24"/>
          <w:szCs w:val="24"/>
        </w:rPr>
        <w:t xml:space="preserve">On peut dissocier les maturités à court terme de la courbe (inférieures à 2 ans) et celles de long terme (au-delà de 2 ans pouvant aller jusqu’à 50 ans) : partie courte et longue de la courbe. La partie courte est en théorie davantage liée à la politique monétaire puisque la banque centrale détermine souverainement et de façon indépendante à quel taux les banques commerciales peuvent lui emprunter des liquidités alors que la partie longue incarne le risque lié aux incertitudes quant à la solvabilité et au défaut de l’émetteur ainsi que le risque inflationniste. L’écart entre la partie courte et la partie longue permet de déterminer le degré de pente de la courbe. Si l’écart est important ou augmente, on </w:t>
      </w:r>
      <w:r w:rsidR="0078315D">
        <w:rPr>
          <w:sz w:val="24"/>
          <w:szCs w:val="24"/>
        </w:rPr>
        <w:t xml:space="preserve">dit que la courbe est </w:t>
      </w:r>
      <w:r w:rsidRPr="00445A4F">
        <w:rPr>
          <w:sz w:val="24"/>
          <w:szCs w:val="24"/>
        </w:rPr>
        <w:t>qu’elle se « pentifie » alors que s’il diminue, on dit que celle-ci s’aplatit.</w:t>
      </w:r>
    </w:p>
    <w:p w:rsidR="003000D2" w:rsidRPr="00445A4F" w:rsidRDefault="00AC2BBA" w:rsidP="00215F18">
      <w:pPr>
        <w:pStyle w:val="Titre4"/>
        <w:spacing w:line="360" w:lineRule="auto"/>
        <w:ind w:firstLine="454"/>
        <w:rPr>
          <w:rFonts w:cs="Times New Roman"/>
          <w:szCs w:val="24"/>
        </w:rPr>
      </w:pPr>
      <w:bookmarkStart w:id="54" w:name="_Toc75611872"/>
      <w:r w:rsidRPr="00445A4F">
        <w:rPr>
          <w:rFonts w:cs="Times New Roman"/>
          <w:szCs w:val="24"/>
        </w:rPr>
        <w:lastRenderedPageBreak/>
        <w:t xml:space="preserve">II </w:t>
      </w:r>
      <w:r w:rsidR="003000D2" w:rsidRPr="00445A4F">
        <w:rPr>
          <w:rFonts w:cs="Times New Roman"/>
          <w:szCs w:val="24"/>
        </w:rPr>
        <w:t xml:space="preserve">2. Les facteurs de déformation de la courbe des </w:t>
      </w:r>
      <w:r w:rsidRPr="00445A4F">
        <w:rPr>
          <w:rFonts w:cs="Times New Roman"/>
          <w:szCs w:val="24"/>
        </w:rPr>
        <w:t>taux :</w:t>
      </w:r>
      <w:bookmarkEnd w:id="54"/>
      <w:r w:rsidR="003000D2" w:rsidRPr="00445A4F">
        <w:rPr>
          <w:rFonts w:cs="Times New Roman"/>
          <w:szCs w:val="24"/>
        </w:rPr>
        <w:t xml:space="preserve"> </w:t>
      </w:r>
    </w:p>
    <w:p w:rsidR="00EA50E4" w:rsidRPr="00445A4F" w:rsidRDefault="003000D2" w:rsidP="00215F18">
      <w:pPr>
        <w:spacing w:line="360" w:lineRule="auto"/>
        <w:ind w:firstLine="454"/>
        <w:rPr>
          <w:sz w:val="24"/>
          <w:szCs w:val="24"/>
        </w:rPr>
      </w:pPr>
      <w:r w:rsidRPr="00445A4F">
        <w:rPr>
          <w:sz w:val="24"/>
          <w:szCs w:val="24"/>
        </w:rPr>
        <w:t xml:space="preserve">On distingue trois facteurs responsables de la déformation de la courbe des taux : </w:t>
      </w:r>
    </w:p>
    <w:p w:rsidR="003000D2" w:rsidRPr="00445A4F" w:rsidRDefault="003000D2" w:rsidP="00215F18">
      <w:pPr>
        <w:spacing w:line="360" w:lineRule="auto"/>
        <w:ind w:firstLine="454"/>
        <w:rPr>
          <w:sz w:val="24"/>
          <w:szCs w:val="24"/>
        </w:rPr>
      </w:pPr>
      <w:r w:rsidRPr="00445A4F">
        <w:rPr>
          <w:b/>
          <w:i/>
          <w:sz w:val="24"/>
          <w:szCs w:val="24"/>
        </w:rPr>
        <w:t>• Le facteur de niveau :</w:t>
      </w:r>
      <w:r w:rsidRPr="00445A4F">
        <w:rPr>
          <w:sz w:val="24"/>
          <w:szCs w:val="24"/>
        </w:rPr>
        <w:t xml:space="preserve"> Il provoque les déformations parallèles de la courbe des taux</w:t>
      </w:r>
    </w:p>
    <w:p w:rsidR="00913E3C" w:rsidRPr="00445A4F" w:rsidRDefault="0029550C" w:rsidP="00215F18">
      <w:pPr>
        <w:keepNext/>
        <w:spacing w:line="360" w:lineRule="auto"/>
        <w:ind w:firstLine="454"/>
        <w:jc w:val="center"/>
        <w:rPr>
          <w:sz w:val="24"/>
          <w:szCs w:val="24"/>
        </w:rPr>
      </w:pPr>
      <w:r w:rsidRPr="00445A4F">
        <w:rPr>
          <w:noProof/>
          <w:sz w:val="24"/>
          <w:szCs w:val="24"/>
        </w:rPr>
        <w:drawing>
          <wp:inline distT="0" distB="0" distL="0" distR="0" wp14:anchorId="555195A4" wp14:editId="7E01B421">
            <wp:extent cx="3770906" cy="206502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949" cy="2066139"/>
                    </a:xfrm>
                    <a:prstGeom prst="rect">
                      <a:avLst/>
                    </a:prstGeom>
                  </pic:spPr>
                </pic:pic>
              </a:graphicData>
            </a:graphic>
          </wp:inline>
        </w:drawing>
      </w:r>
    </w:p>
    <w:p w:rsidR="0029550C" w:rsidRPr="00445A4F" w:rsidRDefault="00913E3C" w:rsidP="00215F18">
      <w:pPr>
        <w:pStyle w:val="Lgende"/>
        <w:ind w:firstLine="454"/>
      </w:pPr>
      <w:bookmarkStart w:id="55" w:name="_Toc75611948"/>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w:t>
      </w:r>
      <w:r w:rsidR="0005200C">
        <w:rPr>
          <w:noProof/>
        </w:rPr>
        <w:fldChar w:fldCharType="end"/>
      </w:r>
      <w:r w:rsidRPr="00445A4F">
        <w:t>: Facteur de niveau de la courbe des taux</w:t>
      </w:r>
      <w:bookmarkEnd w:id="55"/>
    </w:p>
    <w:p w:rsidR="00EA50E4" w:rsidRPr="00525AAF" w:rsidRDefault="00525AAF" w:rsidP="00525AAF">
      <w:pPr>
        <w:spacing w:line="360" w:lineRule="auto"/>
        <w:ind w:left="0" w:firstLine="454"/>
        <w:jc w:val="center"/>
      </w:pPr>
      <w:r w:rsidRPr="00525AAF">
        <w:t>Source : [10]</w:t>
      </w:r>
    </w:p>
    <w:p w:rsidR="003000D2" w:rsidRPr="00445A4F" w:rsidRDefault="003000D2" w:rsidP="00215F18">
      <w:pPr>
        <w:spacing w:line="360" w:lineRule="auto"/>
        <w:ind w:firstLine="454"/>
        <w:rPr>
          <w:sz w:val="24"/>
          <w:szCs w:val="24"/>
        </w:rPr>
      </w:pPr>
      <w:r w:rsidRPr="00445A4F">
        <w:rPr>
          <w:b/>
          <w:i/>
          <w:sz w:val="24"/>
          <w:szCs w:val="24"/>
        </w:rPr>
        <w:t>• Le facteur de pente :</w:t>
      </w:r>
      <w:r w:rsidRPr="00445A4F">
        <w:rPr>
          <w:sz w:val="24"/>
          <w:szCs w:val="24"/>
        </w:rPr>
        <w:t xml:space="preserve"> Celui-ci provoque </w:t>
      </w:r>
      <w:r w:rsidR="00AC2BBA" w:rsidRPr="00445A4F">
        <w:rPr>
          <w:sz w:val="24"/>
          <w:szCs w:val="24"/>
        </w:rPr>
        <w:t>les mouvements</w:t>
      </w:r>
      <w:r w:rsidRPr="00445A4F">
        <w:rPr>
          <w:sz w:val="24"/>
          <w:szCs w:val="24"/>
        </w:rPr>
        <w:t xml:space="preserve"> d’aplatissement ou de pentification de la courbe des taux </w:t>
      </w:r>
    </w:p>
    <w:p w:rsidR="006B0550" w:rsidRPr="00445A4F" w:rsidRDefault="0029550C" w:rsidP="00215F18">
      <w:pPr>
        <w:keepNext/>
        <w:spacing w:line="360" w:lineRule="auto"/>
        <w:ind w:firstLine="454"/>
        <w:jc w:val="center"/>
        <w:rPr>
          <w:sz w:val="24"/>
          <w:szCs w:val="24"/>
        </w:rPr>
      </w:pPr>
      <w:r w:rsidRPr="00445A4F">
        <w:rPr>
          <w:noProof/>
          <w:sz w:val="24"/>
          <w:szCs w:val="24"/>
        </w:rPr>
        <w:drawing>
          <wp:inline distT="0" distB="0" distL="0" distR="0" wp14:anchorId="3F863B45" wp14:editId="7E389D69">
            <wp:extent cx="3784130" cy="221742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8886" cy="2220207"/>
                    </a:xfrm>
                    <a:prstGeom prst="rect">
                      <a:avLst/>
                    </a:prstGeom>
                  </pic:spPr>
                </pic:pic>
              </a:graphicData>
            </a:graphic>
          </wp:inline>
        </w:drawing>
      </w:r>
    </w:p>
    <w:p w:rsidR="00EA50E4" w:rsidRPr="00445A4F" w:rsidRDefault="006B0550" w:rsidP="00215F18">
      <w:pPr>
        <w:pStyle w:val="Lgende"/>
        <w:ind w:firstLine="454"/>
      </w:pPr>
      <w:bookmarkStart w:id="56" w:name="_Toc75611949"/>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3</w:t>
      </w:r>
      <w:r w:rsidR="0005200C">
        <w:rPr>
          <w:noProof/>
        </w:rPr>
        <w:fldChar w:fldCharType="end"/>
      </w:r>
      <w:r w:rsidRPr="00445A4F">
        <w:t>: Facteur de pente de la courbe des taux</w:t>
      </w:r>
      <w:bookmarkEnd w:id="56"/>
    </w:p>
    <w:p w:rsidR="00EA50E4" w:rsidRPr="00525AAF" w:rsidRDefault="00525AAF" w:rsidP="00525AAF">
      <w:pPr>
        <w:spacing w:line="360" w:lineRule="auto"/>
        <w:ind w:left="0" w:firstLine="454"/>
        <w:jc w:val="center"/>
      </w:pPr>
      <w:r w:rsidRPr="00525AAF">
        <w:t>Source : [10]</w:t>
      </w:r>
    </w:p>
    <w:p w:rsidR="003000D2" w:rsidRPr="00445A4F" w:rsidRDefault="003000D2" w:rsidP="00215F18">
      <w:pPr>
        <w:spacing w:line="360" w:lineRule="auto"/>
        <w:ind w:firstLine="454"/>
        <w:rPr>
          <w:sz w:val="24"/>
          <w:szCs w:val="24"/>
        </w:rPr>
      </w:pPr>
      <w:r w:rsidRPr="00445A4F">
        <w:rPr>
          <w:b/>
          <w:i/>
          <w:sz w:val="24"/>
          <w:szCs w:val="24"/>
        </w:rPr>
        <w:t xml:space="preserve">• Le facteur de courbure : </w:t>
      </w:r>
      <w:r w:rsidRPr="00445A4F">
        <w:rPr>
          <w:sz w:val="24"/>
          <w:szCs w:val="24"/>
        </w:rPr>
        <w:t xml:space="preserve">Il est responsable des changements de concavité de la courbe des taux </w:t>
      </w:r>
    </w:p>
    <w:p w:rsidR="006B0550" w:rsidRPr="00445A4F" w:rsidRDefault="0029550C" w:rsidP="00215F18">
      <w:pPr>
        <w:keepNext/>
        <w:spacing w:line="360" w:lineRule="auto"/>
        <w:ind w:firstLine="454"/>
        <w:jc w:val="center"/>
        <w:rPr>
          <w:sz w:val="24"/>
          <w:szCs w:val="24"/>
        </w:rPr>
      </w:pPr>
      <w:r w:rsidRPr="00445A4F">
        <w:rPr>
          <w:noProof/>
          <w:sz w:val="24"/>
          <w:szCs w:val="24"/>
        </w:rPr>
        <w:lastRenderedPageBreak/>
        <w:drawing>
          <wp:inline distT="0" distB="0" distL="0" distR="0" wp14:anchorId="0FF6373D" wp14:editId="20646C5A">
            <wp:extent cx="4101951" cy="21717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0436" cy="2176192"/>
                    </a:xfrm>
                    <a:prstGeom prst="rect">
                      <a:avLst/>
                    </a:prstGeom>
                  </pic:spPr>
                </pic:pic>
              </a:graphicData>
            </a:graphic>
          </wp:inline>
        </w:drawing>
      </w:r>
    </w:p>
    <w:p w:rsidR="00EA50E4" w:rsidRPr="00445A4F" w:rsidRDefault="006B0550" w:rsidP="00215F18">
      <w:pPr>
        <w:pStyle w:val="Lgende"/>
        <w:ind w:firstLine="454"/>
      </w:pPr>
      <w:bookmarkStart w:id="57" w:name="_Toc75611950"/>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4</w:t>
      </w:r>
      <w:r w:rsidR="0005200C">
        <w:rPr>
          <w:noProof/>
        </w:rPr>
        <w:fldChar w:fldCharType="end"/>
      </w:r>
      <w:r w:rsidRPr="00445A4F">
        <w:t>: Facteur de courbure de la courbe des taux</w:t>
      </w:r>
      <w:bookmarkEnd w:id="57"/>
    </w:p>
    <w:p w:rsidR="00525AAF" w:rsidRPr="00525AAF" w:rsidRDefault="00525AAF" w:rsidP="00525AAF">
      <w:pPr>
        <w:spacing w:line="360" w:lineRule="auto"/>
        <w:ind w:left="0" w:firstLine="454"/>
        <w:jc w:val="center"/>
      </w:pPr>
      <w:r w:rsidRPr="00525AAF">
        <w:t>Source : [10]</w:t>
      </w:r>
    </w:p>
    <w:p w:rsidR="0029550C" w:rsidRPr="00445A4F" w:rsidRDefault="0029550C" w:rsidP="00215F18">
      <w:pPr>
        <w:spacing w:line="360" w:lineRule="auto"/>
        <w:ind w:firstLine="454"/>
        <w:jc w:val="center"/>
        <w:rPr>
          <w:sz w:val="24"/>
          <w:szCs w:val="24"/>
        </w:rPr>
      </w:pPr>
    </w:p>
    <w:p w:rsidR="003000D2" w:rsidRPr="00445A4F" w:rsidRDefault="0084774B" w:rsidP="00215F18">
      <w:pPr>
        <w:pStyle w:val="Titre4"/>
        <w:spacing w:line="360" w:lineRule="auto"/>
        <w:ind w:firstLine="454"/>
        <w:rPr>
          <w:rFonts w:cs="Times New Roman"/>
          <w:szCs w:val="24"/>
        </w:rPr>
      </w:pPr>
      <w:bookmarkStart w:id="58" w:name="_Toc75611873"/>
      <w:r w:rsidRPr="00445A4F">
        <w:rPr>
          <w:rFonts w:cs="Times New Roman"/>
          <w:szCs w:val="24"/>
        </w:rPr>
        <w:t>I</w:t>
      </w:r>
      <w:r w:rsidR="00AC2BBA" w:rsidRPr="00445A4F">
        <w:rPr>
          <w:rFonts w:cs="Times New Roman"/>
          <w:szCs w:val="24"/>
        </w:rPr>
        <w:t xml:space="preserve">I </w:t>
      </w:r>
      <w:r w:rsidR="003000D2" w:rsidRPr="00445A4F">
        <w:rPr>
          <w:rFonts w:cs="Times New Roman"/>
          <w:szCs w:val="24"/>
        </w:rPr>
        <w:t>3. Les différentes formes de la courbe des taux :</w:t>
      </w:r>
      <w:bookmarkEnd w:id="58"/>
      <w:r w:rsidR="003000D2" w:rsidRPr="00445A4F">
        <w:rPr>
          <w:rFonts w:cs="Times New Roman"/>
          <w:szCs w:val="24"/>
        </w:rPr>
        <w:t xml:space="preserve"> </w:t>
      </w:r>
    </w:p>
    <w:p w:rsidR="007C0BDD" w:rsidRPr="00445A4F" w:rsidRDefault="007C0BDD" w:rsidP="00215F18">
      <w:pPr>
        <w:spacing w:line="360" w:lineRule="auto"/>
        <w:ind w:firstLine="454"/>
        <w:rPr>
          <w:sz w:val="24"/>
          <w:szCs w:val="24"/>
        </w:rPr>
      </w:pPr>
      <w:r w:rsidRPr="00445A4F">
        <w:rPr>
          <w:sz w:val="24"/>
          <w:szCs w:val="24"/>
        </w:rPr>
        <w:t>La courbe de rendement est une représentation graphique des taux d'intérêt sur la dette pour une gamme d'échéances. Il montre le rendement qu'un investisseur s'attend à gagner s'il prête son argent pendant une période donnée. Le graphique affiche le rendement d’une obligation sur l'axe vertical et le temps jusqu'à l'échéance sur l'axe horizontal. La courbe peut prendre différentes formes à différents moments du cycle économique, mais elle a généralement une pente ascendante.</w:t>
      </w:r>
    </w:p>
    <w:p w:rsidR="007C0BDD" w:rsidRPr="00445A4F" w:rsidRDefault="007C0BDD" w:rsidP="00215F18">
      <w:pPr>
        <w:spacing w:line="360" w:lineRule="auto"/>
        <w:ind w:left="0" w:firstLine="454"/>
        <w:rPr>
          <w:sz w:val="24"/>
          <w:szCs w:val="24"/>
        </w:rPr>
      </w:pPr>
      <w:r w:rsidRPr="00445A4F">
        <w:rPr>
          <w:sz w:val="24"/>
          <w:szCs w:val="24"/>
        </w:rPr>
        <w:t>La forme de la courbe des taux n’est cependant pas figée. Un analyste des revenus fixes peut utiliser la courbe de rendement en tant que premier indicateur économique, en particulier quand il se déplace à une forme inversée, ce qui signale un ralentissement économique, car un rendement à long terme devrait être plus élevé que les rendements à court terme.</w:t>
      </w:r>
    </w:p>
    <w:p w:rsidR="0092526F" w:rsidRPr="00445A4F" w:rsidRDefault="0092526F" w:rsidP="00215F18">
      <w:pPr>
        <w:spacing w:line="360" w:lineRule="auto"/>
        <w:ind w:left="0" w:firstLine="454"/>
        <w:rPr>
          <w:sz w:val="24"/>
          <w:szCs w:val="24"/>
        </w:rPr>
      </w:pPr>
    </w:p>
    <w:p w:rsidR="00CA6B70" w:rsidRPr="00445A4F" w:rsidRDefault="0092526F" w:rsidP="00215F18">
      <w:pPr>
        <w:pStyle w:val="Paragraphedeliste"/>
        <w:numPr>
          <w:ilvl w:val="0"/>
          <w:numId w:val="13"/>
        </w:numPr>
        <w:ind w:firstLine="454"/>
        <w:rPr>
          <w:b/>
          <w:sz w:val="24"/>
          <w:szCs w:val="24"/>
        </w:rPr>
      </w:pPr>
      <w:r w:rsidRPr="00445A4F">
        <w:rPr>
          <w:b/>
          <w:sz w:val="24"/>
          <w:szCs w:val="24"/>
        </w:rPr>
        <w:t>La</w:t>
      </w:r>
      <w:r w:rsidR="00CA6B70" w:rsidRPr="00445A4F">
        <w:rPr>
          <w:b/>
          <w:sz w:val="24"/>
          <w:szCs w:val="24"/>
        </w:rPr>
        <w:t xml:space="preserve"> courbe des taux normale : </w:t>
      </w:r>
    </w:p>
    <w:p w:rsidR="00595307" w:rsidRPr="00445A4F" w:rsidRDefault="00CA6B70" w:rsidP="00215F18">
      <w:pPr>
        <w:spacing w:line="360" w:lineRule="auto"/>
        <w:ind w:left="0" w:firstLine="454"/>
        <w:rPr>
          <w:sz w:val="24"/>
          <w:szCs w:val="24"/>
        </w:rPr>
      </w:pPr>
      <w:r w:rsidRPr="00445A4F">
        <w:rPr>
          <w:sz w:val="24"/>
          <w:szCs w:val="24"/>
        </w:rPr>
        <w:t>Il s'agit de la</w:t>
      </w:r>
      <w:r w:rsidR="00595307" w:rsidRPr="00445A4F">
        <w:rPr>
          <w:sz w:val="24"/>
          <w:szCs w:val="24"/>
        </w:rPr>
        <w:t xml:space="preserve"> courbe de référence </w:t>
      </w:r>
      <w:r w:rsidRPr="00445A4F">
        <w:rPr>
          <w:sz w:val="24"/>
          <w:szCs w:val="24"/>
        </w:rPr>
        <w:t>et, par conséquent, e</w:t>
      </w:r>
      <w:r w:rsidR="00595307" w:rsidRPr="00445A4F">
        <w:rPr>
          <w:sz w:val="24"/>
          <w:szCs w:val="24"/>
        </w:rPr>
        <w:t>lle est appelée courbe normale. En effet, un marché rationnel voudra généralement plus de compensation pour un plus grand risque. Ainsi, comme les titres à long terme sont exposés à un risque plus élevé, le rendement de ces titres sera supérieur à celui offert pour les titres à court terme moins risqués.</w:t>
      </w:r>
    </w:p>
    <w:p w:rsidR="00CA6B70" w:rsidRPr="00445A4F" w:rsidRDefault="00595307" w:rsidP="00215F18">
      <w:pPr>
        <w:spacing w:line="360" w:lineRule="auto"/>
        <w:ind w:left="0" w:firstLine="454"/>
        <w:rPr>
          <w:sz w:val="24"/>
          <w:szCs w:val="24"/>
        </w:rPr>
      </w:pPr>
      <w:r w:rsidRPr="00445A4F">
        <w:rPr>
          <w:sz w:val="24"/>
          <w:szCs w:val="24"/>
        </w:rPr>
        <w:t>Une période de temps plus longue augmente la probabilité que des événements négatifs inattendus se produisent. Par conséquent, une échéance à long terme offrira généralement des taux d'intérêt plus élevés et une volatilité plus élevée.</w:t>
      </w:r>
    </w:p>
    <w:p w:rsidR="00CA6B70" w:rsidRPr="00445A4F" w:rsidRDefault="00CA6B70" w:rsidP="00215F18">
      <w:pPr>
        <w:spacing w:line="360" w:lineRule="auto"/>
        <w:ind w:left="0" w:firstLine="454"/>
        <w:rPr>
          <w:sz w:val="24"/>
          <w:szCs w:val="24"/>
        </w:rPr>
      </w:pPr>
    </w:p>
    <w:p w:rsidR="006B0550" w:rsidRPr="00445A4F" w:rsidRDefault="00CA6B70" w:rsidP="00215F18">
      <w:pPr>
        <w:keepNext/>
        <w:spacing w:line="360" w:lineRule="auto"/>
        <w:ind w:left="0" w:firstLine="454"/>
        <w:jc w:val="center"/>
        <w:rPr>
          <w:sz w:val="24"/>
          <w:szCs w:val="24"/>
        </w:rPr>
      </w:pPr>
      <w:r w:rsidRPr="00445A4F">
        <w:rPr>
          <w:noProof/>
          <w:sz w:val="24"/>
          <w:szCs w:val="24"/>
        </w:rPr>
        <w:drawing>
          <wp:inline distT="0" distB="0" distL="0" distR="0" wp14:anchorId="372D8161" wp14:editId="60BABECD">
            <wp:extent cx="2466705" cy="18516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8455" cy="1852974"/>
                    </a:xfrm>
                    <a:prstGeom prst="rect">
                      <a:avLst/>
                    </a:prstGeom>
                  </pic:spPr>
                </pic:pic>
              </a:graphicData>
            </a:graphic>
          </wp:inline>
        </w:drawing>
      </w:r>
    </w:p>
    <w:p w:rsidR="00C13E6E" w:rsidRDefault="006B0550" w:rsidP="00215F18">
      <w:pPr>
        <w:pStyle w:val="Lgende"/>
        <w:ind w:firstLine="454"/>
      </w:pPr>
      <w:bookmarkStart w:id="59" w:name="_Toc75611951"/>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5</w:t>
      </w:r>
      <w:r w:rsidR="0005200C">
        <w:rPr>
          <w:noProof/>
        </w:rPr>
        <w:fldChar w:fldCharType="end"/>
      </w:r>
      <w:r w:rsidRPr="00445A4F">
        <w:t>: La courbe des taux normale</w:t>
      </w:r>
      <w:bookmarkEnd w:id="59"/>
    </w:p>
    <w:p w:rsidR="00883F6B" w:rsidRPr="00883F6B" w:rsidRDefault="00883F6B" w:rsidP="00883F6B">
      <w:pPr>
        <w:spacing w:line="360" w:lineRule="auto"/>
        <w:ind w:firstLine="454"/>
        <w:jc w:val="center"/>
      </w:pPr>
      <w:r w:rsidRPr="00883F6B">
        <w:t>Source : CFI</w:t>
      </w:r>
    </w:p>
    <w:p w:rsidR="00C13E6E" w:rsidRPr="00445A4F" w:rsidRDefault="00C13E6E" w:rsidP="00525AAF">
      <w:pPr>
        <w:spacing w:line="360" w:lineRule="auto"/>
        <w:ind w:left="0" w:firstLine="0"/>
        <w:rPr>
          <w:sz w:val="24"/>
          <w:szCs w:val="24"/>
        </w:rPr>
      </w:pPr>
    </w:p>
    <w:p w:rsidR="003000D2" w:rsidRPr="00445A4F" w:rsidRDefault="003000D2" w:rsidP="00215F18">
      <w:pPr>
        <w:pStyle w:val="Paragraphedeliste"/>
        <w:numPr>
          <w:ilvl w:val="0"/>
          <w:numId w:val="13"/>
        </w:numPr>
        <w:ind w:firstLine="454"/>
        <w:rPr>
          <w:b/>
          <w:sz w:val="24"/>
          <w:szCs w:val="24"/>
        </w:rPr>
      </w:pPr>
      <w:r w:rsidRPr="00445A4F">
        <w:rPr>
          <w:b/>
          <w:sz w:val="24"/>
          <w:szCs w:val="24"/>
        </w:rPr>
        <w:t xml:space="preserve">L’inversion de la courbe des taux : </w:t>
      </w:r>
    </w:p>
    <w:p w:rsidR="00C27CF2" w:rsidRPr="00445A4F" w:rsidRDefault="003000D2" w:rsidP="00215F18">
      <w:pPr>
        <w:spacing w:line="360" w:lineRule="auto"/>
        <w:ind w:firstLine="454"/>
        <w:rPr>
          <w:sz w:val="24"/>
          <w:szCs w:val="24"/>
        </w:rPr>
      </w:pPr>
      <w:r w:rsidRPr="00445A4F">
        <w:rPr>
          <w:sz w:val="24"/>
          <w:szCs w:val="24"/>
        </w:rPr>
        <w:t>L’inversion de la courbe des taux se produit lorsque les taux courts devien</w:t>
      </w:r>
      <w:r w:rsidR="00C27CF2" w:rsidRPr="00445A4F">
        <w:rPr>
          <w:sz w:val="24"/>
          <w:szCs w:val="24"/>
        </w:rPr>
        <w:t>nent supérieurs aux taux longs. Une courbe de rendement inversée se produit en raison de la perception des investisseurs à long terme que les taux d'intérêt vont baisser à l'avenir. Cela peut se produire pour un certain nombre de raisons, mais l'une des principales est l'attente d'une baisse de l'inflation.</w:t>
      </w:r>
    </w:p>
    <w:p w:rsidR="003000D2" w:rsidRPr="00445A4F" w:rsidRDefault="003000D2" w:rsidP="00215F18">
      <w:pPr>
        <w:spacing w:line="360" w:lineRule="auto"/>
        <w:ind w:firstLine="454"/>
        <w:rPr>
          <w:sz w:val="24"/>
          <w:szCs w:val="24"/>
        </w:rPr>
      </w:pPr>
      <w:r w:rsidRPr="00445A4F">
        <w:rPr>
          <w:sz w:val="24"/>
          <w:szCs w:val="24"/>
        </w:rPr>
        <w:t>L’inversion de la courbe des taux est donc co</w:t>
      </w:r>
      <w:r w:rsidR="00C27CF2" w:rsidRPr="00445A4F">
        <w:rPr>
          <w:sz w:val="24"/>
          <w:szCs w:val="24"/>
        </w:rPr>
        <w:t>nsidérée comme un indicateur avancé d'un ralentissement économique</w:t>
      </w:r>
    </w:p>
    <w:p w:rsidR="006B0550" w:rsidRPr="00445A4F" w:rsidRDefault="00CA6B70" w:rsidP="00215F18">
      <w:pPr>
        <w:keepNext/>
        <w:spacing w:line="360" w:lineRule="auto"/>
        <w:ind w:firstLine="454"/>
        <w:jc w:val="center"/>
        <w:rPr>
          <w:sz w:val="24"/>
          <w:szCs w:val="24"/>
        </w:rPr>
      </w:pPr>
      <w:r w:rsidRPr="00445A4F">
        <w:rPr>
          <w:noProof/>
          <w:sz w:val="24"/>
          <w:szCs w:val="24"/>
        </w:rPr>
        <w:drawing>
          <wp:inline distT="0" distB="0" distL="0" distR="0" wp14:anchorId="44C73C51" wp14:editId="2A61CE49">
            <wp:extent cx="2439599" cy="18592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112" cy="1860433"/>
                    </a:xfrm>
                    <a:prstGeom prst="rect">
                      <a:avLst/>
                    </a:prstGeom>
                  </pic:spPr>
                </pic:pic>
              </a:graphicData>
            </a:graphic>
          </wp:inline>
        </w:drawing>
      </w:r>
    </w:p>
    <w:p w:rsidR="00CA6B70" w:rsidRPr="00445A4F" w:rsidRDefault="006B0550" w:rsidP="00215F18">
      <w:pPr>
        <w:pStyle w:val="Lgende"/>
        <w:ind w:firstLine="454"/>
      </w:pPr>
      <w:bookmarkStart w:id="60" w:name="_Toc75611952"/>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6</w:t>
      </w:r>
      <w:r w:rsidR="0005200C">
        <w:rPr>
          <w:noProof/>
        </w:rPr>
        <w:fldChar w:fldCharType="end"/>
      </w:r>
      <w:r w:rsidRPr="00445A4F">
        <w:t>: L’inversion de la courbe des taux</w:t>
      </w:r>
      <w:bookmarkEnd w:id="60"/>
      <w:r w:rsidR="009D2EEA">
        <w:t xml:space="preserve"> </w:t>
      </w:r>
    </w:p>
    <w:p w:rsidR="00883F6B" w:rsidRPr="00883F6B" w:rsidRDefault="00883F6B" w:rsidP="00883F6B">
      <w:pPr>
        <w:spacing w:line="360" w:lineRule="auto"/>
        <w:ind w:firstLine="454"/>
        <w:jc w:val="center"/>
      </w:pPr>
      <w:r w:rsidRPr="00883F6B">
        <w:t>Source : CFI</w:t>
      </w:r>
    </w:p>
    <w:p w:rsidR="0092526F" w:rsidRDefault="0092526F" w:rsidP="00883F6B">
      <w:pPr>
        <w:spacing w:line="360" w:lineRule="auto"/>
        <w:ind w:left="0" w:firstLine="0"/>
        <w:rPr>
          <w:sz w:val="24"/>
          <w:szCs w:val="24"/>
        </w:rPr>
      </w:pPr>
    </w:p>
    <w:p w:rsidR="00525AAF" w:rsidRPr="00445A4F" w:rsidRDefault="00525AAF" w:rsidP="00883F6B">
      <w:pPr>
        <w:spacing w:line="360" w:lineRule="auto"/>
        <w:ind w:left="0" w:firstLine="0"/>
        <w:rPr>
          <w:sz w:val="24"/>
          <w:szCs w:val="24"/>
        </w:rPr>
      </w:pPr>
    </w:p>
    <w:p w:rsidR="00C27CF2" w:rsidRPr="00445A4F" w:rsidRDefault="00C27CF2" w:rsidP="00215F18">
      <w:pPr>
        <w:pStyle w:val="Paragraphedeliste"/>
        <w:numPr>
          <w:ilvl w:val="0"/>
          <w:numId w:val="13"/>
        </w:numPr>
        <w:ind w:firstLine="454"/>
        <w:rPr>
          <w:b/>
          <w:sz w:val="24"/>
          <w:szCs w:val="24"/>
        </w:rPr>
      </w:pPr>
      <w:r w:rsidRPr="00445A4F">
        <w:rPr>
          <w:b/>
          <w:sz w:val="24"/>
          <w:szCs w:val="24"/>
        </w:rPr>
        <w:lastRenderedPageBreak/>
        <w:t>La courbe raide</w:t>
      </w:r>
    </w:p>
    <w:p w:rsidR="00C27CF2" w:rsidRPr="00445A4F" w:rsidRDefault="00C27CF2" w:rsidP="00215F18">
      <w:pPr>
        <w:spacing w:line="360" w:lineRule="auto"/>
        <w:ind w:firstLine="454"/>
        <w:rPr>
          <w:sz w:val="24"/>
          <w:szCs w:val="24"/>
        </w:rPr>
      </w:pPr>
      <w:r w:rsidRPr="00445A4F">
        <w:rPr>
          <w:sz w:val="24"/>
          <w:szCs w:val="24"/>
        </w:rPr>
        <w:t>Une courbe raide indique que les rendements à long terme augmentent à un rythme plus rapide que les rendements à court terme. Les courbes de rendement raides ont historiquement indiqué le début d'une période économique d'expansion. Les courbes normale et raide sont toutes deux basées sur les mêmes conditions générales de marché. La seule différence est qu'une courbe plus raide reflète une plus grande différence entre les attentes de rendement à court terme et à long terme.</w:t>
      </w:r>
    </w:p>
    <w:p w:rsidR="006B0550" w:rsidRPr="00445A4F" w:rsidRDefault="00C27CF2" w:rsidP="00215F18">
      <w:pPr>
        <w:keepNext/>
        <w:spacing w:line="360" w:lineRule="auto"/>
        <w:ind w:firstLine="454"/>
        <w:jc w:val="center"/>
        <w:rPr>
          <w:sz w:val="24"/>
          <w:szCs w:val="24"/>
        </w:rPr>
      </w:pPr>
      <w:r w:rsidRPr="00445A4F">
        <w:rPr>
          <w:noProof/>
          <w:sz w:val="24"/>
          <w:szCs w:val="24"/>
        </w:rPr>
        <w:drawing>
          <wp:inline distT="0" distB="0" distL="0" distR="0" wp14:anchorId="4A489F0F" wp14:editId="60E6A2A9">
            <wp:extent cx="2667000" cy="199319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3540" cy="2005555"/>
                    </a:xfrm>
                    <a:prstGeom prst="rect">
                      <a:avLst/>
                    </a:prstGeom>
                  </pic:spPr>
                </pic:pic>
              </a:graphicData>
            </a:graphic>
          </wp:inline>
        </w:drawing>
      </w:r>
    </w:p>
    <w:p w:rsidR="00C27CF2" w:rsidRDefault="006B0550" w:rsidP="00215F18">
      <w:pPr>
        <w:pStyle w:val="Lgende"/>
        <w:ind w:firstLine="454"/>
      </w:pPr>
      <w:bookmarkStart w:id="61" w:name="_Toc75611953"/>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7</w:t>
      </w:r>
      <w:r w:rsidR="0005200C">
        <w:rPr>
          <w:noProof/>
        </w:rPr>
        <w:fldChar w:fldCharType="end"/>
      </w:r>
      <w:r w:rsidRPr="00445A4F">
        <w:t>: La courbe raide</w:t>
      </w:r>
      <w:bookmarkEnd w:id="61"/>
    </w:p>
    <w:p w:rsidR="0092526F" w:rsidRPr="00525AAF" w:rsidRDefault="00883F6B" w:rsidP="00525AAF">
      <w:pPr>
        <w:spacing w:line="360" w:lineRule="auto"/>
        <w:ind w:firstLine="454"/>
        <w:jc w:val="center"/>
      </w:pPr>
      <w:r w:rsidRPr="00883F6B">
        <w:t>Source : CFI</w:t>
      </w:r>
    </w:p>
    <w:p w:rsidR="00C27CF2" w:rsidRPr="00445A4F" w:rsidRDefault="00C27CF2" w:rsidP="00215F18">
      <w:pPr>
        <w:pStyle w:val="Paragraphedeliste"/>
        <w:numPr>
          <w:ilvl w:val="0"/>
          <w:numId w:val="13"/>
        </w:numPr>
        <w:ind w:firstLine="454"/>
        <w:rPr>
          <w:b/>
          <w:sz w:val="24"/>
          <w:szCs w:val="24"/>
        </w:rPr>
      </w:pPr>
      <w:r w:rsidRPr="00445A4F">
        <w:rPr>
          <w:b/>
          <w:sz w:val="24"/>
          <w:szCs w:val="24"/>
        </w:rPr>
        <w:t xml:space="preserve">La courbe des taux plate : </w:t>
      </w:r>
    </w:p>
    <w:p w:rsidR="00C27CF2" w:rsidRPr="00445A4F" w:rsidRDefault="00C27CF2" w:rsidP="00215F18">
      <w:pPr>
        <w:spacing w:line="360" w:lineRule="auto"/>
        <w:ind w:firstLine="454"/>
        <w:rPr>
          <w:sz w:val="24"/>
          <w:szCs w:val="24"/>
        </w:rPr>
      </w:pPr>
      <w:r w:rsidRPr="00445A4F">
        <w:rPr>
          <w:sz w:val="24"/>
          <w:szCs w:val="24"/>
        </w:rPr>
        <w:t>La courbe plate, dans laquelle les taux ne varient pas ou très peu selon les maturités, ne reflète pas des anticipations mais représente seulement une situation de transition entre une courbe croissante et une autre décroissante. Elle est représentée par une droite horizontale indiquant que les taux courts sont identiques à ceux longs.</w:t>
      </w:r>
    </w:p>
    <w:p w:rsidR="006B0550" w:rsidRPr="00445A4F" w:rsidRDefault="00C27CF2" w:rsidP="00215F18">
      <w:pPr>
        <w:keepNext/>
        <w:spacing w:line="360" w:lineRule="auto"/>
        <w:ind w:firstLine="454"/>
        <w:jc w:val="center"/>
        <w:rPr>
          <w:sz w:val="24"/>
          <w:szCs w:val="24"/>
        </w:rPr>
      </w:pPr>
      <w:r w:rsidRPr="00445A4F">
        <w:rPr>
          <w:noProof/>
          <w:sz w:val="24"/>
          <w:szCs w:val="24"/>
        </w:rPr>
        <w:drawing>
          <wp:inline distT="0" distB="0" distL="0" distR="0" wp14:anchorId="657CC1B5" wp14:editId="5EBEE742">
            <wp:extent cx="2469241" cy="18592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7610" cy="1865582"/>
                    </a:xfrm>
                    <a:prstGeom prst="rect">
                      <a:avLst/>
                    </a:prstGeom>
                  </pic:spPr>
                </pic:pic>
              </a:graphicData>
            </a:graphic>
          </wp:inline>
        </w:drawing>
      </w:r>
    </w:p>
    <w:p w:rsidR="00C27CF2" w:rsidRDefault="006B0550" w:rsidP="00215F18">
      <w:pPr>
        <w:pStyle w:val="Lgende"/>
        <w:ind w:firstLine="454"/>
      </w:pPr>
      <w:bookmarkStart w:id="62" w:name="_Toc75611954"/>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8</w:t>
      </w:r>
      <w:r w:rsidR="0005200C">
        <w:rPr>
          <w:noProof/>
        </w:rPr>
        <w:fldChar w:fldCharType="end"/>
      </w:r>
      <w:r w:rsidRPr="00445A4F">
        <w:t>: La courbe des taux plate</w:t>
      </w:r>
      <w:bookmarkEnd w:id="62"/>
    </w:p>
    <w:p w:rsidR="0092526F" w:rsidRPr="00525AAF" w:rsidRDefault="00883F6B" w:rsidP="00525AAF">
      <w:pPr>
        <w:spacing w:line="360" w:lineRule="auto"/>
        <w:ind w:firstLine="454"/>
        <w:jc w:val="center"/>
      </w:pPr>
      <w:r w:rsidRPr="00883F6B">
        <w:t>Source : CFI</w:t>
      </w:r>
    </w:p>
    <w:p w:rsidR="00C27CF2" w:rsidRPr="00445A4F" w:rsidRDefault="00C27CF2" w:rsidP="00215F18">
      <w:pPr>
        <w:pStyle w:val="Paragraphedeliste"/>
        <w:numPr>
          <w:ilvl w:val="0"/>
          <w:numId w:val="13"/>
        </w:numPr>
        <w:ind w:firstLine="454"/>
        <w:rPr>
          <w:b/>
          <w:sz w:val="24"/>
          <w:szCs w:val="24"/>
        </w:rPr>
      </w:pPr>
      <w:r w:rsidRPr="00445A4F">
        <w:rPr>
          <w:b/>
          <w:sz w:val="24"/>
          <w:szCs w:val="24"/>
        </w:rPr>
        <w:lastRenderedPageBreak/>
        <w:t>Courbe de rendement en bosse</w:t>
      </w:r>
    </w:p>
    <w:p w:rsidR="00C27CF2" w:rsidRPr="00445A4F" w:rsidRDefault="00C27CF2" w:rsidP="00215F18">
      <w:pPr>
        <w:spacing w:line="360" w:lineRule="auto"/>
        <w:ind w:firstLine="454"/>
        <w:rPr>
          <w:sz w:val="24"/>
          <w:szCs w:val="24"/>
        </w:rPr>
      </w:pPr>
      <w:r w:rsidRPr="00445A4F">
        <w:rPr>
          <w:sz w:val="24"/>
          <w:szCs w:val="24"/>
        </w:rPr>
        <w:t>Une courbe de rendement en bosse se produit lorsque les rendements à moyen terme sont supérieurs à la fois aux rendements à court terme et aux rendements à long terme. Une courbe en bosse est rare et indique généralement un ralentissement de la croissance économique.</w:t>
      </w:r>
    </w:p>
    <w:p w:rsidR="006B0550" w:rsidRPr="00445A4F" w:rsidRDefault="00396490" w:rsidP="00215F18">
      <w:pPr>
        <w:keepNext/>
        <w:spacing w:line="360" w:lineRule="auto"/>
        <w:ind w:firstLine="454"/>
        <w:jc w:val="center"/>
        <w:rPr>
          <w:sz w:val="24"/>
          <w:szCs w:val="24"/>
        </w:rPr>
      </w:pPr>
      <w:r w:rsidRPr="00445A4F">
        <w:rPr>
          <w:noProof/>
          <w:sz w:val="24"/>
          <w:szCs w:val="24"/>
        </w:rPr>
        <w:drawing>
          <wp:inline distT="0" distB="0" distL="0" distR="0" wp14:anchorId="0A1F4BA9" wp14:editId="36C1647F">
            <wp:extent cx="2415540" cy="1840145"/>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4835" cy="1847226"/>
                    </a:xfrm>
                    <a:prstGeom prst="rect">
                      <a:avLst/>
                    </a:prstGeom>
                  </pic:spPr>
                </pic:pic>
              </a:graphicData>
            </a:graphic>
          </wp:inline>
        </w:drawing>
      </w:r>
    </w:p>
    <w:p w:rsidR="0084774B" w:rsidRDefault="006B0550" w:rsidP="00215F18">
      <w:pPr>
        <w:pStyle w:val="Lgende"/>
        <w:ind w:firstLine="454"/>
      </w:pPr>
      <w:bookmarkStart w:id="63" w:name="_Toc75611955"/>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9</w:t>
      </w:r>
      <w:r w:rsidR="0005200C">
        <w:rPr>
          <w:noProof/>
        </w:rPr>
        <w:fldChar w:fldCharType="end"/>
      </w:r>
      <w:r w:rsidRPr="00445A4F">
        <w:t>: Courbe de rendement en bosse</w:t>
      </w:r>
      <w:bookmarkEnd w:id="63"/>
    </w:p>
    <w:p w:rsidR="00883F6B" w:rsidRPr="00883F6B" w:rsidRDefault="00883F6B" w:rsidP="00883F6B">
      <w:pPr>
        <w:spacing w:line="360" w:lineRule="auto"/>
        <w:ind w:firstLine="454"/>
        <w:jc w:val="center"/>
      </w:pPr>
      <w:r w:rsidRPr="00883F6B">
        <w:t>Source : CFI</w:t>
      </w:r>
    </w:p>
    <w:p w:rsidR="0092526F" w:rsidRPr="00445A4F" w:rsidRDefault="0092526F" w:rsidP="00525AAF">
      <w:pPr>
        <w:spacing w:line="360" w:lineRule="auto"/>
        <w:ind w:left="0" w:firstLine="0"/>
        <w:rPr>
          <w:sz w:val="24"/>
          <w:szCs w:val="24"/>
        </w:rPr>
      </w:pPr>
    </w:p>
    <w:p w:rsidR="00B36411" w:rsidRPr="00445A4F" w:rsidRDefault="00396490" w:rsidP="00215F18">
      <w:pPr>
        <w:pStyle w:val="Titre4"/>
        <w:spacing w:line="360" w:lineRule="auto"/>
        <w:ind w:firstLine="454"/>
        <w:rPr>
          <w:rFonts w:cs="Times New Roman"/>
          <w:szCs w:val="24"/>
        </w:rPr>
      </w:pPr>
      <w:bookmarkStart w:id="64" w:name="_Toc75611874"/>
      <w:r w:rsidRPr="00445A4F">
        <w:rPr>
          <w:rFonts w:cs="Times New Roman"/>
          <w:szCs w:val="24"/>
        </w:rPr>
        <w:t>II. 4 Construction de la courbe zéro-coupon</w:t>
      </w:r>
      <w:r w:rsidR="00020615">
        <w:rPr>
          <w:rFonts w:cs="Times New Roman"/>
          <w:szCs w:val="24"/>
        </w:rPr>
        <w:t xml:space="preserve"> par la méthode de boostrap</w:t>
      </w:r>
      <w:bookmarkEnd w:id="64"/>
    </w:p>
    <w:p w:rsidR="00396490" w:rsidRPr="00445A4F" w:rsidRDefault="00396490" w:rsidP="00215F18">
      <w:pPr>
        <w:spacing w:line="360" w:lineRule="auto"/>
        <w:ind w:left="0" w:firstLine="454"/>
        <w:rPr>
          <w:sz w:val="24"/>
          <w:szCs w:val="24"/>
        </w:rPr>
      </w:pPr>
      <w:r w:rsidRPr="00445A4F">
        <w:rPr>
          <w:sz w:val="24"/>
          <w:szCs w:val="24"/>
        </w:rPr>
        <w:t>Pour construire la courbe zéro-coupon, nous procédons comme suit :</w:t>
      </w:r>
    </w:p>
    <w:p w:rsidR="00C93C10" w:rsidRDefault="00396490" w:rsidP="00325010">
      <w:pPr>
        <w:pStyle w:val="Paragraphedeliste"/>
        <w:numPr>
          <w:ilvl w:val="0"/>
          <w:numId w:val="6"/>
        </w:numPr>
        <w:spacing w:line="360" w:lineRule="auto"/>
        <w:ind w:firstLine="454"/>
        <w:rPr>
          <w:sz w:val="24"/>
          <w:szCs w:val="24"/>
        </w:rPr>
      </w:pPr>
      <w:r w:rsidRPr="00445A4F">
        <w:rPr>
          <w:b/>
          <w:sz w:val="24"/>
          <w:szCs w:val="24"/>
        </w:rPr>
        <w:t>Importation de la base :</w:t>
      </w:r>
      <w:r w:rsidRPr="00445A4F">
        <w:rPr>
          <w:sz w:val="24"/>
          <w:szCs w:val="24"/>
        </w:rPr>
        <w:t xml:space="preserve"> N</w:t>
      </w:r>
      <w:r w:rsidR="008A6D37" w:rsidRPr="00445A4F">
        <w:rPr>
          <w:sz w:val="24"/>
          <w:szCs w:val="24"/>
        </w:rPr>
        <w:t>ous allons utiliser le</w:t>
      </w:r>
      <w:r w:rsidR="00C93C10">
        <w:rPr>
          <w:sz w:val="24"/>
          <w:szCs w:val="24"/>
        </w:rPr>
        <w:t xml:space="preserve">s BDT disponible sur le site de </w:t>
      </w:r>
      <w:r w:rsidR="008A6D37" w:rsidRPr="00445A4F">
        <w:rPr>
          <w:sz w:val="24"/>
          <w:szCs w:val="24"/>
        </w:rPr>
        <w:t>la BAM.</w:t>
      </w:r>
      <w:r w:rsidR="00C93C10">
        <w:rPr>
          <w:sz w:val="24"/>
          <w:szCs w:val="24"/>
        </w:rPr>
        <w:t xml:space="preserve"> </w:t>
      </w:r>
      <w:r w:rsidR="00C93C10" w:rsidRPr="00C93C10">
        <w:rPr>
          <w:sz w:val="24"/>
          <w:szCs w:val="24"/>
        </w:rPr>
        <w:t xml:space="preserve">En effet, </w:t>
      </w:r>
      <w:r w:rsidR="0078315D" w:rsidRPr="00C93C10">
        <w:rPr>
          <w:sz w:val="24"/>
          <w:szCs w:val="24"/>
        </w:rPr>
        <w:t>La BAM publie régulièrement une courbe de taux de rendement qui prend en compte les opérations des marchés primaire et secondaire les plus récentes. Les taux publiés sont, pour chaque échéance, des taux moyens pondérés par les prix.</w:t>
      </w: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Default="00325010" w:rsidP="00325010">
      <w:pPr>
        <w:pStyle w:val="Paragraphedeliste"/>
        <w:spacing w:line="360" w:lineRule="auto"/>
        <w:ind w:left="1174" w:firstLine="0"/>
        <w:rPr>
          <w:b/>
          <w:sz w:val="24"/>
          <w:szCs w:val="24"/>
        </w:rPr>
      </w:pPr>
    </w:p>
    <w:p w:rsidR="00325010" w:rsidRPr="00525AAF" w:rsidRDefault="00325010" w:rsidP="00525AAF">
      <w:pPr>
        <w:spacing w:line="360" w:lineRule="auto"/>
        <w:ind w:left="0" w:firstLine="0"/>
        <w:rPr>
          <w:sz w:val="24"/>
          <w:szCs w:val="24"/>
        </w:rPr>
      </w:pPr>
    </w:p>
    <w:p w:rsidR="00C93C10" w:rsidRPr="00445A4F" w:rsidRDefault="00C93C10" w:rsidP="00215F18">
      <w:pPr>
        <w:pStyle w:val="Paragraphedeliste"/>
        <w:spacing w:line="360" w:lineRule="auto"/>
        <w:ind w:firstLine="454"/>
        <w:rPr>
          <w:sz w:val="24"/>
          <w:szCs w:val="24"/>
        </w:rPr>
      </w:pPr>
    </w:p>
    <w:tbl>
      <w:tblPr>
        <w:tblpPr w:leftFromText="141" w:rightFromText="141" w:vertAnchor="text" w:tblpXSpec="center" w:tblpY="1"/>
        <w:tblOverlap w:val="never"/>
        <w:tblW w:w="7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60"/>
        <w:gridCol w:w="1761"/>
        <w:gridCol w:w="2080"/>
        <w:gridCol w:w="1760"/>
      </w:tblGrid>
      <w:tr w:rsidR="006B0550" w:rsidRPr="00445A4F" w:rsidTr="006B0550">
        <w:trPr>
          <w:trHeight w:val="586"/>
          <w:jc w:val="center"/>
        </w:trPr>
        <w:tc>
          <w:tcPr>
            <w:tcW w:w="3520" w:type="dxa"/>
            <w:gridSpan w:val="2"/>
            <w:shd w:val="clear" w:color="auto" w:fill="C9C9C9" w:themeFill="accent3" w:themeFillTint="99"/>
            <w:noWrap/>
            <w:vAlign w:val="center"/>
            <w:hideMark/>
          </w:tcPr>
          <w:p w:rsidR="006B0550" w:rsidRPr="00445A4F" w:rsidRDefault="006B0550" w:rsidP="002E351D">
            <w:pPr>
              <w:spacing w:after="0" w:line="240" w:lineRule="auto"/>
              <w:ind w:left="0" w:right="0" w:firstLine="454"/>
              <w:jc w:val="center"/>
              <w:rPr>
                <w:rFonts w:ascii="Calibri" w:hAnsi="Calibri" w:cs="Calibri"/>
                <w:sz w:val="24"/>
                <w:szCs w:val="24"/>
              </w:rPr>
            </w:pPr>
            <w:r w:rsidRPr="00445A4F">
              <w:rPr>
                <w:rFonts w:ascii="Calibri" w:hAnsi="Calibri" w:cs="Calibri"/>
                <w:sz w:val="24"/>
                <w:szCs w:val="24"/>
              </w:rPr>
              <w:t>Taux de référence des bons du Trésor</w:t>
            </w:r>
          </w:p>
        </w:tc>
        <w:tc>
          <w:tcPr>
            <w:tcW w:w="3840" w:type="dxa"/>
            <w:gridSpan w:val="2"/>
            <w:shd w:val="clear" w:color="auto" w:fill="C9C9C9" w:themeFill="accent3" w:themeFillTint="99"/>
            <w:noWrap/>
            <w:vAlign w:val="center"/>
            <w:hideMark/>
          </w:tcPr>
          <w:p w:rsidR="006B0550" w:rsidRPr="00445A4F" w:rsidRDefault="006B0550" w:rsidP="00215F18">
            <w:pPr>
              <w:spacing w:after="0" w:line="240" w:lineRule="auto"/>
              <w:ind w:left="0" w:right="0" w:firstLine="454"/>
              <w:jc w:val="left"/>
              <w:rPr>
                <w:rFonts w:ascii="Calibri" w:hAnsi="Calibri" w:cs="Calibri"/>
                <w:sz w:val="24"/>
                <w:szCs w:val="24"/>
              </w:rPr>
            </w:pPr>
            <w:r w:rsidRPr="00445A4F">
              <w:rPr>
                <w:rFonts w:ascii="Calibri" w:hAnsi="Calibri" w:cs="Calibri"/>
                <w:sz w:val="24"/>
                <w:szCs w:val="24"/>
              </w:rPr>
              <w:t>Date : 05/05/2021</w:t>
            </w:r>
          </w:p>
        </w:tc>
      </w:tr>
      <w:tr w:rsidR="005C4113" w:rsidRPr="00445A4F" w:rsidTr="006B0550">
        <w:trPr>
          <w:trHeight w:val="288"/>
          <w:jc w:val="center"/>
        </w:trPr>
        <w:tc>
          <w:tcPr>
            <w:tcW w:w="2060" w:type="dxa"/>
            <w:shd w:val="clear" w:color="auto" w:fill="8496B0" w:themeFill="text2" w:themeFillTint="99"/>
            <w:noWrap/>
            <w:vAlign w:val="center"/>
            <w:hideMark/>
          </w:tcPr>
          <w:p w:rsidR="005C4113" w:rsidRPr="00445A4F" w:rsidRDefault="006B0550" w:rsidP="00215F18">
            <w:pPr>
              <w:spacing w:after="0" w:line="240" w:lineRule="auto"/>
              <w:ind w:left="0" w:right="0" w:firstLine="454"/>
              <w:jc w:val="left"/>
              <w:rPr>
                <w:rFonts w:ascii="Calibri" w:hAnsi="Calibri" w:cs="Calibri"/>
                <w:b/>
                <w:sz w:val="24"/>
                <w:szCs w:val="24"/>
              </w:rPr>
            </w:pPr>
            <w:r w:rsidRPr="00445A4F">
              <w:rPr>
                <w:rFonts w:ascii="Calibri" w:hAnsi="Calibri" w:cs="Calibri"/>
                <w:b/>
                <w:sz w:val="24"/>
                <w:szCs w:val="24"/>
              </w:rPr>
              <w:t>Date d'éché</w:t>
            </w:r>
            <w:r w:rsidR="005C4113" w:rsidRPr="00445A4F">
              <w:rPr>
                <w:rFonts w:ascii="Calibri" w:hAnsi="Calibri" w:cs="Calibri"/>
                <w:b/>
                <w:sz w:val="24"/>
                <w:szCs w:val="24"/>
              </w:rPr>
              <w:t>ance</w:t>
            </w:r>
          </w:p>
        </w:tc>
        <w:tc>
          <w:tcPr>
            <w:tcW w:w="1460" w:type="dxa"/>
            <w:shd w:val="clear" w:color="auto" w:fill="8496B0" w:themeFill="text2" w:themeFillTint="99"/>
            <w:noWrap/>
            <w:vAlign w:val="center"/>
            <w:hideMark/>
          </w:tcPr>
          <w:p w:rsidR="005C4113" w:rsidRPr="00445A4F" w:rsidRDefault="005C4113" w:rsidP="00215F18">
            <w:pPr>
              <w:spacing w:after="0" w:line="240" w:lineRule="auto"/>
              <w:ind w:left="0" w:right="0" w:firstLine="454"/>
              <w:jc w:val="left"/>
              <w:rPr>
                <w:rFonts w:ascii="Calibri" w:hAnsi="Calibri" w:cs="Calibri"/>
                <w:b/>
                <w:sz w:val="24"/>
                <w:szCs w:val="24"/>
              </w:rPr>
            </w:pPr>
            <w:r w:rsidRPr="00445A4F">
              <w:rPr>
                <w:rFonts w:ascii="Calibri" w:hAnsi="Calibri" w:cs="Calibri"/>
                <w:b/>
                <w:sz w:val="24"/>
                <w:szCs w:val="24"/>
              </w:rPr>
              <w:t>Transaction</w:t>
            </w:r>
          </w:p>
        </w:tc>
        <w:tc>
          <w:tcPr>
            <w:tcW w:w="2080" w:type="dxa"/>
            <w:shd w:val="clear" w:color="auto" w:fill="8496B0" w:themeFill="text2" w:themeFillTint="99"/>
            <w:noWrap/>
            <w:vAlign w:val="center"/>
            <w:hideMark/>
          </w:tcPr>
          <w:p w:rsidR="005C4113" w:rsidRPr="00445A4F" w:rsidRDefault="006B0550" w:rsidP="00215F18">
            <w:pPr>
              <w:spacing w:after="0" w:line="240" w:lineRule="auto"/>
              <w:ind w:left="0" w:right="0" w:firstLine="454"/>
              <w:jc w:val="left"/>
              <w:rPr>
                <w:rFonts w:ascii="Calibri" w:hAnsi="Calibri" w:cs="Calibri"/>
                <w:b/>
                <w:sz w:val="24"/>
                <w:szCs w:val="24"/>
              </w:rPr>
            </w:pPr>
            <w:r w:rsidRPr="00445A4F">
              <w:rPr>
                <w:rFonts w:ascii="Calibri" w:hAnsi="Calibri" w:cs="Calibri"/>
                <w:b/>
                <w:sz w:val="24"/>
                <w:szCs w:val="24"/>
              </w:rPr>
              <w:t>Taux moyen pondéré</w:t>
            </w:r>
          </w:p>
        </w:tc>
        <w:tc>
          <w:tcPr>
            <w:tcW w:w="1760" w:type="dxa"/>
            <w:shd w:val="clear" w:color="auto" w:fill="8496B0" w:themeFill="text2" w:themeFillTint="99"/>
            <w:noWrap/>
            <w:vAlign w:val="center"/>
            <w:hideMark/>
          </w:tcPr>
          <w:p w:rsidR="005C4113" w:rsidRPr="00445A4F" w:rsidRDefault="005C4113" w:rsidP="00215F18">
            <w:pPr>
              <w:spacing w:after="0" w:line="240" w:lineRule="auto"/>
              <w:ind w:left="0" w:right="0" w:firstLine="454"/>
              <w:jc w:val="left"/>
              <w:rPr>
                <w:rFonts w:ascii="Calibri" w:hAnsi="Calibri" w:cs="Calibri"/>
                <w:b/>
                <w:sz w:val="24"/>
                <w:szCs w:val="24"/>
              </w:rPr>
            </w:pPr>
            <w:r w:rsidRPr="00445A4F">
              <w:rPr>
                <w:rFonts w:ascii="Calibri" w:hAnsi="Calibri" w:cs="Calibri"/>
                <w:b/>
                <w:sz w:val="24"/>
                <w:szCs w:val="24"/>
              </w:rPr>
              <w:t>Date de la valeur</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31/05/2021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42,33</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1,37%</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04/05/2021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14/06/2021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102,3</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1,40%</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04/05/2021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19/07/2021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25,71</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1,36%</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13/09/2021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118,6</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1,42%</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20/09/2021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172,32</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1,43%</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18/10/2021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83,77</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1,45%</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09/03/2022</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55,59</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1,53%</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18/04/2022</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32,86</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1,54%</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17/10/2022</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72,72</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1,63%</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15/05/2023</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200,78</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1,70%</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16/10/2023</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21,03</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1,72%</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05/06/2026</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28,2</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1,96%</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18/06/2029</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154,47</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2,17%</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17/06/2030</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32,1</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2,28%</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18/07/2033</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32,38</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2,48%</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17/07/2034</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56,9</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2,51%</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04/02/2036</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41,74</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2,61%</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16/08/2038</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17,92</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2,72%</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29/04/2021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14/02/2050</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57,78</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3,21%</w:t>
            </w:r>
          </w:p>
        </w:tc>
        <w:tc>
          <w:tcPr>
            <w:tcW w:w="17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05/05/2021</w:t>
            </w:r>
          </w:p>
        </w:tc>
      </w:tr>
      <w:tr w:rsidR="005C4113" w:rsidRPr="00445A4F" w:rsidTr="005C4113">
        <w:trPr>
          <w:trHeight w:val="288"/>
          <w:jc w:val="center"/>
        </w:trPr>
        <w:tc>
          <w:tcPr>
            <w:tcW w:w="20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20/02/2051</w:t>
            </w:r>
          </w:p>
        </w:tc>
        <w:tc>
          <w:tcPr>
            <w:tcW w:w="146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104,55</w:t>
            </w:r>
          </w:p>
        </w:tc>
        <w:tc>
          <w:tcPr>
            <w:tcW w:w="2080" w:type="dxa"/>
            <w:shd w:val="clear" w:color="auto" w:fill="auto"/>
            <w:noWrap/>
            <w:vAlign w:val="center"/>
            <w:hideMark/>
          </w:tcPr>
          <w:p w:rsidR="005C4113" w:rsidRPr="00445A4F" w:rsidRDefault="005C4113" w:rsidP="00215F18">
            <w:pPr>
              <w:spacing w:after="0" w:line="240" w:lineRule="auto"/>
              <w:ind w:left="0" w:right="0" w:firstLine="454"/>
              <w:jc w:val="right"/>
              <w:rPr>
                <w:rFonts w:ascii="Calibri" w:hAnsi="Calibri" w:cs="Calibri"/>
                <w:sz w:val="24"/>
                <w:szCs w:val="24"/>
              </w:rPr>
            </w:pPr>
            <w:r w:rsidRPr="00445A4F">
              <w:rPr>
                <w:rFonts w:ascii="Calibri" w:hAnsi="Calibri" w:cs="Calibri"/>
                <w:sz w:val="24"/>
                <w:szCs w:val="24"/>
              </w:rPr>
              <w:t>3,27%</w:t>
            </w:r>
          </w:p>
        </w:tc>
        <w:tc>
          <w:tcPr>
            <w:tcW w:w="1760" w:type="dxa"/>
            <w:shd w:val="clear" w:color="auto" w:fill="auto"/>
            <w:noWrap/>
            <w:vAlign w:val="center"/>
            <w:hideMark/>
          </w:tcPr>
          <w:p w:rsidR="005C4113" w:rsidRPr="00445A4F" w:rsidRDefault="005C4113" w:rsidP="00215F18">
            <w:pPr>
              <w:keepNext/>
              <w:spacing w:after="0" w:line="240" w:lineRule="auto"/>
              <w:ind w:left="0" w:right="0" w:firstLine="454"/>
              <w:jc w:val="right"/>
              <w:rPr>
                <w:rFonts w:ascii="Calibri" w:hAnsi="Calibri" w:cs="Calibri"/>
                <w:sz w:val="24"/>
                <w:szCs w:val="24"/>
              </w:rPr>
            </w:pPr>
            <w:r w:rsidRPr="00445A4F">
              <w:rPr>
                <w:rFonts w:ascii="Calibri" w:hAnsi="Calibri" w:cs="Calibri"/>
                <w:sz w:val="24"/>
                <w:szCs w:val="24"/>
              </w:rPr>
              <w:t>30/04/2021</w:t>
            </w:r>
          </w:p>
        </w:tc>
      </w:tr>
    </w:tbl>
    <w:p w:rsidR="006B0550" w:rsidRPr="00445A4F" w:rsidRDefault="006B0550" w:rsidP="00215F18">
      <w:pPr>
        <w:pStyle w:val="Lgende"/>
        <w:ind w:firstLine="454"/>
      </w:pPr>
    </w:p>
    <w:p w:rsidR="00595A23" w:rsidRDefault="00595A23" w:rsidP="00215F18">
      <w:pPr>
        <w:pStyle w:val="Lgende"/>
        <w:ind w:firstLine="454"/>
      </w:pPr>
    </w:p>
    <w:p w:rsidR="00595A23" w:rsidRDefault="00595A23" w:rsidP="00215F18">
      <w:pPr>
        <w:pStyle w:val="Lgende"/>
        <w:ind w:firstLine="454"/>
      </w:pPr>
    </w:p>
    <w:p w:rsidR="00595A23" w:rsidRDefault="00595A23" w:rsidP="00215F18">
      <w:pPr>
        <w:pStyle w:val="Lgende"/>
        <w:ind w:firstLine="454"/>
      </w:pPr>
    </w:p>
    <w:p w:rsidR="0078315D" w:rsidRDefault="0078315D" w:rsidP="00215F18">
      <w:pPr>
        <w:pStyle w:val="Lgende"/>
        <w:ind w:firstLine="454"/>
      </w:pPr>
    </w:p>
    <w:p w:rsidR="0078315D" w:rsidRDefault="0078315D" w:rsidP="00215F18">
      <w:pPr>
        <w:pStyle w:val="Lgende"/>
        <w:ind w:firstLine="454"/>
      </w:pPr>
    </w:p>
    <w:p w:rsidR="0078315D" w:rsidRDefault="0078315D" w:rsidP="00215F18">
      <w:pPr>
        <w:pStyle w:val="Lgende"/>
        <w:ind w:firstLine="454"/>
      </w:pPr>
    </w:p>
    <w:p w:rsidR="0078315D" w:rsidRPr="0078315D" w:rsidRDefault="0078315D" w:rsidP="00215F18">
      <w:pPr>
        <w:ind w:firstLine="454"/>
      </w:pPr>
    </w:p>
    <w:p w:rsidR="0078315D" w:rsidRPr="0078315D" w:rsidRDefault="0078315D" w:rsidP="00215F18">
      <w:pPr>
        <w:ind w:firstLine="454"/>
      </w:pPr>
    </w:p>
    <w:p w:rsidR="0078315D" w:rsidRPr="0078315D" w:rsidRDefault="0078315D" w:rsidP="00215F18">
      <w:pPr>
        <w:ind w:firstLine="454"/>
      </w:pPr>
    </w:p>
    <w:p w:rsidR="0078315D" w:rsidRPr="0078315D" w:rsidRDefault="0078315D" w:rsidP="00215F18">
      <w:pPr>
        <w:ind w:firstLine="454"/>
      </w:pPr>
    </w:p>
    <w:p w:rsidR="0078315D" w:rsidRPr="0078315D" w:rsidRDefault="0078315D" w:rsidP="00215F18">
      <w:pPr>
        <w:ind w:firstLine="454"/>
      </w:pPr>
    </w:p>
    <w:p w:rsidR="0078315D" w:rsidRPr="0078315D" w:rsidRDefault="0078315D" w:rsidP="00215F18">
      <w:pPr>
        <w:ind w:firstLine="454"/>
      </w:pPr>
    </w:p>
    <w:p w:rsidR="0078315D" w:rsidRDefault="0078315D" w:rsidP="00215F18">
      <w:pPr>
        <w:ind w:firstLine="454"/>
      </w:pPr>
    </w:p>
    <w:p w:rsidR="0078315D" w:rsidRDefault="0078315D" w:rsidP="00215F18">
      <w:pPr>
        <w:ind w:firstLine="454"/>
      </w:pPr>
    </w:p>
    <w:p w:rsidR="0078315D" w:rsidRPr="0078315D" w:rsidRDefault="0078315D" w:rsidP="00215F18">
      <w:pPr>
        <w:ind w:firstLine="454"/>
      </w:pPr>
    </w:p>
    <w:p w:rsidR="006B0550" w:rsidRDefault="006B0550" w:rsidP="00215F18">
      <w:pPr>
        <w:pStyle w:val="Lgende"/>
        <w:ind w:firstLine="454"/>
      </w:pPr>
      <w:bookmarkStart w:id="65" w:name="_Toc75611982"/>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3</w:t>
      </w:r>
      <w:r w:rsidR="0014122C">
        <w:rPr>
          <w:noProof/>
        </w:rPr>
        <w:fldChar w:fldCharType="end"/>
      </w:r>
      <w:r w:rsidRPr="00445A4F">
        <w:t>: Taux de référence de BDT, 05-05-21</w:t>
      </w:r>
      <w:bookmarkEnd w:id="65"/>
    </w:p>
    <w:p w:rsidR="00525AAF" w:rsidRPr="00525AAF" w:rsidRDefault="00525AAF" w:rsidP="00525AAF">
      <w:pPr>
        <w:spacing w:line="360" w:lineRule="auto"/>
        <w:ind w:left="0" w:firstLine="454"/>
        <w:jc w:val="center"/>
      </w:pPr>
      <w:r w:rsidRPr="00525AAF">
        <w:t>Source : Auteur</w:t>
      </w:r>
    </w:p>
    <w:p w:rsidR="003F747B" w:rsidRPr="00445A4F" w:rsidRDefault="003F747B" w:rsidP="00215F18">
      <w:pPr>
        <w:ind w:left="0" w:firstLine="454"/>
        <w:rPr>
          <w:sz w:val="24"/>
          <w:szCs w:val="24"/>
        </w:rPr>
      </w:pPr>
    </w:p>
    <w:p w:rsidR="00396490" w:rsidRPr="00445A4F" w:rsidRDefault="00396490" w:rsidP="00215F18">
      <w:pPr>
        <w:pStyle w:val="Paragraphedeliste"/>
        <w:numPr>
          <w:ilvl w:val="0"/>
          <w:numId w:val="6"/>
        </w:numPr>
        <w:spacing w:line="360" w:lineRule="auto"/>
        <w:ind w:firstLine="454"/>
        <w:rPr>
          <w:b/>
          <w:sz w:val="24"/>
          <w:szCs w:val="24"/>
        </w:rPr>
      </w:pPr>
      <w:r w:rsidRPr="00445A4F">
        <w:rPr>
          <w:b/>
          <w:sz w:val="24"/>
          <w:szCs w:val="24"/>
        </w:rPr>
        <w:t>Transformation en taux actuariels</w:t>
      </w:r>
    </w:p>
    <w:p w:rsidR="00396490" w:rsidRPr="00445A4F" w:rsidRDefault="00396490" w:rsidP="00215F18">
      <w:pPr>
        <w:spacing w:line="360" w:lineRule="auto"/>
        <w:ind w:left="0" w:firstLine="454"/>
        <w:rPr>
          <w:sz w:val="24"/>
          <w:szCs w:val="24"/>
        </w:rPr>
      </w:pPr>
      <w:r w:rsidRPr="00445A4F">
        <w:rPr>
          <w:sz w:val="24"/>
          <w:szCs w:val="24"/>
        </w:rPr>
        <w:t>Nous transformons ces taux en des taux actuariels en se basant sur la règle suivante :</w:t>
      </w:r>
    </w:p>
    <w:p w:rsidR="00396490" w:rsidRDefault="00396490" w:rsidP="00215F18">
      <w:pPr>
        <w:spacing w:line="360" w:lineRule="auto"/>
        <w:ind w:left="0" w:firstLine="454"/>
        <w:rPr>
          <w:sz w:val="24"/>
          <w:szCs w:val="24"/>
        </w:rPr>
      </w:pPr>
      <w:r w:rsidRPr="00445A4F">
        <w:rPr>
          <w:sz w:val="24"/>
          <w:szCs w:val="24"/>
        </w:rPr>
        <w:t>« Les maturités inférieures à 365 jours seront considérés comme des taux monétaires. Tandis que pour les taux de maturités supérieures à 36</w:t>
      </w:r>
      <w:r w:rsidR="005C4113" w:rsidRPr="00445A4F">
        <w:rPr>
          <w:sz w:val="24"/>
          <w:szCs w:val="24"/>
        </w:rPr>
        <w:t>5 jours sont taux actuariels. »</w:t>
      </w:r>
    </w:p>
    <w:p w:rsidR="0078315D" w:rsidRDefault="0078315D" w:rsidP="00215F18">
      <w:pPr>
        <w:spacing w:line="360" w:lineRule="auto"/>
        <w:ind w:left="0" w:firstLine="454"/>
        <w:rPr>
          <w:sz w:val="24"/>
          <w:szCs w:val="24"/>
        </w:rPr>
      </w:pPr>
    </w:p>
    <w:p w:rsidR="0078315D" w:rsidRDefault="0078315D" w:rsidP="00215F18">
      <w:pPr>
        <w:spacing w:line="360" w:lineRule="auto"/>
        <w:ind w:left="0" w:firstLine="454"/>
        <w:rPr>
          <w:sz w:val="24"/>
          <w:szCs w:val="24"/>
        </w:rPr>
      </w:pPr>
    </w:p>
    <w:p w:rsidR="0078315D" w:rsidRDefault="0078315D" w:rsidP="00215F18">
      <w:pPr>
        <w:spacing w:line="360" w:lineRule="auto"/>
        <w:ind w:left="0" w:firstLine="454"/>
        <w:rPr>
          <w:sz w:val="24"/>
          <w:szCs w:val="24"/>
        </w:rPr>
      </w:pPr>
    </w:p>
    <w:p w:rsidR="0078315D" w:rsidRPr="00445A4F" w:rsidRDefault="0078315D" w:rsidP="00525AAF">
      <w:pPr>
        <w:spacing w:line="360" w:lineRule="auto"/>
        <w:ind w:left="0" w:firstLine="0"/>
        <w:rPr>
          <w:sz w:val="24"/>
          <w:szCs w:val="24"/>
        </w:rPr>
      </w:pPr>
    </w:p>
    <w:p w:rsidR="005C4113" w:rsidRPr="00445A4F" w:rsidRDefault="005C4113" w:rsidP="00215F18">
      <w:pPr>
        <w:spacing w:line="360" w:lineRule="auto"/>
        <w:ind w:left="0" w:firstLine="454"/>
        <w:rPr>
          <w:rFonts w:asciiTheme="minorHAnsi" w:eastAsiaTheme="minorHAnsi" w:hAnsiTheme="minorHAnsi" w:cstheme="minorBidi"/>
          <w:color w:val="auto"/>
          <w:sz w:val="24"/>
          <w:szCs w:val="24"/>
          <w:lang w:eastAsia="en-US"/>
        </w:rPr>
      </w:pPr>
      <w:r w:rsidRPr="00445A4F">
        <w:rPr>
          <w:sz w:val="24"/>
          <w:szCs w:val="24"/>
        </w:rPr>
        <w:lastRenderedPageBreak/>
        <w:fldChar w:fldCharType="begin"/>
      </w:r>
      <w:r w:rsidRPr="00445A4F">
        <w:rPr>
          <w:sz w:val="24"/>
          <w:szCs w:val="24"/>
        </w:rPr>
        <w:instrText xml:space="preserve"> LINK </w:instrText>
      </w:r>
      <w:r w:rsidR="00A03B0E">
        <w:rPr>
          <w:sz w:val="24"/>
          <w:szCs w:val="24"/>
        </w:rPr>
        <w:instrText xml:space="preserve">Excel.SheetMacroEnabled.12 C:\\Users\\Halem\\Downloads\\final\\zero_coupon.xlsm ZC1!L3C7:L23C9 </w:instrText>
      </w:r>
      <w:r w:rsidRPr="00445A4F">
        <w:rPr>
          <w:sz w:val="24"/>
          <w:szCs w:val="24"/>
        </w:rPr>
        <w:instrText xml:space="preserve">\a \f 4 \h  \* MERGEFORMAT </w:instrText>
      </w:r>
      <w:r w:rsidRPr="00445A4F">
        <w:rPr>
          <w:sz w:val="24"/>
          <w:szCs w:val="24"/>
        </w:rPr>
        <w:fldChar w:fldCharType="separate"/>
      </w:r>
    </w:p>
    <w:tbl>
      <w:tblPr>
        <w:tblW w:w="4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764"/>
        <w:gridCol w:w="1460"/>
      </w:tblGrid>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Maturité en jour</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Pr>
                <w:rFonts w:ascii="Calibri" w:hAnsi="Calibri" w:cs="Calibri"/>
              </w:rPr>
              <w:t>Maturité (année)</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Taux actuariel</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27</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0,073972603</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1,39%</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41</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0,112328767</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1,43%</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75</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0,205479452</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1,39%</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131</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0,35890411</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1,44%</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138</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0,378082192</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1,45%</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166</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0,454794521</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1,48%</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308</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0,843835616</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1,55%</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348</w:t>
            </w:r>
          </w:p>
        </w:tc>
        <w:tc>
          <w:tcPr>
            <w:tcW w:w="17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0,953424658</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1,56%</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530</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1,452054795</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1,63%</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740</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2,02739726</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1,70%</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894</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2,449315068</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1,72%</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1857</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5,087671233</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1,96%</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2966</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8,126027397</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2,17%</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3330</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9,123287671</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2,28%</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4457</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12,2109589</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2,48%</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4821</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13,20821918</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2,51%</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5388</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14,76164384</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2,61%</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6318</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17,30958904</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2,72%</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10512</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28,8</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3,21%</w:t>
            </w:r>
          </w:p>
        </w:tc>
      </w:tr>
      <w:tr w:rsidR="0022728C" w:rsidRPr="0022728C" w:rsidTr="0022728C">
        <w:trPr>
          <w:trHeight w:val="288"/>
          <w:jc w:val="center"/>
        </w:trPr>
        <w:tc>
          <w:tcPr>
            <w:tcW w:w="172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10888</w:t>
            </w:r>
          </w:p>
        </w:tc>
        <w:tc>
          <w:tcPr>
            <w:tcW w:w="17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29,83013699</w:t>
            </w:r>
          </w:p>
        </w:tc>
        <w:tc>
          <w:tcPr>
            <w:tcW w:w="146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3,27%</w:t>
            </w:r>
          </w:p>
        </w:tc>
      </w:tr>
    </w:tbl>
    <w:p w:rsidR="00053F7E" w:rsidRPr="00053F7E" w:rsidRDefault="00053F7E" w:rsidP="00215F18">
      <w:pPr>
        <w:ind w:left="0" w:firstLine="454"/>
      </w:pPr>
    </w:p>
    <w:p w:rsidR="006B0550" w:rsidRPr="00445A4F" w:rsidRDefault="006B0550" w:rsidP="00215F18">
      <w:pPr>
        <w:pStyle w:val="Lgende"/>
        <w:ind w:firstLine="454"/>
      </w:pPr>
      <w:bookmarkStart w:id="66" w:name="_Toc75611983"/>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4</w:t>
      </w:r>
      <w:r w:rsidR="0014122C">
        <w:rPr>
          <w:noProof/>
        </w:rPr>
        <w:fldChar w:fldCharType="end"/>
      </w:r>
      <w:r w:rsidRPr="00445A4F">
        <w:t>: taux actuariel</w:t>
      </w:r>
      <w:bookmarkEnd w:id="66"/>
    </w:p>
    <w:p w:rsidR="00883F6B" w:rsidRDefault="005C4113" w:rsidP="00883F6B">
      <w:pPr>
        <w:jc w:val="center"/>
      </w:pPr>
      <w:r w:rsidRPr="00445A4F">
        <w:rPr>
          <w:sz w:val="24"/>
          <w:szCs w:val="24"/>
        </w:rPr>
        <w:fldChar w:fldCharType="end"/>
      </w:r>
      <w:r w:rsidR="00883F6B" w:rsidRPr="00883F6B">
        <w:t xml:space="preserve"> </w:t>
      </w:r>
      <w:r w:rsidR="00883F6B">
        <w:t>Source : Auteur</w:t>
      </w:r>
    </w:p>
    <w:p w:rsidR="00883F6B" w:rsidRPr="00883F6B" w:rsidRDefault="00883F6B" w:rsidP="00883F6B">
      <w:pPr>
        <w:jc w:val="center"/>
      </w:pPr>
    </w:p>
    <w:p w:rsidR="00396490" w:rsidRPr="00445A4F" w:rsidRDefault="00396490" w:rsidP="00215F18">
      <w:pPr>
        <w:spacing w:line="360" w:lineRule="auto"/>
        <w:ind w:left="0" w:firstLine="454"/>
        <w:rPr>
          <w:sz w:val="24"/>
          <w:szCs w:val="24"/>
        </w:rPr>
      </w:pPr>
      <w:r w:rsidRPr="00445A4F">
        <w:rPr>
          <w:sz w:val="24"/>
          <w:szCs w:val="24"/>
        </w:rPr>
        <w:t xml:space="preserve">La formule </w:t>
      </w:r>
      <w:r w:rsidR="003F747B" w:rsidRPr="00445A4F">
        <w:rPr>
          <w:sz w:val="24"/>
          <w:szCs w:val="24"/>
        </w:rPr>
        <w:t>utilisée</w:t>
      </w:r>
      <w:r w:rsidRPr="00445A4F">
        <w:rPr>
          <w:sz w:val="24"/>
          <w:szCs w:val="24"/>
        </w:rPr>
        <w:t xml:space="preserve"> pour passer du taux monétaire vers le</w:t>
      </w:r>
      <w:r w:rsidR="00595A23">
        <w:rPr>
          <w:sz w:val="24"/>
          <w:szCs w:val="24"/>
        </w:rPr>
        <w:t xml:space="preserve"> taux actuariel est le suivant</w:t>
      </w:r>
    </w:p>
    <w:p w:rsidR="00396490" w:rsidRPr="0085301E" w:rsidRDefault="004E46CC" w:rsidP="00215F18">
      <w:pPr>
        <w:spacing w:line="360" w:lineRule="auto"/>
        <w:ind w:left="0"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a</m:t>
              </m:r>
            </m:sub>
          </m:sSub>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m</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n</m:t>
                      </m:r>
                    </m:num>
                    <m:den>
                      <m:r>
                        <m:rPr>
                          <m:sty m:val="bi"/>
                        </m:rPr>
                        <w:rPr>
                          <w:rFonts w:ascii="Cambria Math" w:hAnsi="Cambria Math"/>
                          <w:sz w:val="28"/>
                          <w:szCs w:val="28"/>
                        </w:rPr>
                        <m:t>360</m:t>
                      </m:r>
                    </m:den>
                  </m:f>
                </m:e>
              </m:d>
            </m:e>
            <m:sup>
              <m:f>
                <m:fPr>
                  <m:ctrlPr>
                    <w:rPr>
                      <w:rFonts w:ascii="Cambria Math" w:hAnsi="Cambria Math"/>
                      <w:b/>
                      <w:i/>
                      <w:sz w:val="28"/>
                      <w:szCs w:val="28"/>
                    </w:rPr>
                  </m:ctrlPr>
                </m:fPr>
                <m:num>
                  <m:r>
                    <m:rPr>
                      <m:sty m:val="bi"/>
                    </m:rPr>
                    <w:rPr>
                      <w:rFonts w:ascii="Cambria Math" w:hAnsi="Cambria Math"/>
                      <w:sz w:val="28"/>
                      <w:szCs w:val="28"/>
                    </w:rPr>
                    <m:t>365</m:t>
                  </m:r>
                </m:num>
                <m:den>
                  <m:r>
                    <m:rPr>
                      <m:sty m:val="bi"/>
                    </m:rPr>
                    <w:rPr>
                      <w:rFonts w:ascii="Cambria Math" w:hAnsi="Cambria Math"/>
                      <w:sz w:val="28"/>
                      <w:szCs w:val="28"/>
                    </w:rPr>
                    <m:t>n</m:t>
                  </m:r>
                </m:den>
              </m:f>
            </m:sup>
          </m:sSup>
          <m:r>
            <m:rPr>
              <m:sty m:val="bi"/>
            </m:rPr>
            <w:rPr>
              <w:rFonts w:ascii="Cambria Math" w:hAnsi="Cambria Math"/>
              <w:sz w:val="28"/>
              <w:szCs w:val="28"/>
            </w:rPr>
            <m:t>-1</m:t>
          </m:r>
        </m:oMath>
      </m:oMathPara>
    </w:p>
    <w:p w:rsidR="00396490" w:rsidRPr="00445A4F" w:rsidRDefault="00396490" w:rsidP="00215F18">
      <w:pPr>
        <w:spacing w:line="360" w:lineRule="auto"/>
        <w:ind w:left="0" w:firstLine="454"/>
        <w:rPr>
          <w:sz w:val="24"/>
          <w:szCs w:val="24"/>
        </w:rPr>
      </w:pPr>
      <w:r w:rsidRPr="00445A4F">
        <w:rPr>
          <w:sz w:val="24"/>
          <w:szCs w:val="24"/>
        </w:rPr>
        <w:t>Où :</w:t>
      </w:r>
    </w:p>
    <w:p w:rsidR="00396490" w:rsidRPr="00445A4F" w:rsidRDefault="004E46CC" w:rsidP="00215F18">
      <w:pPr>
        <w:spacing w:line="360" w:lineRule="auto"/>
        <w:ind w:left="0"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m:t>
              </m:r>
            </m:sub>
          </m:sSub>
          <m:r>
            <w:rPr>
              <w:rFonts w:ascii="Cambria Math" w:hAnsi="Cambria Math"/>
              <w:sz w:val="24"/>
              <w:szCs w:val="24"/>
            </w:rPr>
            <m:t>:taux actuariel</m:t>
          </m:r>
        </m:oMath>
      </m:oMathPara>
    </w:p>
    <w:p w:rsidR="00396490" w:rsidRPr="00445A4F" w:rsidRDefault="004E46CC" w:rsidP="00215F18">
      <w:pPr>
        <w:spacing w:line="360" w:lineRule="auto"/>
        <w:ind w:left="0"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r>
            <w:rPr>
              <w:rFonts w:ascii="Cambria Math" w:hAnsi="Cambria Math"/>
              <w:sz w:val="24"/>
              <w:szCs w:val="24"/>
            </w:rPr>
            <m:t>:taux monétaire</m:t>
          </m:r>
        </m:oMath>
      </m:oMathPara>
    </w:p>
    <w:p w:rsidR="003F747B" w:rsidRPr="00053F7E" w:rsidRDefault="00396490" w:rsidP="00215F18">
      <w:pPr>
        <w:spacing w:line="360" w:lineRule="auto"/>
        <w:ind w:left="0" w:firstLine="454"/>
        <w:rPr>
          <w:sz w:val="24"/>
          <w:szCs w:val="24"/>
        </w:rPr>
      </w:pPr>
      <m:oMathPara>
        <m:oMathParaPr>
          <m:jc m:val="left"/>
        </m:oMathParaPr>
        <m:oMath>
          <m:r>
            <w:rPr>
              <w:rFonts w:ascii="Cambria Math" w:hAnsi="Cambria Math"/>
              <w:sz w:val="24"/>
              <w:szCs w:val="24"/>
            </w:rPr>
            <m:t>n :la maturité du titre</m:t>
          </m:r>
        </m:oMath>
      </m:oMathPara>
    </w:p>
    <w:p w:rsidR="00396490" w:rsidRPr="00445A4F" w:rsidRDefault="00396490" w:rsidP="00215F18">
      <w:pPr>
        <w:pStyle w:val="Paragraphedeliste"/>
        <w:numPr>
          <w:ilvl w:val="0"/>
          <w:numId w:val="6"/>
        </w:numPr>
        <w:spacing w:line="360" w:lineRule="auto"/>
        <w:ind w:firstLine="454"/>
        <w:rPr>
          <w:b/>
          <w:sz w:val="24"/>
          <w:szCs w:val="24"/>
        </w:rPr>
      </w:pPr>
      <w:r w:rsidRPr="00445A4F">
        <w:rPr>
          <w:b/>
          <w:sz w:val="24"/>
          <w:szCs w:val="24"/>
        </w:rPr>
        <w:t>Interpolation</w:t>
      </w:r>
    </w:p>
    <w:p w:rsidR="00396490" w:rsidRPr="00445A4F" w:rsidRDefault="00396490" w:rsidP="00215F18">
      <w:pPr>
        <w:spacing w:line="360" w:lineRule="auto"/>
        <w:ind w:left="0" w:firstLine="454"/>
        <w:rPr>
          <w:sz w:val="24"/>
          <w:szCs w:val="24"/>
        </w:rPr>
      </w:pPr>
      <w:r w:rsidRPr="00445A4F">
        <w:rPr>
          <w:sz w:val="24"/>
          <w:szCs w:val="24"/>
        </w:rPr>
        <w:t xml:space="preserve">Les taux calculés ci-dessus ne prennent pas en compte que quelques maturités. Ainsi pour prendre en compte toutes les maturités, nous allons utiliser la méthode d’interpolation. Il en </w:t>
      </w:r>
      <w:r w:rsidRPr="00445A4F">
        <w:rPr>
          <w:sz w:val="24"/>
          <w:szCs w:val="24"/>
        </w:rPr>
        <w:lastRenderedPageBreak/>
        <w:t>existe plusieurs types. Cependant, nous opterons dans notre projet pour l’interpolation linéaire de par sa simplicité.</w:t>
      </w:r>
    </w:p>
    <w:p w:rsidR="00396490" w:rsidRPr="00445A4F" w:rsidRDefault="00396490" w:rsidP="00215F18">
      <w:pPr>
        <w:spacing w:line="360" w:lineRule="auto"/>
        <w:ind w:left="0" w:firstLine="454"/>
        <w:rPr>
          <w:sz w:val="24"/>
          <w:szCs w:val="24"/>
        </w:rPr>
      </w:pPr>
      <w:r w:rsidRPr="00445A4F">
        <w:rPr>
          <w:sz w:val="24"/>
          <w:szCs w:val="24"/>
        </w:rPr>
        <w:t>Soit</w:t>
      </w:r>
      <m:oMath>
        <m:sSub>
          <m:sSubPr>
            <m:ctrlPr>
              <w:rPr>
                <w:rFonts w:ascii="Cambria Math" w:hAnsi="Cambria Math"/>
                <w:i/>
                <w:sz w:val="24"/>
                <w:szCs w:val="24"/>
              </w:rPr>
            </m:ctrlPr>
          </m:sSubPr>
          <m:e>
            <m:r>
              <w:rPr>
                <w:rFonts w:ascii="Cambria Math" w:hAnsi="Cambria Math"/>
                <w:sz w:val="24"/>
                <w:szCs w:val="24"/>
              </w:rPr>
              <m:t xml:space="preserve"> t</m:t>
            </m:r>
          </m:e>
          <m:sub>
            <m:r>
              <w:rPr>
                <w:rFonts w:ascii="Cambria Math" w:hAnsi="Cambria Math"/>
                <w:sz w:val="24"/>
                <w:szCs w:val="24"/>
              </w:rPr>
              <m:t>1</m:t>
            </m:r>
          </m:sub>
        </m:sSub>
        <m:r>
          <w:rPr>
            <w:rFonts w:ascii="Cambria Math" w:hAnsi="Cambria Math"/>
            <w:sz w:val="24"/>
            <w:szCs w:val="24"/>
          </w:rPr>
          <m:t>&lt;t&lt;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sidRPr="00445A4F">
        <w:rPr>
          <w:sz w:val="24"/>
          <w:szCs w:val="24"/>
        </w:rPr>
        <w:t>, on a :</w:t>
      </w:r>
    </w:p>
    <w:p w:rsidR="00396490"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r</m:t>
          </m:r>
          <m:d>
            <m:dPr>
              <m:ctrlPr>
                <w:rPr>
                  <w:rFonts w:ascii="Cambria Math" w:hAnsi="Cambria Math"/>
                  <w:b/>
                  <w:i/>
                  <w:sz w:val="28"/>
                  <w:szCs w:val="28"/>
                </w:rPr>
              </m:ctrlPr>
            </m:dPr>
            <m:e>
              <m:r>
                <m:rPr>
                  <m:sty m:val="bi"/>
                </m:rPr>
                <w:rPr>
                  <w:rFonts w:ascii="Cambria Math" w:hAnsi="Cambria Math"/>
                  <w:sz w:val="28"/>
                  <w:szCs w:val="28"/>
                </w:rPr>
                <m:t>0,t</m:t>
              </m:r>
            </m:e>
          </m:d>
          <m:r>
            <m:rPr>
              <m:sty m:val="bi"/>
            </m:rPr>
            <w:rPr>
              <w:rFonts w:ascii="Cambria Math" w:hAnsi="Cambria Math"/>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2</m:t>
                      </m:r>
                    </m:sub>
                  </m:sSub>
                  <m:r>
                    <m:rPr>
                      <m:sty m:val="bi"/>
                    </m:rPr>
                    <w:rPr>
                      <w:rFonts w:ascii="Cambria Math" w:hAnsi="Cambria Math"/>
                      <w:sz w:val="28"/>
                      <w:szCs w:val="28"/>
                    </w:rPr>
                    <m:t>-t</m:t>
                  </m:r>
                </m:e>
              </m:d>
              <m:r>
                <m:rPr>
                  <m:sty m:val="bi"/>
                </m:rPr>
                <w:rPr>
                  <w:rFonts w:ascii="Cambria Math" w:hAnsi="Cambria Math"/>
                  <w:sz w:val="28"/>
                  <w:szCs w:val="28"/>
                </w:rPr>
                <m:t>*r</m:t>
              </m:r>
              <m:d>
                <m:dPr>
                  <m:ctrlPr>
                    <w:rPr>
                      <w:rFonts w:ascii="Cambria Math" w:hAnsi="Cambria Math"/>
                      <w:b/>
                      <w:i/>
                      <w:sz w:val="28"/>
                      <w:szCs w:val="28"/>
                    </w:rPr>
                  </m:ctrlPr>
                </m:dPr>
                <m:e>
                  <m:r>
                    <m:rPr>
                      <m:sty m:val="bi"/>
                    </m:rPr>
                    <w:rPr>
                      <w:rFonts w:ascii="Cambria Math" w:hAnsi="Cambria Math"/>
                      <w:sz w:val="28"/>
                      <w:szCs w:val="28"/>
                    </w:rPr>
                    <m:t>0,</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1</m:t>
                      </m:r>
                    </m:sub>
                  </m:sSub>
                </m:e>
              </m:d>
              <m:r>
                <m:rPr>
                  <m:sty m:val="bi"/>
                </m:rPr>
                <w:rPr>
                  <w:rFonts w:ascii="Cambria Math" w:hAnsi="Cambria Math"/>
                  <w:sz w:val="28"/>
                  <w:szCs w:val="28"/>
                </w:rPr>
                <m:t>+</m:t>
              </m:r>
              <m:d>
                <m:dPr>
                  <m:ctrlPr>
                    <w:rPr>
                      <w:rFonts w:ascii="Cambria Math" w:hAnsi="Cambria Math"/>
                      <w:b/>
                      <w:i/>
                      <w:sz w:val="28"/>
                      <w:szCs w:val="28"/>
                    </w:rPr>
                  </m:ctrlPr>
                </m:dPr>
                <m:e>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1</m:t>
                      </m:r>
                    </m:sub>
                  </m:sSub>
                </m:e>
              </m:d>
              <m:r>
                <m:rPr>
                  <m:sty m:val="bi"/>
                </m:rPr>
                <w:rPr>
                  <w:rFonts w:ascii="Cambria Math" w:hAnsi="Cambria Math"/>
                  <w:sz w:val="28"/>
                  <w:szCs w:val="28"/>
                </w:rPr>
                <m:t>*r(0,</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2</m:t>
                  </m:r>
                </m:sub>
              </m:sSub>
              <m:r>
                <m:rPr>
                  <m:sty m:val="bi"/>
                </m:rPr>
                <w:rPr>
                  <w:rFonts w:ascii="Cambria Math" w:hAnsi="Cambria Math"/>
                  <w:sz w:val="28"/>
                  <w:szCs w:val="28"/>
                </w:rPr>
                <m:t>)</m:t>
              </m:r>
            </m:num>
            <m:den>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1</m:t>
                  </m:r>
                </m:sub>
              </m:sSub>
            </m:den>
          </m:f>
        </m:oMath>
      </m:oMathPara>
    </w:p>
    <w:p w:rsidR="00396490" w:rsidRPr="00445A4F" w:rsidRDefault="00396490" w:rsidP="00215F18">
      <w:pPr>
        <w:spacing w:line="360" w:lineRule="auto"/>
        <w:ind w:left="0" w:firstLine="454"/>
        <w:rPr>
          <w:sz w:val="24"/>
          <w:szCs w:val="24"/>
        </w:rPr>
      </w:pPr>
      <m:oMathPara>
        <m:oMathParaPr>
          <m:jc m:val="left"/>
        </m:oMathPara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m:t>
          </m:r>
          <m:r>
            <m:rPr>
              <m:sty m:val="p"/>
            </m:rPr>
            <w:rPr>
              <w:rFonts w:ascii="Cambria Math" w:hAnsi="Cambria Math"/>
              <w:sz w:val="24"/>
              <w:szCs w:val="24"/>
            </w:rPr>
            <m:t xml:space="preserve">taux zéro-coupon à la maturité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m:oMathPara>
    </w:p>
    <w:p w:rsidR="00396490" w:rsidRPr="00445A4F" w:rsidRDefault="00396490" w:rsidP="00215F18">
      <w:pPr>
        <w:spacing w:line="360" w:lineRule="auto"/>
        <w:ind w:left="0" w:firstLine="454"/>
        <w:rPr>
          <w:sz w:val="24"/>
          <w:szCs w:val="24"/>
        </w:rPr>
      </w:p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e>
        </m:d>
        <m:r>
          <w:rPr>
            <w:rFonts w:ascii="Cambria Math" w:hAnsi="Cambria Math"/>
            <w:sz w:val="24"/>
            <w:szCs w:val="24"/>
          </w:rPr>
          <m:t>:</m:t>
        </m:r>
        <m:r>
          <m:rPr>
            <m:sty m:val="p"/>
          </m:rPr>
          <w:rPr>
            <w:rFonts w:ascii="Cambria Math" w:hAnsi="Cambria Math"/>
            <w:sz w:val="24"/>
            <w:szCs w:val="24"/>
          </w:rPr>
          <m:t xml:space="preserve">taux zéro-coupon à la maturité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 xml:space="preserve"> </m:t>
        </m:r>
        <m:r>
          <w:rPr>
            <w:rFonts w:ascii="Cambria Math" w:hAnsi="Cambria Math"/>
            <w:sz w:val="24"/>
            <w:szCs w:val="24"/>
          </w:rPr>
          <m:t xml:space="preserve"> </m:t>
        </m:r>
      </m:oMath>
      <w:r w:rsidRPr="00445A4F">
        <w:rPr>
          <w:sz w:val="24"/>
          <w:szCs w:val="24"/>
        </w:rPr>
        <w:t xml:space="preserve"> </w:t>
      </w:r>
    </w:p>
    <w:p w:rsidR="00396490" w:rsidRPr="00445A4F" w:rsidRDefault="00396490" w:rsidP="00215F18">
      <w:pPr>
        <w:spacing w:line="360" w:lineRule="auto"/>
        <w:ind w:left="0" w:firstLine="454"/>
        <w:rPr>
          <w:sz w:val="24"/>
          <w:szCs w:val="24"/>
        </w:rPr>
      </w:pPr>
      <m:oMathPara>
        <m:oMathParaPr>
          <m:jc m:val="left"/>
        </m:oMathPara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0,t</m:t>
              </m:r>
            </m:e>
          </m:d>
          <m:r>
            <w:rPr>
              <w:rFonts w:ascii="Cambria Math" w:hAnsi="Cambria Math"/>
              <w:sz w:val="24"/>
              <w:szCs w:val="24"/>
            </w:rPr>
            <m:t>:</m:t>
          </m:r>
          <m:r>
            <m:rPr>
              <m:sty m:val="p"/>
            </m:rPr>
            <w:rPr>
              <w:rFonts w:ascii="Cambria Math" w:hAnsi="Cambria Math"/>
              <w:sz w:val="24"/>
              <w:szCs w:val="24"/>
            </w:rPr>
            <m:t>taux zéro-coupon à la maturité t</m:t>
          </m:r>
        </m:oMath>
      </m:oMathPara>
    </w:p>
    <w:p w:rsidR="00396490" w:rsidRPr="00445A4F" w:rsidRDefault="00396490" w:rsidP="00215F18">
      <w:pPr>
        <w:spacing w:line="360" w:lineRule="auto"/>
        <w:ind w:left="0" w:firstLine="454"/>
        <w:rPr>
          <w:sz w:val="24"/>
          <w:szCs w:val="24"/>
        </w:rPr>
      </w:pPr>
    </w:p>
    <w:p w:rsidR="00396490" w:rsidRPr="00445A4F" w:rsidRDefault="00396490" w:rsidP="00215F18">
      <w:pPr>
        <w:pStyle w:val="Paragraphedeliste"/>
        <w:numPr>
          <w:ilvl w:val="0"/>
          <w:numId w:val="6"/>
        </w:numPr>
        <w:spacing w:line="360" w:lineRule="auto"/>
        <w:ind w:firstLine="454"/>
        <w:rPr>
          <w:b/>
          <w:sz w:val="24"/>
          <w:szCs w:val="24"/>
        </w:rPr>
      </w:pPr>
      <w:r w:rsidRPr="00445A4F">
        <w:rPr>
          <w:b/>
          <w:sz w:val="24"/>
          <w:szCs w:val="24"/>
        </w:rPr>
        <w:t>Méthode de boostrap</w:t>
      </w:r>
    </w:p>
    <w:p w:rsidR="00396490" w:rsidRPr="00445A4F" w:rsidRDefault="00396490" w:rsidP="00215F18">
      <w:pPr>
        <w:spacing w:line="360" w:lineRule="auto"/>
        <w:ind w:left="0" w:firstLine="454"/>
        <w:rPr>
          <w:sz w:val="24"/>
          <w:szCs w:val="24"/>
        </w:rPr>
      </w:pPr>
      <w:r w:rsidRPr="00445A4F">
        <w:rPr>
          <w:sz w:val="24"/>
          <w:szCs w:val="24"/>
        </w:rPr>
        <w:t>La formule générale est la suivante</w:t>
      </w:r>
    </w:p>
    <w:p w:rsidR="00396490" w:rsidRPr="0085301E" w:rsidRDefault="004E46CC" w:rsidP="00215F18">
      <w:pPr>
        <w:spacing w:line="360" w:lineRule="auto"/>
        <w:ind w:left="0"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n</m:t>
              </m:r>
            </m:sub>
          </m:sSub>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n</m:t>
                          </m:r>
                        </m:sub>
                      </m:sSub>
                    </m:num>
                    <m:den>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n</m:t>
                          </m:r>
                        </m:sub>
                      </m:sSub>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n-1</m:t>
                          </m:r>
                        </m:sup>
                        <m:e>
                          <m:f>
                            <m:fPr>
                              <m:ctrlPr>
                                <w:rPr>
                                  <w:rFonts w:ascii="Cambria Math" w:hAnsi="Cambria Math"/>
                                  <w:b/>
                                  <w:i/>
                                  <w:sz w:val="28"/>
                                  <w:szCs w:val="28"/>
                                </w:rPr>
                              </m:ctrlPr>
                            </m:fPr>
                            <m:num>
                              <m:r>
                                <m:rPr>
                                  <m:sty m:val="bi"/>
                                </m:rPr>
                                <w:rPr>
                                  <w:rFonts w:ascii="Cambria Math" w:hAnsi="Cambria Math"/>
                                  <w:sz w:val="28"/>
                                  <w:szCs w:val="28"/>
                                </w:rPr>
                                <m:t>1</m:t>
                              </m:r>
                            </m:num>
                            <m:den>
                              <m:sSup>
                                <m:sSupPr>
                                  <m:ctrlPr>
                                    <w:rPr>
                                      <w:rFonts w:ascii="Cambria Math" w:hAnsi="Cambria Math"/>
                                      <w:b/>
                                      <w:i/>
                                      <w:sz w:val="28"/>
                                      <w:szCs w:val="28"/>
                                    </w:rPr>
                                  </m:ctrlPr>
                                </m:sSupPr>
                                <m:e>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i</m:t>
                                  </m:r>
                                </m:sup>
                              </m:sSup>
                            </m:den>
                          </m:f>
                        </m:e>
                      </m:nary>
                    </m:den>
                  </m:f>
                </m:e>
              </m:d>
            </m:e>
            <m:sup>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up>
          </m:sSup>
          <m:r>
            <m:rPr>
              <m:sty m:val="bi"/>
            </m:rPr>
            <w:rPr>
              <w:rFonts w:ascii="Cambria Math" w:hAnsi="Cambria Math"/>
              <w:sz w:val="28"/>
              <w:szCs w:val="28"/>
            </w:rPr>
            <m:t>-1</m:t>
          </m:r>
        </m:oMath>
      </m:oMathPara>
    </w:p>
    <w:p w:rsidR="003F747B" w:rsidRPr="00445A4F" w:rsidRDefault="003F747B" w:rsidP="00215F18">
      <w:pPr>
        <w:spacing w:line="360" w:lineRule="auto"/>
        <w:ind w:left="0" w:firstLine="454"/>
        <w:rPr>
          <w:sz w:val="24"/>
          <w:szCs w:val="24"/>
        </w:rPr>
      </w:pPr>
      <w:r w:rsidRPr="00445A4F">
        <w:rPr>
          <w:sz w:val="24"/>
          <w:szCs w:val="24"/>
        </w:rPr>
        <w:t>Un exemple de calcul de la courbe ZC pour la maturité 1</w:t>
      </w:r>
      <w:r w:rsidR="006B0550" w:rsidRPr="00445A4F">
        <w:rPr>
          <w:sz w:val="24"/>
          <w:szCs w:val="24"/>
        </w:rPr>
        <w:t>0 ans à l’aide de la formule précé</w:t>
      </w:r>
      <w:r w:rsidRPr="00445A4F">
        <w:rPr>
          <w:sz w:val="24"/>
          <w:szCs w:val="24"/>
        </w:rPr>
        <w:t xml:space="preserve">dente : </w:t>
      </w:r>
      <w:r w:rsidRPr="00445A4F">
        <w:rPr>
          <w:sz w:val="24"/>
          <w:szCs w:val="24"/>
        </w:rPr>
        <w:fldChar w:fldCharType="begin"/>
      </w:r>
      <w:r w:rsidRPr="00445A4F">
        <w:rPr>
          <w:sz w:val="24"/>
          <w:szCs w:val="24"/>
        </w:rPr>
        <w:instrText xml:space="preserve"> LINK </w:instrText>
      </w:r>
      <w:r w:rsidR="00A03B0E">
        <w:rPr>
          <w:sz w:val="24"/>
          <w:szCs w:val="24"/>
        </w:rPr>
        <w:instrText xml:space="preserve">Excel.SheetMacroEnabled.12 C:\\Users\\Halem\\Downloads\\final\\zero_coupon.xlsm ZC1!L3C12:L16C14 </w:instrText>
      </w:r>
      <w:r w:rsidRPr="00445A4F">
        <w:rPr>
          <w:sz w:val="24"/>
          <w:szCs w:val="24"/>
        </w:rPr>
        <w:instrText xml:space="preserve">\a \f 4 \h </w:instrText>
      </w:r>
      <w:r w:rsidR="00AA1F00" w:rsidRPr="00445A4F">
        <w:rPr>
          <w:sz w:val="24"/>
          <w:szCs w:val="24"/>
        </w:rPr>
        <w:instrText xml:space="preserve"> \* MERGEFORMAT </w:instrText>
      </w:r>
      <w:r w:rsidRPr="00445A4F">
        <w:rPr>
          <w:sz w:val="24"/>
          <w:szCs w:val="24"/>
        </w:rPr>
        <w:fldChar w:fldCharType="separate"/>
      </w:r>
    </w:p>
    <w:tbl>
      <w:tblPr>
        <w:tblW w:w="4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00"/>
        <w:gridCol w:w="1580"/>
        <w:gridCol w:w="1240"/>
      </w:tblGrid>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Maturité</w:t>
            </w:r>
          </w:p>
        </w:tc>
        <w:tc>
          <w:tcPr>
            <w:tcW w:w="1580" w:type="dxa"/>
            <w:shd w:val="clear" w:color="auto" w:fill="auto"/>
            <w:noWrap/>
            <w:vAlign w:val="bottom"/>
            <w:hideMark/>
          </w:tcPr>
          <w:p w:rsidR="0022728C" w:rsidRPr="0022728C" w:rsidRDefault="0022728C" w:rsidP="00883F6B">
            <w:pPr>
              <w:spacing w:after="0" w:line="240" w:lineRule="auto"/>
              <w:ind w:left="0" w:right="0" w:firstLine="0"/>
              <w:rPr>
                <w:rFonts w:ascii="Calibri" w:hAnsi="Calibri" w:cs="Calibri"/>
              </w:rPr>
            </w:pPr>
            <w:r w:rsidRPr="0022728C">
              <w:rPr>
                <w:rFonts w:ascii="Calibri" w:hAnsi="Calibri" w:cs="Calibri"/>
              </w:rPr>
              <w:t>Taux actuariel</w:t>
            </w:r>
          </w:p>
        </w:tc>
        <w:tc>
          <w:tcPr>
            <w:tcW w:w="1240" w:type="dxa"/>
            <w:shd w:val="clear" w:color="auto" w:fill="auto"/>
            <w:noWrap/>
            <w:vAlign w:val="bottom"/>
            <w:hideMark/>
          </w:tcPr>
          <w:p w:rsidR="0022728C" w:rsidRPr="0022728C" w:rsidRDefault="0022728C" w:rsidP="00883F6B">
            <w:pPr>
              <w:spacing w:after="0" w:line="240" w:lineRule="auto"/>
              <w:ind w:left="0" w:right="0" w:firstLine="0"/>
              <w:rPr>
                <w:rFonts w:ascii="Calibri" w:hAnsi="Calibri" w:cs="Calibri"/>
              </w:rPr>
            </w:pPr>
            <w:r w:rsidRPr="0022728C">
              <w:rPr>
                <w:rFonts w:ascii="Calibri" w:hAnsi="Calibri" w:cs="Calibri"/>
              </w:rPr>
              <w:t>Taux ZC</w:t>
            </w:r>
          </w:p>
        </w:tc>
      </w:tr>
      <w:tr w:rsidR="0022728C" w:rsidRPr="0022728C" w:rsidTr="0022728C">
        <w:trPr>
          <w:trHeight w:val="288"/>
          <w:jc w:val="center"/>
        </w:trPr>
        <w:tc>
          <w:tcPr>
            <w:tcW w:w="18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0,25</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1,40%</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1,40%</w:t>
            </w:r>
          </w:p>
        </w:tc>
      </w:tr>
      <w:tr w:rsidR="0022728C" w:rsidRPr="0022728C" w:rsidTr="0022728C">
        <w:trPr>
          <w:trHeight w:val="288"/>
          <w:jc w:val="center"/>
        </w:trPr>
        <w:tc>
          <w:tcPr>
            <w:tcW w:w="18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0,5</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1,49%</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1,49%</w:t>
            </w:r>
          </w:p>
        </w:tc>
      </w:tr>
      <w:tr w:rsidR="0022728C" w:rsidRPr="0022728C" w:rsidTr="0022728C">
        <w:trPr>
          <w:trHeight w:val="288"/>
          <w:jc w:val="center"/>
        </w:trPr>
        <w:tc>
          <w:tcPr>
            <w:tcW w:w="18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0,75</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1,53%</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1,53%</w:t>
            </w:r>
          </w:p>
        </w:tc>
      </w:tr>
      <w:tr w:rsidR="0022728C" w:rsidRPr="0022728C" w:rsidTr="0022728C">
        <w:trPr>
          <w:trHeight w:val="288"/>
          <w:jc w:val="center"/>
        </w:trPr>
        <w:tc>
          <w:tcPr>
            <w:tcW w:w="1800" w:type="dxa"/>
            <w:shd w:val="clear" w:color="000000" w:fill="DDEBF7"/>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1,56%</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1,56%</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1,70%</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1,70%</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3</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1,77%</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1,77%</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4</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1,86%</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1,86%</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5</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1,95%</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1,96%</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6</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2,02%</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2,04%</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7</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2,10%</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2,11%</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8</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2,17%</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2,18%</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9</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2,27%</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2,29%</w:t>
            </w:r>
          </w:p>
        </w:tc>
      </w:tr>
      <w:tr w:rsidR="0022728C" w:rsidRPr="0022728C" w:rsidTr="0022728C">
        <w:trPr>
          <w:trHeight w:val="288"/>
          <w:jc w:val="center"/>
        </w:trPr>
        <w:tc>
          <w:tcPr>
            <w:tcW w:w="180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10</w:t>
            </w:r>
          </w:p>
        </w:tc>
        <w:tc>
          <w:tcPr>
            <w:tcW w:w="1580" w:type="dxa"/>
            <w:shd w:val="clear" w:color="auto" w:fill="auto"/>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2,34%</w:t>
            </w:r>
          </w:p>
        </w:tc>
        <w:tc>
          <w:tcPr>
            <w:tcW w:w="1240" w:type="dxa"/>
            <w:shd w:val="clear" w:color="000000" w:fill="F8CBAD"/>
            <w:noWrap/>
            <w:vAlign w:val="bottom"/>
            <w:hideMark/>
          </w:tcPr>
          <w:p w:rsidR="0022728C" w:rsidRPr="0022728C" w:rsidRDefault="0022728C" w:rsidP="00215F18">
            <w:pPr>
              <w:spacing w:after="0" w:line="240" w:lineRule="auto"/>
              <w:ind w:left="0" w:right="0" w:firstLine="454"/>
              <w:jc w:val="center"/>
              <w:rPr>
                <w:rFonts w:ascii="Calibri" w:hAnsi="Calibri" w:cs="Calibri"/>
              </w:rPr>
            </w:pPr>
            <w:r w:rsidRPr="0022728C">
              <w:rPr>
                <w:rFonts w:ascii="Calibri" w:hAnsi="Calibri" w:cs="Calibri"/>
              </w:rPr>
              <w:t>2,37%</w:t>
            </w:r>
          </w:p>
        </w:tc>
      </w:tr>
    </w:tbl>
    <w:p w:rsidR="00886BED" w:rsidRPr="00445A4F" w:rsidRDefault="00886BED" w:rsidP="00215F18">
      <w:pPr>
        <w:pStyle w:val="Lgende"/>
        <w:ind w:firstLine="454"/>
      </w:pPr>
    </w:p>
    <w:p w:rsidR="00886BED" w:rsidRPr="00445A4F" w:rsidRDefault="00886BED" w:rsidP="00215F18">
      <w:pPr>
        <w:pStyle w:val="Lgende"/>
        <w:ind w:firstLine="454"/>
      </w:pPr>
      <w:bookmarkStart w:id="67" w:name="_Toc75611984"/>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5</w:t>
      </w:r>
      <w:r w:rsidR="0014122C">
        <w:rPr>
          <w:noProof/>
        </w:rPr>
        <w:fldChar w:fldCharType="end"/>
      </w:r>
      <w:r w:rsidRPr="00445A4F">
        <w:t>: taux ZC</w:t>
      </w:r>
      <w:bookmarkEnd w:id="67"/>
    </w:p>
    <w:p w:rsidR="00883F6B" w:rsidRPr="00883F6B" w:rsidRDefault="003F747B" w:rsidP="00883F6B">
      <w:pPr>
        <w:jc w:val="center"/>
      </w:pPr>
      <w:r w:rsidRPr="00445A4F">
        <w:rPr>
          <w:sz w:val="24"/>
          <w:szCs w:val="24"/>
        </w:rPr>
        <w:fldChar w:fldCharType="end"/>
      </w:r>
      <w:r w:rsidR="00883F6B" w:rsidRPr="00883F6B">
        <w:t xml:space="preserve"> </w:t>
      </w:r>
      <w:r w:rsidR="00883F6B">
        <w:t>Source : Auteur</w:t>
      </w:r>
    </w:p>
    <w:p w:rsidR="00883F6B" w:rsidRDefault="00883F6B" w:rsidP="00883F6B">
      <w:pPr>
        <w:spacing w:line="360" w:lineRule="auto"/>
        <w:rPr>
          <w:sz w:val="24"/>
          <w:szCs w:val="24"/>
        </w:rPr>
      </w:pPr>
    </w:p>
    <w:p w:rsidR="003F747B" w:rsidRPr="00445A4F" w:rsidRDefault="003F747B" w:rsidP="00215F18">
      <w:pPr>
        <w:spacing w:line="360" w:lineRule="auto"/>
        <w:ind w:left="0" w:firstLine="454"/>
        <w:rPr>
          <w:sz w:val="24"/>
          <w:szCs w:val="24"/>
        </w:rPr>
      </w:pPr>
      <w:r w:rsidRPr="00445A4F">
        <w:rPr>
          <w:sz w:val="24"/>
          <w:szCs w:val="24"/>
        </w:rPr>
        <w:t>Graphiquement, la courbe zéro coupon construit à partir des données du BDT le 05/05/21 se présente comme suit :</w:t>
      </w:r>
    </w:p>
    <w:p w:rsidR="003F747B" w:rsidRPr="00445A4F" w:rsidRDefault="003F747B" w:rsidP="00215F18">
      <w:pPr>
        <w:spacing w:line="360" w:lineRule="auto"/>
        <w:ind w:left="0" w:firstLine="454"/>
        <w:rPr>
          <w:sz w:val="24"/>
          <w:szCs w:val="24"/>
        </w:rPr>
      </w:pPr>
    </w:p>
    <w:p w:rsidR="00886BED" w:rsidRPr="00445A4F" w:rsidRDefault="0022728C" w:rsidP="00215F18">
      <w:pPr>
        <w:keepNext/>
        <w:spacing w:line="360" w:lineRule="auto"/>
        <w:ind w:left="0" w:firstLine="454"/>
        <w:jc w:val="center"/>
        <w:rPr>
          <w:sz w:val="24"/>
          <w:szCs w:val="24"/>
        </w:rPr>
      </w:pPr>
      <w:r>
        <w:rPr>
          <w:noProof/>
        </w:rPr>
        <w:drawing>
          <wp:inline distT="0" distB="0" distL="0" distR="0" wp14:anchorId="6653119D" wp14:editId="712BC43C">
            <wp:extent cx="5349240" cy="3009900"/>
            <wp:effectExtent l="0" t="0" r="3810" b="0"/>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30DC0" w:rsidRDefault="00886BED" w:rsidP="00430DC0">
      <w:pPr>
        <w:pStyle w:val="Lgende"/>
        <w:ind w:firstLine="454"/>
      </w:pPr>
      <w:bookmarkStart w:id="68" w:name="_Toc75611956"/>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10</w:t>
      </w:r>
      <w:r w:rsidR="0005200C">
        <w:rPr>
          <w:noProof/>
        </w:rPr>
        <w:fldChar w:fldCharType="end"/>
      </w:r>
      <w:r w:rsidRPr="00445A4F">
        <w:t>: courbe zéro coupon du 05-05-21</w:t>
      </w:r>
      <w:bookmarkEnd w:id="68"/>
    </w:p>
    <w:p w:rsidR="00883F6B" w:rsidRPr="00883F6B" w:rsidRDefault="00883F6B" w:rsidP="00883F6B">
      <w:pPr>
        <w:jc w:val="center"/>
      </w:pPr>
      <w:r>
        <w:t>Source : Auteur</w:t>
      </w:r>
    </w:p>
    <w:p w:rsidR="00430DC0" w:rsidRPr="00430DC0" w:rsidRDefault="00430DC0" w:rsidP="00525AAF">
      <w:pPr>
        <w:ind w:left="0" w:firstLine="0"/>
      </w:pPr>
    </w:p>
    <w:p w:rsidR="003000D2" w:rsidRDefault="00430DC0" w:rsidP="00002FF3">
      <w:pPr>
        <w:spacing w:line="360" w:lineRule="auto"/>
        <w:ind w:left="0" w:firstLine="454"/>
        <w:rPr>
          <w:sz w:val="24"/>
          <w:szCs w:val="24"/>
        </w:rPr>
      </w:pPr>
      <w:r>
        <w:rPr>
          <w:sz w:val="24"/>
          <w:szCs w:val="24"/>
        </w:rPr>
        <w:t xml:space="preserve"> On </w:t>
      </w:r>
      <w:r w:rsidR="00002FF3">
        <w:rPr>
          <w:sz w:val="24"/>
          <w:szCs w:val="24"/>
        </w:rPr>
        <w:t>constate</w:t>
      </w:r>
      <w:r>
        <w:rPr>
          <w:sz w:val="24"/>
          <w:szCs w:val="24"/>
        </w:rPr>
        <w:t xml:space="preserve"> d’apr</w:t>
      </w:r>
      <w:r w:rsidR="00A03B0E">
        <w:rPr>
          <w:sz w:val="24"/>
          <w:szCs w:val="24"/>
        </w:rPr>
        <w:t>ès la figure ci-dessus (Figure10</w:t>
      </w:r>
      <w:r>
        <w:rPr>
          <w:sz w:val="24"/>
          <w:szCs w:val="24"/>
        </w:rPr>
        <w:t>) que</w:t>
      </w:r>
      <w:r w:rsidR="00002FF3">
        <w:rPr>
          <w:sz w:val="24"/>
          <w:szCs w:val="24"/>
        </w:rPr>
        <w:t xml:space="preserve"> le taux long est supérieur au taux court. Il </w:t>
      </w:r>
      <w:r w:rsidR="00C93C10">
        <w:rPr>
          <w:sz w:val="24"/>
          <w:szCs w:val="24"/>
        </w:rPr>
        <w:t xml:space="preserve">s’agit </w:t>
      </w:r>
      <w:r w:rsidR="00002FF3">
        <w:rPr>
          <w:sz w:val="24"/>
          <w:szCs w:val="24"/>
        </w:rPr>
        <w:t xml:space="preserve">bien </w:t>
      </w:r>
      <w:r w:rsidR="00C93C10">
        <w:rPr>
          <w:sz w:val="24"/>
          <w:szCs w:val="24"/>
        </w:rPr>
        <w:t xml:space="preserve">d’une courbe de taux normale. </w:t>
      </w:r>
    </w:p>
    <w:p w:rsidR="00111BA6" w:rsidRPr="00445A4F" w:rsidRDefault="00111BA6" w:rsidP="00002FF3">
      <w:pPr>
        <w:spacing w:line="360" w:lineRule="auto"/>
        <w:ind w:left="0" w:firstLine="454"/>
        <w:rPr>
          <w:sz w:val="24"/>
          <w:szCs w:val="24"/>
        </w:rPr>
      </w:pPr>
    </w:p>
    <w:p w:rsidR="00452993" w:rsidRPr="00445A4F" w:rsidRDefault="00111BA6" w:rsidP="00311734">
      <w:pPr>
        <w:pStyle w:val="Titre3"/>
        <w:numPr>
          <w:ilvl w:val="0"/>
          <w:numId w:val="0"/>
        </w:numPr>
        <w:ind w:left="720"/>
      </w:pPr>
      <w:bookmarkStart w:id="69" w:name="_Toc75611875"/>
      <w:r>
        <w:t>Conclusion</w:t>
      </w:r>
      <w:bookmarkEnd w:id="69"/>
    </w:p>
    <w:p w:rsidR="0078315D" w:rsidRPr="00445A4F" w:rsidRDefault="00111BA6" w:rsidP="00E55498">
      <w:pPr>
        <w:spacing w:line="360" w:lineRule="auto"/>
        <w:ind w:firstLine="454"/>
        <w:rPr>
          <w:sz w:val="24"/>
          <w:szCs w:val="24"/>
        </w:rPr>
      </w:pPr>
      <w:r>
        <w:rPr>
          <w:sz w:val="24"/>
          <w:szCs w:val="24"/>
        </w:rPr>
        <w:t>A travers ce chapitre nous avons découvert la notion de taux d’</w:t>
      </w:r>
      <w:r w:rsidR="00311734">
        <w:rPr>
          <w:sz w:val="24"/>
          <w:szCs w:val="24"/>
        </w:rPr>
        <w:t>intérêt</w:t>
      </w:r>
      <w:r>
        <w:rPr>
          <w:sz w:val="24"/>
          <w:szCs w:val="24"/>
        </w:rPr>
        <w:t xml:space="preserve"> et</w:t>
      </w:r>
      <w:r w:rsidR="00311734">
        <w:rPr>
          <w:sz w:val="24"/>
          <w:szCs w:val="24"/>
        </w:rPr>
        <w:t xml:space="preserve"> de la courbe des taux. La courbe</w:t>
      </w:r>
      <w:r w:rsidR="00311734" w:rsidRPr="00311734">
        <w:rPr>
          <w:sz w:val="24"/>
          <w:szCs w:val="24"/>
        </w:rPr>
        <w:t xml:space="preserve"> de </w:t>
      </w:r>
      <w:r w:rsidR="00311734">
        <w:rPr>
          <w:sz w:val="24"/>
          <w:szCs w:val="24"/>
        </w:rPr>
        <w:t>taux représente</w:t>
      </w:r>
      <w:r w:rsidR="00311734" w:rsidRPr="00311734">
        <w:rPr>
          <w:sz w:val="24"/>
          <w:szCs w:val="24"/>
        </w:rPr>
        <w:t xml:space="preserve"> les taux d'intérêt d'obligations de même créd</w:t>
      </w:r>
      <w:r w:rsidR="00D64AAE">
        <w:rPr>
          <w:sz w:val="24"/>
          <w:szCs w:val="24"/>
        </w:rPr>
        <w:t>it et d'échéances différentes</w:t>
      </w:r>
      <w:r w:rsidR="00311734">
        <w:rPr>
          <w:sz w:val="24"/>
          <w:szCs w:val="24"/>
        </w:rPr>
        <w:t>. On parle de la courbe des taux normale en raison du fait que</w:t>
      </w:r>
      <w:r w:rsidR="00311734" w:rsidRPr="00311734">
        <w:rPr>
          <w:sz w:val="24"/>
          <w:szCs w:val="24"/>
        </w:rPr>
        <w:t xml:space="preserve"> les obligations à long terme ont </w:t>
      </w:r>
      <w:r w:rsidR="00311734">
        <w:rPr>
          <w:sz w:val="24"/>
          <w:szCs w:val="24"/>
        </w:rPr>
        <w:t xml:space="preserve">logiquement </w:t>
      </w:r>
      <w:r w:rsidR="00311734" w:rsidRPr="00311734">
        <w:rPr>
          <w:sz w:val="24"/>
          <w:szCs w:val="24"/>
        </w:rPr>
        <w:t xml:space="preserve">des rendements plus élevés que </w:t>
      </w:r>
      <w:r w:rsidR="00311734">
        <w:rPr>
          <w:sz w:val="24"/>
          <w:szCs w:val="24"/>
        </w:rPr>
        <w:t xml:space="preserve">les obligations à court terme. Elle </w:t>
      </w:r>
      <w:r w:rsidR="00311734" w:rsidRPr="00311734">
        <w:rPr>
          <w:sz w:val="24"/>
          <w:szCs w:val="24"/>
        </w:rPr>
        <w:t>indique</w:t>
      </w:r>
      <w:r w:rsidR="00311734">
        <w:rPr>
          <w:sz w:val="24"/>
          <w:szCs w:val="24"/>
        </w:rPr>
        <w:t xml:space="preserve"> une expansion économique tandis que</w:t>
      </w:r>
      <w:r w:rsidR="00311734" w:rsidRPr="00311734">
        <w:rPr>
          <w:sz w:val="24"/>
          <w:szCs w:val="24"/>
        </w:rPr>
        <w:t xml:space="preserve"> les courbes à pente descendante (inversées) indi</w:t>
      </w:r>
      <w:r w:rsidR="00311734">
        <w:rPr>
          <w:sz w:val="24"/>
          <w:szCs w:val="24"/>
        </w:rPr>
        <w:t>quent une récession économique. Les taux sont publiés par</w:t>
      </w:r>
      <w:r w:rsidR="00311734" w:rsidRPr="00311734">
        <w:rPr>
          <w:sz w:val="24"/>
          <w:szCs w:val="24"/>
        </w:rPr>
        <w:t xml:space="preserve"> </w:t>
      </w:r>
      <w:r w:rsidR="00311734">
        <w:rPr>
          <w:sz w:val="24"/>
          <w:szCs w:val="24"/>
        </w:rPr>
        <w:t>BAM</w:t>
      </w:r>
      <w:r w:rsidR="00311734" w:rsidRPr="00311734">
        <w:rPr>
          <w:sz w:val="24"/>
          <w:szCs w:val="24"/>
        </w:rPr>
        <w:t xml:space="preserve"> chaque jour de bourse.</w:t>
      </w:r>
      <w:r w:rsidR="00311734">
        <w:rPr>
          <w:sz w:val="24"/>
          <w:szCs w:val="24"/>
        </w:rPr>
        <w:t xml:space="preserve"> </w:t>
      </w:r>
      <w:r w:rsidR="00D64AAE">
        <w:rPr>
          <w:sz w:val="24"/>
          <w:szCs w:val="24"/>
        </w:rPr>
        <w:t xml:space="preserve">A partir de ces taux, nous avons construit la courbe zéro coupon avec la méthode de boostrap. </w:t>
      </w:r>
      <w:r w:rsidR="00311734">
        <w:rPr>
          <w:sz w:val="24"/>
          <w:szCs w:val="24"/>
        </w:rPr>
        <w:t>C</w:t>
      </w:r>
      <w:r w:rsidR="008B7512">
        <w:rPr>
          <w:sz w:val="24"/>
          <w:szCs w:val="24"/>
        </w:rPr>
        <w:t>ette courbe nous servira dans la valorisation de notre portef</w:t>
      </w:r>
      <w:r w:rsidR="00D64AAE">
        <w:rPr>
          <w:sz w:val="24"/>
          <w:szCs w:val="24"/>
        </w:rPr>
        <w:t>euille obligataire.</w:t>
      </w:r>
    </w:p>
    <w:p w:rsidR="00E55498" w:rsidRDefault="00E55498" w:rsidP="00215F18">
      <w:pPr>
        <w:pStyle w:val="Titre1"/>
        <w:ind w:firstLine="454"/>
        <w:sectPr w:rsidR="00E55498" w:rsidSect="00114CB9">
          <w:headerReference w:type="default" r:id="rId38"/>
          <w:headerReference w:type="first" r:id="rId39"/>
          <w:pgSz w:w="11906" w:h="16838"/>
          <w:pgMar w:top="1417" w:right="1417" w:bottom="1417" w:left="1417" w:header="708" w:footer="708" w:gutter="0"/>
          <w:cols w:space="708"/>
          <w:docGrid w:linePitch="360"/>
        </w:sectPr>
      </w:pPr>
    </w:p>
    <w:p w:rsidR="003000D2" w:rsidRPr="00445A4F" w:rsidRDefault="003000D2" w:rsidP="00215F18">
      <w:pPr>
        <w:pStyle w:val="Titre1"/>
        <w:ind w:firstLine="454"/>
      </w:pPr>
      <w:bookmarkStart w:id="70" w:name="_Toc75611876"/>
      <w:r w:rsidRPr="00445A4F">
        <w:lastRenderedPageBreak/>
        <w:t xml:space="preserve">Chapitre 2 : Application à la valorisation du </w:t>
      </w:r>
      <w:r w:rsidRPr="00BA1EE1">
        <w:t>portefeuille</w:t>
      </w:r>
      <w:r w:rsidRPr="00445A4F">
        <w:t xml:space="preserve"> obligataire</w:t>
      </w:r>
      <w:bookmarkEnd w:id="70"/>
      <w:r w:rsidRPr="00445A4F">
        <w:t xml:space="preserve"> </w:t>
      </w:r>
    </w:p>
    <w:p w:rsidR="008975DA" w:rsidRDefault="008975DA" w:rsidP="00215F18">
      <w:pPr>
        <w:spacing w:line="360" w:lineRule="auto"/>
        <w:ind w:firstLine="454"/>
        <w:rPr>
          <w:sz w:val="24"/>
          <w:szCs w:val="24"/>
        </w:rPr>
      </w:pPr>
    </w:p>
    <w:p w:rsidR="008975DA" w:rsidRPr="00445A4F" w:rsidRDefault="008975DA" w:rsidP="00215F18">
      <w:pPr>
        <w:spacing w:line="360" w:lineRule="auto"/>
        <w:ind w:firstLine="454"/>
        <w:rPr>
          <w:sz w:val="24"/>
          <w:szCs w:val="24"/>
        </w:rPr>
      </w:pPr>
      <w:r w:rsidRPr="00445A4F">
        <w:rPr>
          <w:sz w:val="24"/>
          <w:szCs w:val="24"/>
        </w:rPr>
        <w:t>Dans cette partie, nous allons décrire le processus d’évaluation des titres de créance émis ou garantis par l’état à coupon annuel et à taux fixe remboursable « in fine » comme défini dans la circulaire de BAM.</w:t>
      </w:r>
      <w:r>
        <w:rPr>
          <w:sz w:val="24"/>
          <w:szCs w:val="24"/>
        </w:rPr>
        <w:t xml:space="preserve"> Ensuite, nous développerons notre code sur python pour valoriser ces obligations. Enfin, nous doterons notre pricer d’outils quantitatifs de gestion de risque.</w:t>
      </w:r>
    </w:p>
    <w:p w:rsidR="00AC2BBA" w:rsidRPr="00445A4F" w:rsidRDefault="00AC2BBA" w:rsidP="00215F18">
      <w:pPr>
        <w:spacing w:line="360" w:lineRule="auto"/>
        <w:ind w:firstLine="454"/>
        <w:rPr>
          <w:sz w:val="24"/>
          <w:szCs w:val="24"/>
        </w:rPr>
      </w:pPr>
    </w:p>
    <w:p w:rsidR="003000D2" w:rsidRPr="00445A4F" w:rsidRDefault="00AC2BBA" w:rsidP="00A7493C">
      <w:pPr>
        <w:pStyle w:val="Titre3"/>
        <w:numPr>
          <w:ilvl w:val="0"/>
          <w:numId w:val="33"/>
        </w:numPr>
      </w:pPr>
      <w:bookmarkStart w:id="71" w:name="_Toc75611877"/>
      <w:r w:rsidRPr="00445A4F">
        <w:t xml:space="preserve">Titres de créances émis ou garantis par l’Etat, à coupons annuels et à taux fixe remboursables in </w:t>
      </w:r>
      <w:r w:rsidR="00B46B2F" w:rsidRPr="00C70334">
        <w:t>fine</w:t>
      </w:r>
      <w:r w:rsidR="00B46B2F" w:rsidRPr="00445A4F">
        <w:t> :</w:t>
      </w:r>
      <w:bookmarkEnd w:id="71"/>
    </w:p>
    <w:p w:rsidR="00B46B2F" w:rsidRPr="00445A4F" w:rsidRDefault="00B46B2F" w:rsidP="00215F18">
      <w:pPr>
        <w:spacing w:line="360" w:lineRule="auto"/>
        <w:ind w:firstLine="454"/>
        <w:rPr>
          <w:sz w:val="24"/>
          <w:szCs w:val="24"/>
        </w:rPr>
      </w:pPr>
    </w:p>
    <w:p w:rsidR="003000D2" w:rsidRPr="00445A4F" w:rsidRDefault="00AC2BBA" w:rsidP="00215F18">
      <w:pPr>
        <w:pStyle w:val="Titre4"/>
        <w:spacing w:line="360" w:lineRule="auto"/>
        <w:ind w:firstLine="454"/>
        <w:rPr>
          <w:rFonts w:cs="Times New Roman"/>
          <w:szCs w:val="24"/>
        </w:rPr>
      </w:pPr>
      <w:bookmarkStart w:id="72" w:name="_Toc75611878"/>
      <w:r w:rsidRPr="00445A4F">
        <w:rPr>
          <w:rFonts w:cs="Times New Roman"/>
          <w:szCs w:val="24"/>
        </w:rPr>
        <w:t xml:space="preserve">I </w:t>
      </w:r>
      <w:r w:rsidR="003000D2" w:rsidRPr="00445A4F">
        <w:rPr>
          <w:rFonts w:cs="Times New Roman"/>
          <w:szCs w:val="24"/>
        </w:rPr>
        <w:t>1</w:t>
      </w:r>
      <w:r w:rsidRPr="00445A4F">
        <w:rPr>
          <w:rFonts w:cs="Times New Roman"/>
          <w:szCs w:val="24"/>
        </w:rPr>
        <w:t>.</w:t>
      </w:r>
      <w:r w:rsidR="003000D2" w:rsidRPr="00445A4F">
        <w:rPr>
          <w:rFonts w:cs="Times New Roman"/>
          <w:szCs w:val="24"/>
        </w:rPr>
        <w:t xml:space="preserve"> Evaluation des titres de créances de maturité initiale inférieure ou égale à 1 an</w:t>
      </w:r>
      <w:bookmarkEnd w:id="72"/>
    </w:p>
    <w:p w:rsidR="003000D2" w:rsidRPr="00445A4F" w:rsidRDefault="003000D2" w:rsidP="00215F18">
      <w:pPr>
        <w:spacing w:line="360" w:lineRule="auto"/>
        <w:ind w:firstLine="454"/>
        <w:rPr>
          <w:sz w:val="24"/>
          <w:szCs w:val="24"/>
        </w:rPr>
      </w:pPr>
      <w:r w:rsidRPr="00445A4F">
        <w:rPr>
          <w:sz w:val="24"/>
          <w:szCs w:val="24"/>
        </w:rPr>
        <w:t>Le prix des titres de créances à taux fixe dont la maturité initiale est inférieure ou égale à 365 jours est calculé de la manière suivante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P=N*</m:t>
          </m:r>
          <m:f>
            <m:fPr>
              <m:ctrlPr>
                <w:rPr>
                  <w:rFonts w:ascii="Cambria Math" w:hAnsi="Cambria Math"/>
                  <w:b/>
                  <w:i/>
                  <w:sz w:val="28"/>
                  <w:szCs w:val="28"/>
                </w:rPr>
              </m:ctrlPr>
            </m:fPr>
            <m:num>
              <m:r>
                <m:rPr>
                  <m:sty m:val="bi"/>
                </m:rPr>
                <w:rPr>
                  <w:rFonts w:ascii="Cambria Math" w:hAnsi="Cambria Math"/>
                  <w:sz w:val="28"/>
                  <w:szCs w:val="28"/>
                </w:rPr>
                <m:t>1+Tf</m:t>
              </m:r>
              <m:f>
                <m:fPr>
                  <m:ctrlPr>
                    <w:rPr>
                      <w:rFonts w:ascii="Cambria Math" w:hAnsi="Cambria Math"/>
                      <w:b/>
                      <w:i/>
                      <w:sz w:val="28"/>
                      <w:szCs w:val="28"/>
                    </w:rPr>
                  </m:ctrlPr>
                </m:fPr>
                <m:num>
                  <m:r>
                    <m:rPr>
                      <m:sty m:val="bi"/>
                    </m:rPr>
                    <w:rPr>
                      <w:rFonts w:ascii="Cambria Math" w:hAnsi="Cambria Math"/>
                      <w:sz w:val="28"/>
                      <w:szCs w:val="28"/>
                    </w:rPr>
                    <m:t>Mi</m:t>
                  </m:r>
                </m:num>
                <m:den>
                  <m:r>
                    <m:rPr>
                      <m:sty m:val="bi"/>
                    </m:rPr>
                    <w:rPr>
                      <w:rFonts w:ascii="Cambria Math" w:hAnsi="Cambria Math"/>
                      <w:sz w:val="28"/>
                      <w:szCs w:val="28"/>
                    </w:rPr>
                    <m:t>360</m:t>
                  </m:r>
                </m:den>
              </m:f>
            </m:num>
            <m:den>
              <m:r>
                <m:rPr>
                  <m:sty m:val="bi"/>
                </m:rPr>
                <w:rPr>
                  <w:rFonts w:ascii="Cambria Math" w:hAnsi="Cambria Math"/>
                  <w:sz w:val="28"/>
                  <w:szCs w:val="28"/>
                </w:rPr>
                <m:t>1+Tr</m:t>
              </m:r>
              <m:f>
                <m:fPr>
                  <m:ctrlPr>
                    <w:rPr>
                      <w:rFonts w:ascii="Cambria Math" w:hAnsi="Cambria Math"/>
                      <w:b/>
                      <w:i/>
                      <w:sz w:val="28"/>
                      <w:szCs w:val="28"/>
                    </w:rPr>
                  </m:ctrlPr>
                </m:fPr>
                <m:num>
                  <m:r>
                    <m:rPr>
                      <m:sty m:val="bi"/>
                    </m:rPr>
                    <w:rPr>
                      <w:rFonts w:ascii="Cambria Math" w:hAnsi="Cambria Math"/>
                      <w:sz w:val="28"/>
                      <w:szCs w:val="28"/>
                    </w:rPr>
                    <m:t>Mr</m:t>
                  </m:r>
                </m:num>
                <m:den>
                  <m:r>
                    <m:rPr>
                      <m:sty m:val="bi"/>
                    </m:rPr>
                    <w:rPr>
                      <w:rFonts w:ascii="Cambria Math" w:hAnsi="Cambria Math"/>
                      <w:sz w:val="28"/>
                      <w:szCs w:val="28"/>
                    </w:rPr>
                    <m:t>360</m:t>
                  </m:r>
                </m:den>
              </m:f>
            </m:den>
          </m:f>
        </m:oMath>
      </m:oMathPara>
    </w:p>
    <w:p w:rsidR="003000D2" w:rsidRPr="00445A4F" w:rsidRDefault="003000D2" w:rsidP="00215F18">
      <w:pPr>
        <w:spacing w:line="360" w:lineRule="auto"/>
        <w:ind w:firstLine="454"/>
        <w:rPr>
          <w:sz w:val="24"/>
          <w:szCs w:val="24"/>
        </w:rPr>
      </w:pPr>
      <w:r w:rsidRPr="00445A4F">
        <w:rPr>
          <w:sz w:val="24"/>
          <w:szCs w:val="24"/>
        </w:rPr>
        <w:t>Où :</w:t>
      </w:r>
    </w:p>
    <w:p w:rsidR="003000D2" w:rsidRPr="00445A4F" w:rsidRDefault="003000D2" w:rsidP="00215F18">
      <w:pPr>
        <w:spacing w:line="360" w:lineRule="auto"/>
        <w:ind w:firstLine="454"/>
        <w:rPr>
          <w:sz w:val="24"/>
          <w:szCs w:val="24"/>
        </w:rPr>
      </w:pPr>
      <w:r w:rsidRPr="00445A4F">
        <w:rPr>
          <w:sz w:val="24"/>
          <w:szCs w:val="24"/>
        </w:rPr>
        <w:t>P : le prix du titre, en DH ;</w:t>
      </w:r>
    </w:p>
    <w:p w:rsidR="003000D2" w:rsidRPr="00445A4F" w:rsidRDefault="003000D2" w:rsidP="00215F18">
      <w:pPr>
        <w:spacing w:line="360" w:lineRule="auto"/>
        <w:ind w:firstLine="454"/>
        <w:rPr>
          <w:sz w:val="24"/>
          <w:szCs w:val="24"/>
        </w:rPr>
      </w:pPr>
      <w:r w:rsidRPr="00445A4F">
        <w:rPr>
          <w:sz w:val="24"/>
          <w:szCs w:val="24"/>
        </w:rPr>
        <w:t>N : le nominal, en DH ;</w:t>
      </w:r>
    </w:p>
    <w:p w:rsidR="003000D2" w:rsidRPr="00445A4F" w:rsidRDefault="003000D2" w:rsidP="00215F18">
      <w:pPr>
        <w:spacing w:line="360" w:lineRule="auto"/>
        <w:ind w:firstLine="454"/>
        <w:rPr>
          <w:sz w:val="24"/>
          <w:szCs w:val="24"/>
        </w:rPr>
      </w:pPr>
      <w:r w:rsidRPr="00445A4F">
        <w:rPr>
          <w:sz w:val="24"/>
          <w:szCs w:val="24"/>
        </w:rPr>
        <w:t>Mi : la maturité initiale, en jours ;</w:t>
      </w:r>
    </w:p>
    <w:p w:rsidR="003000D2" w:rsidRPr="00445A4F" w:rsidRDefault="003000D2" w:rsidP="00215F18">
      <w:pPr>
        <w:spacing w:line="360" w:lineRule="auto"/>
        <w:ind w:firstLine="454"/>
        <w:rPr>
          <w:sz w:val="24"/>
          <w:szCs w:val="24"/>
        </w:rPr>
      </w:pPr>
      <w:r w:rsidRPr="00445A4F">
        <w:rPr>
          <w:sz w:val="24"/>
          <w:szCs w:val="24"/>
        </w:rPr>
        <w:t>Mr : maturité résiduelle, en jours ;</w:t>
      </w:r>
    </w:p>
    <w:p w:rsidR="003000D2" w:rsidRPr="00445A4F" w:rsidRDefault="003000D2" w:rsidP="00215F18">
      <w:pPr>
        <w:spacing w:line="360" w:lineRule="auto"/>
        <w:ind w:firstLine="454"/>
        <w:rPr>
          <w:sz w:val="24"/>
          <w:szCs w:val="24"/>
        </w:rPr>
      </w:pPr>
      <w:r w:rsidRPr="00445A4F">
        <w:rPr>
          <w:sz w:val="24"/>
          <w:szCs w:val="24"/>
        </w:rPr>
        <w:t>TF : le taux facial ;</w:t>
      </w:r>
    </w:p>
    <w:p w:rsidR="003000D2" w:rsidRDefault="003000D2" w:rsidP="00215F18">
      <w:pPr>
        <w:spacing w:line="360" w:lineRule="auto"/>
        <w:ind w:firstLine="454"/>
        <w:rPr>
          <w:sz w:val="24"/>
          <w:szCs w:val="24"/>
        </w:rPr>
      </w:pPr>
      <w:r w:rsidRPr="00445A4F">
        <w:rPr>
          <w:sz w:val="24"/>
          <w:szCs w:val="24"/>
        </w:rPr>
        <w:t>Tr : le taux de rendement, simple.</w:t>
      </w:r>
    </w:p>
    <w:p w:rsidR="00C70334" w:rsidRDefault="00C70334" w:rsidP="00215F18">
      <w:pPr>
        <w:spacing w:line="360" w:lineRule="auto"/>
        <w:ind w:firstLine="454"/>
        <w:rPr>
          <w:sz w:val="24"/>
          <w:szCs w:val="24"/>
        </w:rPr>
      </w:pPr>
    </w:p>
    <w:p w:rsidR="00C70334" w:rsidRPr="00445A4F" w:rsidRDefault="00C70334" w:rsidP="00325010">
      <w:pPr>
        <w:spacing w:line="360" w:lineRule="auto"/>
        <w:ind w:left="0" w:firstLine="0"/>
        <w:rPr>
          <w:sz w:val="24"/>
          <w:szCs w:val="24"/>
        </w:rPr>
      </w:pPr>
    </w:p>
    <w:p w:rsidR="003000D2" w:rsidRDefault="003000D2" w:rsidP="00215F18">
      <w:pPr>
        <w:spacing w:line="360" w:lineRule="auto"/>
        <w:ind w:firstLine="454"/>
        <w:rPr>
          <w:sz w:val="24"/>
          <w:szCs w:val="24"/>
        </w:rPr>
      </w:pPr>
      <w:r w:rsidRPr="00445A4F">
        <w:rPr>
          <w:b/>
          <w:sz w:val="24"/>
          <w:szCs w:val="24"/>
          <w:u w:val="single"/>
        </w:rPr>
        <w:lastRenderedPageBreak/>
        <w:t>Remarque </w:t>
      </w:r>
      <w:r w:rsidR="00B46B2F" w:rsidRPr="00445A4F">
        <w:rPr>
          <w:sz w:val="24"/>
          <w:szCs w:val="24"/>
        </w:rPr>
        <w:t>: N</w:t>
      </w:r>
      <w:r w:rsidRPr="00445A4F">
        <w:rPr>
          <w:sz w:val="24"/>
          <w:szCs w:val="24"/>
        </w:rPr>
        <w:t xml:space="preserve">otion de </w:t>
      </w:r>
      <w:r w:rsidR="00B46B2F" w:rsidRPr="00445A4F">
        <w:rPr>
          <w:sz w:val="24"/>
          <w:szCs w:val="24"/>
        </w:rPr>
        <w:t>maturité</w:t>
      </w:r>
      <w:r w:rsidRPr="00445A4F">
        <w:rPr>
          <w:sz w:val="24"/>
          <w:szCs w:val="24"/>
        </w:rPr>
        <w:t xml:space="preserve"> </w:t>
      </w:r>
      <w:r w:rsidR="00B46B2F" w:rsidRPr="00445A4F">
        <w:rPr>
          <w:sz w:val="24"/>
          <w:szCs w:val="24"/>
        </w:rPr>
        <w:t>résiduelle</w:t>
      </w:r>
      <w:r w:rsidRPr="00445A4F">
        <w:rPr>
          <w:sz w:val="24"/>
          <w:szCs w:val="24"/>
        </w:rPr>
        <w:t xml:space="preserve"> et </w:t>
      </w:r>
      <w:r w:rsidR="00B46B2F" w:rsidRPr="00445A4F">
        <w:rPr>
          <w:sz w:val="24"/>
          <w:szCs w:val="24"/>
        </w:rPr>
        <w:t>maturité</w:t>
      </w:r>
      <w:r w:rsidRPr="00445A4F">
        <w:rPr>
          <w:sz w:val="24"/>
          <w:szCs w:val="24"/>
        </w:rPr>
        <w:t xml:space="preserve"> initiale</w:t>
      </w:r>
    </w:p>
    <w:p w:rsidR="00C70334" w:rsidRDefault="00143E08" w:rsidP="00AF3314">
      <w:pPr>
        <w:spacing w:line="360" w:lineRule="auto"/>
        <w:ind w:firstLine="698"/>
        <w:rPr>
          <w:noProof/>
          <w:sz w:val="24"/>
          <w:szCs w:val="24"/>
        </w:rPr>
      </w:pPr>
      <w:r>
        <w:rPr>
          <w:noProof/>
          <w:sz w:val="24"/>
          <w:szCs w:val="24"/>
        </w:rPr>
        <mc:AlternateContent>
          <mc:Choice Requires="wpg">
            <w:drawing>
              <wp:anchor distT="0" distB="0" distL="114300" distR="114300" simplePos="0" relativeHeight="251755520" behindDoc="0" locked="0" layoutInCell="1" allowOverlap="1">
                <wp:simplePos x="0" y="0"/>
                <wp:positionH relativeFrom="column">
                  <wp:posOffset>227965</wp:posOffset>
                </wp:positionH>
                <wp:positionV relativeFrom="paragraph">
                  <wp:posOffset>909955</wp:posOffset>
                </wp:positionV>
                <wp:extent cx="5615940" cy="2156460"/>
                <wp:effectExtent l="0" t="0" r="22860" b="15240"/>
                <wp:wrapSquare wrapText="bothSides"/>
                <wp:docPr id="29231" name="Groupe 29231"/>
                <wp:cNvGraphicFramePr/>
                <a:graphic xmlns:a="http://schemas.openxmlformats.org/drawingml/2006/main">
                  <a:graphicData uri="http://schemas.microsoft.com/office/word/2010/wordprocessingGroup">
                    <wpg:wgp>
                      <wpg:cNvGrpSpPr/>
                      <wpg:grpSpPr>
                        <a:xfrm>
                          <a:off x="0" y="0"/>
                          <a:ext cx="5615940" cy="2156460"/>
                          <a:chOff x="0" y="0"/>
                          <a:chExt cx="5090160" cy="2012056"/>
                        </a:xfrm>
                      </wpg:grpSpPr>
                      <wps:wsp>
                        <wps:cNvPr id="29223" name="Zone de texte 29223"/>
                        <wps:cNvSpPr txBox="1"/>
                        <wps:spPr>
                          <a:xfrm>
                            <a:off x="1760220" y="0"/>
                            <a:ext cx="112014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pPr>
                                <w:ind w:left="0"/>
                              </w:pPr>
                              <w:r>
                                <w:t>Maturité initiale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230" name="Groupe 29230"/>
                        <wpg:cNvGrpSpPr/>
                        <wpg:grpSpPr>
                          <a:xfrm>
                            <a:off x="0" y="411480"/>
                            <a:ext cx="5090160" cy="1600576"/>
                            <a:chOff x="0" y="0"/>
                            <a:chExt cx="5090160" cy="1600576"/>
                          </a:xfrm>
                        </wpg:grpSpPr>
                        <wps:wsp>
                          <wps:cNvPr id="29214" name="Connecteur droit 29214"/>
                          <wps:cNvCnPr/>
                          <wps:spPr>
                            <a:xfrm>
                              <a:off x="182880" y="319563"/>
                              <a:ext cx="43281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16" name="Connecteur droit avec flèche 29216"/>
                          <wps:cNvCnPr/>
                          <wps:spPr>
                            <a:xfrm>
                              <a:off x="4511040" y="327183"/>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217" name="Connecteur droit 29217"/>
                          <wps:cNvCnPr/>
                          <wps:spPr>
                            <a:xfrm>
                              <a:off x="883920" y="235743"/>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22" name="Connecteur droit avec flèche 29222"/>
                          <wps:cNvCnPr/>
                          <wps:spPr>
                            <a:xfrm>
                              <a:off x="198120" y="327183"/>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229" name="Groupe 29229"/>
                          <wpg:cNvGrpSpPr/>
                          <wpg:grpSpPr>
                            <a:xfrm>
                              <a:off x="0" y="380523"/>
                              <a:ext cx="5090160" cy="1220053"/>
                              <a:chOff x="0" y="0"/>
                              <a:chExt cx="5090160" cy="1220053"/>
                            </a:xfrm>
                          </wpg:grpSpPr>
                          <wps:wsp>
                            <wps:cNvPr id="29219" name="Zone de texte 29219"/>
                            <wps:cNvSpPr txBox="1"/>
                            <wps:spPr>
                              <a:xfrm>
                                <a:off x="0" y="381000"/>
                                <a:ext cx="112014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pPr>
                                    <w:ind w:left="0"/>
                                  </w:pPr>
                                  <w:r>
                                    <w:t>Date d’émission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21" name="Zone de texte 29221"/>
                            <wps:cNvSpPr txBox="1"/>
                            <wps:spPr>
                              <a:xfrm>
                                <a:off x="3970020" y="297180"/>
                                <a:ext cx="112014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rsidP="00AF3314">
                                  <w:pPr>
                                    <w:ind w:left="0"/>
                                  </w:pPr>
                                  <w:r>
                                    <w:t>Date d’échéance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20" name="Zone de texte 29220"/>
                            <wps:cNvSpPr txBox="1"/>
                            <wps:spPr>
                              <a:xfrm>
                                <a:off x="1028700" y="0"/>
                                <a:ext cx="132588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rsidP="00AF3314">
                                  <w:pPr>
                                    <w:ind w:left="0"/>
                                  </w:pPr>
                                  <w:r>
                                    <w:t>Date de valorisation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24" name="Zone de texte 29224"/>
                            <wps:cNvSpPr txBox="1"/>
                            <wps:spPr>
                              <a:xfrm>
                                <a:off x="2187439" y="947049"/>
                                <a:ext cx="1318260" cy="273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rsidP="00AF3314">
                                  <w:pPr>
                                    <w:ind w:left="0"/>
                                  </w:pPr>
                                  <w:r>
                                    <w:t>Maturité résiduelle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27" name="Accolade ouvrante 29227"/>
                            <wps:cNvSpPr/>
                            <wps:spPr>
                              <a:xfrm rot="16200000" flipV="1">
                                <a:off x="2743200" y="-1021080"/>
                                <a:ext cx="139065" cy="36899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228" name="Accolade ouvrante 29228"/>
                          <wps:cNvSpPr/>
                          <wps:spPr>
                            <a:xfrm rot="5400000">
                              <a:off x="2255520" y="-2027397"/>
                              <a:ext cx="207644" cy="426243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e 29231" o:spid="_x0000_s1042" style="position:absolute;left:0;text-align:left;margin-left:17.95pt;margin-top:71.65pt;width:442.2pt;height:169.8pt;z-index:251755520;mso-width-relative:margin;mso-height-relative:margin" coordsize="5090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">
                <v:shape id="Zone de texte 29223" o:spid="_x0000_s1043" type="#_x0000_t202" style="position:absolute;left:17602;width:1120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5KsQA&#10;AADeAAAADwAAAGRycy9kb3ducmV2LnhtbESPQUsDMRSE70L/Q3gFbzbbFWS7Ni1tqSJ4shXPj81r&#10;Ety8LEncrv/eCILHYWa+YdbbyfdipJhcYAXLRQWCuAvasVHwfn66a0CkjKyxD0wKvinBdjO7WWOr&#10;w5XfaDxlIwqEU4sKbM5DK2XqLHlMizAQF+8SosdcZDRSR7wWuO9lXVUP0qPjsmBxoIOl7vP05RUc&#10;92ZlugajPTbauXH6uLyaZ6Vu59PuEUSmKf+H/9ovWkG9qut7+L1Tr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L+SrEAAAA3gAAAA8AAAAAAAAAAAAAAAAAmAIAAGRycy9k&#10;b3ducmV2LnhtbFBLBQYAAAAABAAEAPUAAACJAwAAAAA=&#10;" fillcolor="white [3201]" strokeweight=".5pt">
                  <v:textbox>
                    <w:txbxContent>
                      <w:p w:rsidR="000B72A7" w:rsidRDefault="000B72A7">
                        <w:pPr>
                          <w:ind w:left="0"/>
                        </w:pPr>
                        <w:r>
                          <w:t>Maturité initiale</w:t>
                        </w:r>
                      </w:p>
                    </w:txbxContent>
                  </v:textbox>
                </v:shape>
                <v:group id="Groupe 29230" o:spid="_x0000_s1044" style="position:absolute;top:4114;width:50901;height:16006" coordsize="50901,16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6GS1zFAAAA3gAA&#10;AA8AAAAAAAAAAAAAAAAAqgIAAGRycy9kb3ducmV2LnhtbFBLBQYAAAAABAAEAPoAAACcAwAAAAA=&#10;">
                  <v:line id="Connecteur droit 29214" o:spid="_x0000_s1045" style="position:absolute;visibility:visible;mso-wrap-style:square" from="1828,3195" to="45110,3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DccAAADeAAAADwAAAGRycy9kb3ducmV2LnhtbESPS2vDMBCE74H+B7GF3BI5TsnDiRJK&#10;IaGnQvM45LZYG8uptXItxXb/fVUo5DjMzDfMetvbSrTU+NKxgsk4AUGcO11yoeB03I0WIHxA1lg5&#10;JgU/5GG7eRqsMdOu409qD6EQEcI+QwUmhDqT0ueGLPqxq4mjd3WNxRBlU0jdYBfhtpJpksykxZLj&#10;gsGa3gzlX4e7VfCN+Y7s5bxvk86009m1/pjfLkoNn/vXFYhAfXiE/9vvWkG6TCcv8HcnXgG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kP4NxwAAAN4AAAAPAAAAAAAA&#10;AAAAAAAAAKECAABkcnMvZG93bnJldi54bWxQSwUGAAAAAAQABAD5AAAAlQMAAAAA&#10;" strokecolor="#5b9bd5 [3204]" strokeweight=".5pt">
                    <v:stroke joinstyle="miter"/>
                  </v:line>
                  <v:shape id="Connecteur droit avec flèche 29216" o:spid="_x0000_s1046" type="#_x0000_t32" style="position:absolute;left:45110;top:32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gvcUAAADeAAAADwAAAGRycy9kb3ducmV2LnhtbESPT2vCQBDF7wW/wzJCL6KbBCs1dZVS&#10;KO3V1BaPQ3aaDWZnQ3aq8dt3hUKPj/fnx9vsRt+pMw2xDWwgX2SgiOtgW24MHD5e54+goiBb7AKT&#10;gStF2G0ndxssbbjwns6VNCqNcCzRgBPpS61j7chjXISeOHnfYfAoSQ6NtgNe0rjvdJFlK+2x5URw&#10;2NOLo/pU/fjEpUMxqx5m6+XpDT+PX06uy1yMuZ+Oz0+ghEb5D/+1362BYl3kK7jdSVdAb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gvcUAAADeAAAADwAAAAAAAAAA&#10;AAAAAAChAgAAZHJzL2Rvd25yZXYueG1sUEsFBgAAAAAEAAQA+QAAAJMDAAAAAA==&#10;" strokecolor="#5b9bd5 [3204]" strokeweight=".5pt">
                    <v:stroke endarrow="block" joinstyle="miter"/>
                  </v:shape>
                  <v:line id="Connecteur droit 29217" o:spid="_x0000_s1047" style="position:absolute;visibility:visible;mso-wrap-style:square" from="8839,2357" to="8839,4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JgescAAADeAAAADwAAAGRycy9kb3ducmV2LnhtbESPQWvCQBSE7wX/w/IKvdWNKaiNrkGE&#10;lJ6Eqj14e2Sf2djs25jdJum/dwuFHoeZ+YZZ56NtRE+drx0rmE0TEMSl0zVXCk7H4nkJwgdkjY1j&#10;UvBDHvLN5GGNmXYDf1B/CJWIEPYZKjAhtJmUvjRk0U9dSxy9i+sshii7SuoOhwi3jUyTZC4t1hwX&#10;DLa0M1R+Hb6tghuWBdnz51ufDKZ/mV/a/eJ6VurpcdyuQAQaw3/4r/2uFaSv6WwBv3fiF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QmB6xwAAAN4AAAAPAAAAAAAA&#10;AAAAAAAAAKECAABkcnMvZG93bnJldi54bWxQSwUGAAAAAAQABAD5AAAAlQMAAAAA&#10;" strokecolor="#5b9bd5 [3204]" strokeweight=".5pt">
                    <v:stroke joinstyle="miter"/>
                  </v:line>
                  <v:shape id="Connecteur droit avec flèche 29222" o:spid="_x0000_s1048" type="#_x0000_t32" style="position:absolute;left:1981;top:32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sA8UAAADeAAAADwAAAGRycy9kb3ducmV2LnhtbESPT0sDMRDF70K/Q5iCl2KzDVXs2rSU&#10;gujVbRWPw2bcLN1Mls3Ybr+9EQSPj/fnx1tvx9CpMw2pjWxhMS9AEdfRtdxYOB6e7x5BJUF22EUm&#10;C1dKsN1MbtZYunjhNzpX0qg8wqlEC16kL7VOtaeAaR574ux9xSGgZDk02g14yeOh06YoHnTAljPB&#10;Y097T/Wp+g6ZS0czq+5nq+XpBd8/P7xclwux9nY67p5ACY3yH/5rvzoLZmWMgd87+Qro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sA8UAAADeAAAADwAAAAAAAAAA&#10;AAAAAAChAgAAZHJzL2Rvd25yZXYueG1sUEsFBgAAAAAEAAQA+QAAAJMDAAAAAA==&#10;" strokecolor="#5b9bd5 [3204]" strokeweight=".5pt">
                    <v:stroke endarrow="block" joinstyle="miter"/>
                  </v:shape>
                  <v:group id="Groupe 29229" o:spid="_x0000_s1049" style="position:absolute;top:3805;width:50901;height:12200" coordsize="50901,12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mV0HMcAAADe&#10;AAAADwAAAAAAAAAAAAAAAACqAgAAZHJzL2Rvd25yZXYueG1sUEsFBgAAAAAEAAQA+gAAAJ4DAAAA&#10;AA==&#10;">
                    <v:shape id="Zone de texte 29219" o:spid="_x0000_s1050" type="#_x0000_t202" style="position:absolute;top:3810;width:11201;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EfcQA&#10;AADeAAAADwAAAGRycy9kb3ducmV2LnhtbESPQUsDMRSE70L/Q3gFbzbbPcju2rSoVBE82ZaeH5vX&#10;JLh5WZK4Xf+9EQSPw8x8w2x2sx/ERDG5wArWqwoEcR+0Y6PgdHy5a0CkjKxxCEwKvinBbru42WCn&#10;w5U/aDpkIwqEU4cKbM5jJ2XqLXlMqzASF+8SosdcZDRSR7wWuB9kXVX30qPjsmBxpGdL/efhyyvY&#10;P5nW9A1Gu2+0c9N8vrybV6Vul/PjA4hMc/4P/7XftIK6rdct/N4pV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BH3EAAAA3gAAAA8AAAAAAAAAAAAAAAAAmAIAAGRycy9k&#10;b3ducmV2LnhtbFBLBQYAAAAABAAEAPUAAACJAwAAAAA=&#10;" fillcolor="white [3201]" strokeweight=".5pt">
                      <v:textbox>
                        <w:txbxContent>
                          <w:p w:rsidR="000B72A7" w:rsidRDefault="000B72A7">
                            <w:pPr>
                              <w:ind w:left="0"/>
                            </w:pPr>
                            <w:r>
                              <w:t>Date d’émission</w:t>
                            </w:r>
                          </w:p>
                        </w:txbxContent>
                      </v:textbox>
                    </v:shape>
                    <v:shape id="Zone de texte 29221" o:spid="_x0000_s1051" type="#_x0000_t202" style="position:absolute;left:39700;top:2971;width:11201;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xsQA&#10;AADeAAAADwAAAGRycy9kb3ducmV2LnhtbESPQUsDMRSE70L/Q3gFbzbbPch2bVraUkXwZCueH5vX&#10;JLh5WZJ0u/57Iwgeh5n5hllvJ9+LkWJygRUsFxUI4i5ox0bBx/n5oQGRMrLGPjAp+KYE283sbo2t&#10;Djd+p/GUjSgQTi0qsDkPrZSps+QxLcJAXLxLiB5zkdFIHfFW4L6XdVU9So+Oy4LFgQ6Wuq/T1Ss4&#10;7s3KdA1Ge2y0c+P0eXkzL0rdz6fdE4hMU/4P/7VftYJ6VddL+L1Tr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VwsbEAAAA3gAAAA8AAAAAAAAAAAAAAAAAmAIAAGRycy9k&#10;b3ducmV2LnhtbFBLBQYAAAAABAAEAPUAAACJAwAAAAA=&#10;" fillcolor="white [3201]" strokeweight=".5pt">
                      <v:textbox>
                        <w:txbxContent>
                          <w:p w:rsidR="000B72A7" w:rsidRDefault="000B72A7" w:rsidP="00AF3314">
                            <w:pPr>
                              <w:ind w:left="0"/>
                            </w:pPr>
                            <w:r>
                              <w:t>Date d’échéance</w:t>
                            </w:r>
                          </w:p>
                        </w:txbxContent>
                      </v:textbox>
                    </v:shape>
                    <v:shape id="Zone de texte 29220" o:spid="_x0000_s1052" type="#_x0000_t202" style="position:absolute;left:10287;width:1325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nXcMA&#10;AADeAAAADwAAAGRycy9kb3ducmV2LnhtbESPzWoCMRSF90LfIdxCd5rpLMo4GkWLLYWu1NL1ZXJN&#10;gpObIUnH6ds3i4LLw/njW28n34uRYnKBFTwvKhDEXdCOjYKv89u8AZEyssY+MCn4pQTbzcNsja0O&#10;Nz7SeMpGlBFOLSqwOQ+tlKmz5DEtwkBcvEuIHnOR0Ugd8VbGfS/rqnqRHh2XB4sDvVrqrqcfr+Cw&#10;N0vTNRjtodHOjdP35dO8K/X0OO1WIDJN+R7+b39oBfWyrgtAwSko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lnXcMAAADeAAAADwAAAAAAAAAAAAAAAACYAgAAZHJzL2Rv&#10;d25yZXYueG1sUEsFBgAAAAAEAAQA9QAAAIgDAAAAAA==&#10;" fillcolor="white [3201]" strokeweight=".5pt">
                      <v:textbox>
                        <w:txbxContent>
                          <w:p w:rsidR="000B72A7" w:rsidRDefault="000B72A7" w:rsidP="00AF3314">
                            <w:pPr>
                              <w:ind w:left="0"/>
                            </w:pPr>
                            <w:r>
                              <w:t>Date de valorisation</w:t>
                            </w:r>
                          </w:p>
                        </w:txbxContent>
                      </v:textbox>
                    </v:shape>
                    <v:shape id="Zone de texte 29224" o:spid="_x0000_s1053" type="#_x0000_t202" style="position:absolute;left:21874;top:9470;width:13182;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hXsQA&#10;AADeAAAADwAAAGRycy9kb3ducmV2LnhtbESPQUsDMRSE70L/Q3gFbzbbRWS7Ni1tqSJ4shXPj81r&#10;Ety8LEncrv/eCILHYWa+YdbbyfdipJhcYAXLRQWCuAvasVHwfn66a0CkjKyxD0wKvinBdjO7WWOr&#10;w5XfaDxlIwqEU4sKbM5DK2XqLHlMizAQF+8SosdcZDRSR7wWuO9lXVUP0qPjsmBxoIOl7vP05RUc&#10;92ZlugajPTbauXH6uLyaZ6Vu59PuEUSmKf+H/9ovWkG9qut7+L1Tr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YV7EAAAA3gAAAA8AAAAAAAAAAAAAAAAAmAIAAGRycy9k&#10;b3ducmV2LnhtbFBLBQYAAAAABAAEAPUAAACJAwAAAAA=&#10;" fillcolor="white [3201]" strokeweight=".5pt">
                      <v:textbox>
                        <w:txbxContent>
                          <w:p w:rsidR="000B72A7" w:rsidRDefault="000B72A7" w:rsidP="00AF3314">
                            <w:pPr>
                              <w:ind w:left="0"/>
                            </w:pPr>
                            <w:r>
                              <w:t>Maturité résiduelle</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9227" o:spid="_x0000_s1054" type="#_x0000_t87" style="position:absolute;left:27431;top:-10211;width:1391;height:36900;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nsUA&#10;AADeAAAADwAAAGRycy9kb3ducmV2LnhtbESPzYvCMBTE7wv+D+EJe1sTu64f1SgiCB52D37dH82z&#10;LTYvpYlt/e/NwsIeh5n5DbPa9LYSLTW+dKxhPFIgiDNnSs41XM77jzkIH5ANVo5Jw5M8bNaDtxWm&#10;xnV8pPYUchEh7FPUUIRQp1L6rCCLfuRq4ujdXGMxRNnk0jTYRbitZKLUVFosOS4UWNOuoOx+elgN&#10;Pzw9mM/x47q3X5x33xP1bGdK6/dhv12CCNSH//Bf+2A0JIskmcHvnXg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T+exQAAAN4AAAAPAAAAAAAAAAAAAAAAAJgCAABkcnMv&#10;ZG93bnJldi54bWxQSwUGAAAAAAQABAD1AAAAigMAAAAA&#10;" adj="68" strokecolor="#5b9bd5 [3204]" strokeweight=".5pt">
                      <v:stroke joinstyle="miter"/>
                    </v:shape>
                  </v:group>
                  <v:shape id="Accolade ouvrante 29228" o:spid="_x0000_s1055" type="#_x0000_t87" style="position:absolute;left:22555;top:-20274;width:2076;height:426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89PsEA&#10;AADeAAAADwAAAGRycy9kb3ducmV2LnhtbERPy4rCMBTdC/5DuII7m9qFzFSjqCCM4GY6btxdmmvT&#10;R25Kk9H692YxMMvDeW92o+3EgwZfO1awTFIQxKXTNVcKrj+nxQcIH5A1do5JwYs87LbTyQZz7Z78&#10;TY8iVCKGsM9RgQmhz6X0pSGLPnE9ceTubrAYIhwqqQd8xnDbySxNV9JizbHBYE9HQ2Vb/FoFt1E3&#10;x3NKReWWl7Z5HdhcelZqPhv3axCBxvAv/nN/aQXZZ5bFvfFOvAJ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PPT7BAAAA3gAAAA8AAAAAAAAAAAAAAAAAmAIAAGRycy9kb3du&#10;cmV2LnhtbFBLBQYAAAAABAAEAPUAAACGAwAAAAA=&#10;" adj="88" strokecolor="#5b9bd5 [3204]" strokeweight=".5pt">
                    <v:stroke joinstyle="miter"/>
                  </v:shape>
                </v:group>
                <w10:wrap type="square"/>
              </v:group>
            </w:pict>
          </mc:Fallback>
        </mc:AlternateContent>
      </w:r>
      <w:r>
        <w:rPr>
          <w:noProof/>
        </w:rPr>
        <mc:AlternateContent>
          <mc:Choice Requires="wps">
            <w:drawing>
              <wp:anchor distT="0" distB="0" distL="114300" distR="114300" simplePos="0" relativeHeight="251759616" behindDoc="0" locked="0" layoutInCell="1" allowOverlap="1" wp14:anchorId="62C81BC8" wp14:editId="31DEA551">
                <wp:simplePos x="0" y="0"/>
                <wp:positionH relativeFrom="column">
                  <wp:posOffset>227965</wp:posOffset>
                </wp:positionH>
                <wp:positionV relativeFrom="paragraph">
                  <wp:posOffset>3119755</wp:posOffset>
                </wp:positionV>
                <wp:extent cx="5006340" cy="350520"/>
                <wp:effectExtent l="0" t="0" r="3810" b="0"/>
                <wp:wrapSquare wrapText="bothSides"/>
                <wp:docPr id="29233" name="Zone de texte 29233"/>
                <wp:cNvGraphicFramePr/>
                <a:graphic xmlns:a="http://schemas.openxmlformats.org/drawingml/2006/main">
                  <a:graphicData uri="http://schemas.microsoft.com/office/word/2010/wordprocessingShape">
                    <wps:wsp>
                      <wps:cNvSpPr txBox="1"/>
                      <wps:spPr>
                        <a:xfrm>
                          <a:off x="0" y="0"/>
                          <a:ext cx="5006340" cy="350520"/>
                        </a:xfrm>
                        <a:prstGeom prst="rect">
                          <a:avLst/>
                        </a:prstGeom>
                        <a:solidFill>
                          <a:prstClr val="white"/>
                        </a:solidFill>
                        <a:ln>
                          <a:noFill/>
                        </a:ln>
                        <a:effectLst/>
                      </wps:spPr>
                      <wps:txbx>
                        <w:txbxContent>
                          <w:p w:rsidR="000B72A7" w:rsidRPr="00A1075D" w:rsidRDefault="000B72A7" w:rsidP="00143E08">
                            <w:pPr>
                              <w:pStyle w:val="Lgende"/>
                              <w:rPr>
                                <w:noProof/>
                                <w:color w:val="000000"/>
                              </w:rPr>
                            </w:pPr>
                            <w:bookmarkStart w:id="73" w:name="_Toc75611957"/>
                            <w:r>
                              <w:t xml:space="preserve">Figure </w:t>
                            </w:r>
                            <w:r>
                              <w:rPr>
                                <w:noProof/>
                              </w:rPr>
                              <w:fldChar w:fldCharType="begin"/>
                            </w:r>
                            <w:r>
                              <w:rPr>
                                <w:noProof/>
                              </w:rPr>
                              <w:instrText xml:space="preserve"> SEQ Figure \* ARABIC </w:instrText>
                            </w:r>
                            <w:r>
                              <w:rPr>
                                <w:noProof/>
                              </w:rPr>
                              <w:fldChar w:fldCharType="separate"/>
                            </w:r>
                            <w:r w:rsidR="002E7640">
                              <w:rPr>
                                <w:noProof/>
                              </w:rPr>
                              <w:t>11</w:t>
                            </w:r>
                            <w:r>
                              <w:rPr>
                                <w:noProof/>
                              </w:rPr>
                              <w:fldChar w:fldCharType="end"/>
                            </w:r>
                            <w:r>
                              <w:t> : M</w:t>
                            </w:r>
                            <w:r w:rsidRPr="00445A4F">
                              <w:t>aturité résiduelle et maturité initiale</w:t>
                            </w:r>
                            <w:bookmarkEnd w:id="73"/>
                          </w:p>
                          <w:p w:rsidR="000B72A7" w:rsidRPr="00197F5D" w:rsidRDefault="000B72A7" w:rsidP="00143E08">
                            <w:pPr>
                              <w:pStyle w:val="Lgende"/>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81BC8" id="Zone de texte 29233" o:spid="_x0000_s1056" type="#_x0000_t202" style="position:absolute;left:0;text-align:left;margin-left:17.95pt;margin-top:245.65pt;width:394.2pt;height:27.6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" stroked="f">
                <v:textbox inset="0,0,0,0">
                  <w:txbxContent>
                    <w:p w:rsidR="000B72A7" w:rsidRPr="00A1075D" w:rsidRDefault="000B72A7" w:rsidP="00143E08">
                      <w:pPr>
                        <w:pStyle w:val="Lgende"/>
                        <w:rPr>
                          <w:noProof/>
                          <w:color w:val="000000"/>
                        </w:rPr>
                      </w:pPr>
                      <w:bookmarkStart w:id="74" w:name="_Toc75611957"/>
                      <w:r>
                        <w:t xml:space="preserve">Figure </w:t>
                      </w:r>
                      <w:r>
                        <w:rPr>
                          <w:noProof/>
                        </w:rPr>
                        <w:fldChar w:fldCharType="begin"/>
                      </w:r>
                      <w:r>
                        <w:rPr>
                          <w:noProof/>
                        </w:rPr>
                        <w:instrText xml:space="preserve"> SEQ Figure \* ARABIC </w:instrText>
                      </w:r>
                      <w:r>
                        <w:rPr>
                          <w:noProof/>
                        </w:rPr>
                        <w:fldChar w:fldCharType="separate"/>
                      </w:r>
                      <w:r w:rsidR="002E7640">
                        <w:rPr>
                          <w:noProof/>
                        </w:rPr>
                        <w:t>11</w:t>
                      </w:r>
                      <w:r>
                        <w:rPr>
                          <w:noProof/>
                        </w:rPr>
                        <w:fldChar w:fldCharType="end"/>
                      </w:r>
                      <w:r>
                        <w:t> : M</w:t>
                      </w:r>
                      <w:r w:rsidRPr="00445A4F">
                        <w:t>aturité résiduelle et maturité initiale</w:t>
                      </w:r>
                      <w:bookmarkEnd w:id="74"/>
                    </w:p>
                    <w:p w:rsidR="000B72A7" w:rsidRPr="00197F5D" w:rsidRDefault="000B72A7" w:rsidP="00143E08">
                      <w:pPr>
                        <w:pStyle w:val="Lgende"/>
                        <w:rPr>
                          <w:noProof/>
                          <w:color w:val="000000"/>
                        </w:rPr>
                      </w:pPr>
                    </w:p>
                  </w:txbxContent>
                </v:textbox>
                <w10:wrap type="square"/>
              </v:shape>
            </w:pict>
          </mc:Fallback>
        </mc:AlternateContent>
      </w:r>
      <w:r w:rsidR="00C70334">
        <w:rPr>
          <w:sz w:val="24"/>
          <w:szCs w:val="24"/>
        </w:rPr>
        <w:t>La maturité initiale est la différence entre la date d’échéance et celle d’émission tandis que la maturité résiduelle correspond à la période séparant la date de valorisation de la date d’échéance</w:t>
      </w:r>
      <w:r w:rsidR="00AF3314">
        <w:rPr>
          <w:sz w:val="24"/>
          <w:szCs w:val="24"/>
        </w:rPr>
        <w:t>.</w:t>
      </w:r>
      <w:r w:rsidR="00AF3314" w:rsidRPr="00AF3314">
        <w:rPr>
          <w:noProof/>
          <w:sz w:val="24"/>
          <w:szCs w:val="24"/>
        </w:rPr>
        <w:t xml:space="preserve"> </w:t>
      </w:r>
    </w:p>
    <w:p w:rsidR="00AF3314" w:rsidRDefault="00143E08" w:rsidP="00143E08">
      <w:pPr>
        <w:spacing w:line="360" w:lineRule="auto"/>
        <w:ind w:firstLine="698"/>
        <w:jc w:val="center"/>
        <w:rPr>
          <w:noProof/>
          <w:sz w:val="24"/>
          <w:szCs w:val="24"/>
        </w:rPr>
      </w:pPr>
      <w:r>
        <w:rPr>
          <w:noProof/>
          <w:sz w:val="24"/>
          <w:szCs w:val="24"/>
        </w:rPr>
        <w:t>Source : Auteur</w:t>
      </w:r>
    </w:p>
    <w:p w:rsidR="00886BED" w:rsidRPr="00445A4F" w:rsidRDefault="00886BED" w:rsidP="00143E08">
      <w:pPr>
        <w:ind w:left="0" w:firstLine="0"/>
        <w:rPr>
          <w:sz w:val="24"/>
          <w:szCs w:val="24"/>
        </w:rPr>
      </w:pPr>
    </w:p>
    <w:p w:rsidR="00B46B2F" w:rsidRPr="00445A4F" w:rsidRDefault="00AC2BBA" w:rsidP="00215F18">
      <w:pPr>
        <w:pStyle w:val="Titre4"/>
        <w:ind w:firstLine="454"/>
        <w:rPr>
          <w:szCs w:val="24"/>
        </w:rPr>
      </w:pPr>
      <w:bookmarkStart w:id="75" w:name="_Toc75611879"/>
      <w:r w:rsidRPr="00445A4F">
        <w:rPr>
          <w:szCs w:val="24"/>
        </w:rPr>
        <w:t xml:space="preserve">I </w:t>
      </w:r>
      <w:r w:rsidR="003000D2" w:rsidRPr="00445A4F">
        <w:rPr>
          <w:szCs w:val="24"/>
        </w:rPr>
        <w:t>2</w:t>
      </w:r>
      <w:r w:rsidRPr="00445A4F">
        <w:rPr>
          <w:szCs w:val="24"/>
        </w:rPr>
        <w:t>.</w:t>
      </w:r>
      <w:r w:rsidR="003000D2" w:rsidRPr="00445A4F">
        <w:rPr>
          <w:szCs w:val="24"/>
        </w:rPr>
        <w:t xml:space="preserve"> Evaluation des titres de créance de maturité initiale supérieure à 1 an</w:t>
      </w:r>
      <w:bookmarkEnd w:id="75"/>
    </w:p>
    <w:p w:rsidR="00B46B2F" w:rsidRPr="00445A4F" w:rsidRDefault="00B46B2F" w:rsidP="00215F18">
      <w:pPr>
        <w:ind w:firstLine="454"/>
        <w:rPr>
          <w:sz w:val="24"/>
          <w:szCs w:val="24"/>
        </w:rPr>
      </w:pPr>
    </w:p>
    <w:p w:rsidR="003000D2" w:rsidRPr="00445A4F" w:rsidRDefault="00AC2BBA" w:rsidP="00215F18">
      <w:pPr>
        <w:pStyle w:val="Titre5"/>
        <w:spacing w:line="360" w:lineRule="auto"/>
        <w:ind w:firstLine="454"/>
        <w:rPr>
          <w:rFonts w:cs="Times New Roman"/>
          <w:szCs w:val="24"/>
        </w:rPr>
      </w:pPr>
      <w:bookmarkStart w:id="76" w:name="_Toc75611880"/>
      <w:r w:rsidRPr="00445A4F">
        <w:rPr>
          <w:rFonts w:cs="Times New Roman"/>
          <w:szCs w:val="24"/>
        </w:rPr>
        <w:t xml:space="preserve">I 2 </w:t>
      </w:r>
      <w:r w:rsidR="003000D2" w:rsidRPr="00445A4F">
        <w:rPr>
          <w:rFonts w:cs="Times New Roman"/>
          <w:szCs w:val="24"/>
        </w:rPr>
        <w:t>1</w:t>
      </w:r>
      <w:r w:rsidRPr="00445A4F">
        <w:rPr>
          <w:rFonts w:cs="Times New Roman"/>
          <w:szCs w:val="24"/>
        </w:rPr>
        <w:t>.</w:t>
      </w:r>
      <w:r w:rsidR="003000D2" w:rsidRPr="00445A4F">
        <w:rPr>
          <w:rFonts w:cs="Times New Roman"/>
          <w:szCs w:val="24"/>
        </w:rPr>
        <w:t xml:space="preserve"> Titres de créances de maturité résiduelle inférieure à 1 an</w:t>
      </w:r>
      <w:bookmarkEnd w:id="76"/>
    </w:p>
    <w:p w:rsidR="003000D2" w:rsidRPr="00445A4F" w:rsidRDefault="003000D2" w:rsidP="00215F18">
      <w:pPr>
        <w:spacing w:line="360" w:lineRule="auto"/>
        <w:ind w:firstLine="454"/>
        <w:rPr>
          <w:sz w:val="24"/>
          <w:szCs w:val="24"/>
        </w:rPr>
      </w:pPr>
      <w:r w:rsidRPr="00445A4F">
        <w:rPr>
          <w:sz w:val="24"/>
          <w:szCs w:val="24"/>
        </w:rPr>
        <w:t xml:space="preserve">Le prix des titres de créances à taux fixe dont la maturité initiale est </w:t>
      </w:r>
      <w:r w:rsidR="00B46B2F" w:rsidRPr="00445A4F">
        <w:rPr>
          <w:sz w:val="24"/>
          <w:szCs w:val="24"/>
        </w:rPr>
        <w:t xml:space="preserve">supérieur à 1an </w:t>
      </w:r>
      <w:r w:rsidRPr="00445A4F">
        <w:rPr>
          <w:sz w:val="24"/>
          <w:szCs w:val="24"/>
        </w:rPr>
        <w:t>et dont la maturité résiduelle est inférieure ou égale à 365 jours, est calculé de la manière suivante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P=N*</m:t>
          </m:r>
          <m:f>
            <m:fPr>
              <m:ctrlPr>
                <w:rPr>
                  <w:rFonts w:ascii="Cambria Math" w:hAnsi="Cambria Math"/>
                  <w:b/>
                  <w:i/>
                  <w:sz w:val="28"/>
                  <w:szCs w:val="28"/>
                </w:rPr>
              </m:ctrlPr>
            </m:fPr>
            <m:num>
              <m:r>
                <m:rPr>
                  <m:sty m:val="bi"/>
                </m:rPr>
                <w:rPr>
                  <w:rFonts w:ascii="Cambria Math" w:hAnsi="Cambria Math"/>
                  <w:sz w:val="28"/>
                  <w:szCs w:val="28"/>
                </w:rPr>
                <m:t>1+Tf</m:t>
              </m:r>
            </m:num>
            <m:den>
              <m:r>
                <m:rPr>
                  <m:sty m:val="bi"/>
                </m:rPr>
                <w:rPr>
                  <w:rFonts w:ascii="Cambria Math" w:hAnsi="Cambria Math"/>
                  <w:sz w:val="28"/>
                  <w:szCs w:val="28"/>
                </w:rPr>
                <m:t>1+Tr</m:t>
              </m:r>
              <m:f>
                <m:fPr>
                  <m:ctrlPr>
                    <w:rPr>
                      <w:rFonts w:ascii="Cambria Math" w:hAnsi="Cambria Math"/>
                      <w:b/>
                      <w:i/>
                      <w:sz w:val="28"/>
                      <w:szCs w:val="28"/>
                    </w:rPr>
                  </m:ctrlPr>
                </m:fPr>
                <m:num>
                  <m:r>
                    <m:rPr>
                      <m:sty m:val="bi"/>
                    </m:rPr>
                    <w:rPr>
                      <w:rFonts w:ascii="Cambria Math" w:hAnsi="Cambria Math"/>
                      <w:sz w:val="28"/>
                      <w:szCs w:val="28"/>
                    </w:rPr>
                    <m:t>Mr</m:t>
                  </m:r>
                </m:num>
                <m:den>
                  <m:r>
                    <m:rPr>
                      <m:sty m:val="bi"/>
                    </m:rPr>
                    <w:rPr>
                      <w:rFonts w:ascii="Cambria Math" w:hAnsi="Cambria Math"/>
                      <w:sz w:val="28"/>
                      <w:szCs w:val="28"/>
                    </w:rPr>
                    <m:t>360</m:t>
                  </m:r>
                </m:den>
              </m:f>
            </m:den>
          </m:f>
        </m:oMath>
      </m:oMathPara>
    </w:p>
    <w:p w:rsidR="003000D2" w:rsidRPr="00445A4F" w:rsidRDefault="003000D2" w:rsidP="00215F18">
      <w:pPr>
        <w:spacing w:line="360" w:lineRule="auto"/>
        <w:ind w:left="0" w:firstLine="454"/>
        <w:rPr>
          <w:sz w:val="24"/>
          <w:szCs w:val="24"/>
        </w:rPr>
      </w:pPr>
      <w:r w:rsidRPr="00445A4F">
        <w:rPr>
          <w:sz w:val="24"/>
          <w:szCs w:val="24"/>
        </w:rPr>
        <w:t>Dans le cas des lignes atypiques, la formule s’écrit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P=N*</m:t>
          </m:r>
          <m:f>
            <m:fPr>
              <m:ctrlPr>
                <w:rPr>
                  <w:rFonts w:ascii="Cambria Math" w:hAnsi="Cambria Math"/>
                  <w:b/>
                  <w:i/>
                  <w:sz w:val="28"/>
                  <w:szCs w:val="28"/>
                </w:rPr>
              </m:ctrlPr>
            </m:fPr>
            <m:num>
              <m:r>
                <m:rPr>
                  <m:sty m:val="bi"/>
                </m:rPr>
                <w:rPr>
                  <w:rFonts w:ascii="Cambria Math" w:hAnsi="Cambria Math"/>
                  <w:sz w:val="28"/>
                  <w:szCs w:val="28"/>
                </w:rPr>
                <m:t>1+Tf</m:t>
              </m:r>
              <m:f>
                <m:fPr>
                  <m:ctrlPr>
                    <w:rPr>
                      <w:rFonts w:ascii="Cambria Math" w:hAnsi="Cambria Math"/>
                      <w:b/>
                      <w:i/>
                      <w:sz w:val="28"/>
                      <w:szCs w:val="28"/>
                    </w:rPr>
                  </m:ctrlPr>
                </m:fPr>
                <m:num>
                  <m:r>
                    <m:rPr>
                      <m:sty m:val="bi"/>
                    </m:rPr>
                    <w:rPr>
                      <w:rFonts w:ascii="Cambria Math" w:hAnsi="Cambria Math"/>
                      <w:sz w:val="28"/>
                      <w:szCs w:val="28"/>
                    </w:rPr>
                    <m:t>Mi</m:t>
                  </m:r>
                </m:num>
                <m:den>
                  <m:r>
                    <m:rPr>
                      <m:sty m:val="bi"/>
                    </m:rPr>
                    <w:rPr>
                      <w:rFonts w:ascii="Cambria Math" w:hAnsi="Cambria Math"/>
                      <w:sz w:val="28"/>
                      <w:szCs w:val="28"/>
                    </w:rPr>
                    <m:t>A</m:t>
                  </m:r>
                </m:den>
              </m:f>
            </m:num>
            <m:den>
              <m:r>
                <m:rPr>
                  <m:sty m:val="bi"/>
                </m:rPr>
                <w:rPr>
                  <w:rFonts w:ascii="Cambria Math" w:hAnsi="Cambria Math"/>
                  <w:sz w:val="28"/>
                  <w:szCs w:val="28"/>
                </w:rPr>
                <m:t>1+Tr</m:t>
              </m:r>
              <m:f>
                <m:fPr>
                  <m:ctrlPr>
                    <w:rPr>
                      <w:rFonts w:ascii="Cambria Math" w:hAnsi="Cambria Math"/>
                      <w:b/>
                      <w:i/>
                      <w:sz w:val="28"/>
                      <w:szCs w:val="28"/>
                    </w:rPr>
                  </m:ctrlPr>
                </m:fPr>
                <m:num>
                  <m:r>
                    <m:rPr>
                      <m:sty m:val="bi"/>
                    </m:rPr>
                    <w:rPr>
                      <w:rFonts w:ascii="Cambria Math" w:hAnsi="Cambria Math"/>
                      <w:sz w:val="28"/>
                      <w:szCs w:val="28"/>
                    </w:rPr>
                    <m:t>Mr</m:t>
                  </m:r>
                </m:num>
                <m:den>
                  <m:r>
                    <m:rPr>
                      <m:sty m:val="bi"/>
                    </m:rPr>
                    <w:rPr>
                      <w:rFonts w:ascii="Cambria Math" w:hAnsi="Cambria Math"/>
                      <w:sz w:val="28"/>
                      <w:szCs w:val="28"/>
                    </w:rPr>
                    <m:t>360</m:t>
                  </m:r>
                </m:den>
              </m:f>
            </m:den>
          </m:f>
        </m:oMath>
      </m:oMathPara>
    </w:p>
    <w:p w:rsidR="003000D2" w:rsidRDefault="003000D2" w:rsidP="00215F18">
      <w:pPr>
        <w:spacing w:line="360" w:lineRule="auto"/>
        <w:ind w:left="0" w:firstLine="454"/>
        <w:rPr>
          <w:sz w:val="24"/>
          <w:szCs w:val="24"/>
        </w:rPr>
      </w:pPr>
      <w:r w:rsidRPr="00445A4F">
        <w:rPr>
          <w:sz w:val="24"/>
          <w:szCs w:val="24"/>
        </w:rPr>
        <w:t>Avec : A=366 si l’année est bissextile ou 365 sinon.</w:t>
      </w:r>
    </w:p>
    <w:p w:rsidR="00143E08" w:rsidRPr="00445A4F" w:rsidRDefault="00143E08" w:rsidP="00215F18">
      <w:pPr>
        <w:spacing w:line="360" w:lineRule="auto"/>
        <w:ind w:left="0" w:firstLine="454"/>
        <w:rPr>
          <w:sz w:val="24"/>
          <w:szCs w:val="24"/>
        </w:rPr>
      </w:pPr>
    </w:p>
    <w:p w:rsidR="003000D2" w:rsidRPr="00445A4F" w:rsidRDefault="003000D2" w:rsidP="00215F18">
      <w:pPr>
        <w:spacing w:line="360" w:lineRule="auto"/>
        <w:ind w:left="0" w:firstLine="454"/>
        <w:rPr>
          <w:b/>
          <w:sz w:val="24"/>
          <w:szCs w:val="24"/>
          <w:u w:val="single"/>
        </w:rPr>
      </w:pPr>
      <w:r w:rsidRPr="00445A4F">
        <w:rPr>
          <w:b/>
          <w:sz w:val="24"/>
          <w:szCs w:val="24"/>
          <w:u w:val="single"/>
        </w:rPr>
        <w:lastRenderedPageBreak/>
        <w:t>NB :</w:t>
      </w:r>
    </w:p>
    <w:p w:rsidR="003000D2" w:rsidRPr="00445A4F" w:rsidRDefault="003000D2" w:rsidP="00215F18">
      <w:pPr>
        <w:spacing w:line="360" w:lineRule="auto"/>
        <w:ind w:left="0" w:firstLine="454"/>
        <w:rPr>
          <w:sz w:val="24"/>
          <w:szCs w:val="24"/>
        </w:rPr>
      </w:pPr>
      <w:r w:rsidRPr="00445A4F">
        <w:rPr>
          <w:b/>
          <w:i/>
          <w:sz w:val="24"/>
          <w:szCs w:val="24"/>
        </w:rPr>
        <w:t>Ligne atypique :</w:t>
      </w:r>
      <w:r w:rsidRPr="00445A4F">
        <w:rPr>
          <w:sz w:val="24"/>
          <w:szCs w:val="24"/>
        </w:rPr>
        <w:t xml:space="preserve"> c’est le cas où la date de jouissance est différente de la date de valorisation sinon on se retrouve d</w:t>
      </w:r>
      <w:r w:rsidR="00AF6E8F">
        <w:rPr>
          <w:sz w:val="24"/>
          <w:szCs w:val="24"/>
        </w:rPr>
        <w:t xml:space="preserve">ans le cas d’une ligne normale. </w:t>
      </w:r>
    </w:p>
    <w:p w:rsidR="00B46B2F" w:rsidRPr="00445A4F" w:rsidRDefault="00B46B2F" w:rsidP="00215F18">
      <w:pPr>
        <w:spacing w:line="360" w:lineRule="auto"/>
        <w:ind w:left="0" w:firstLine="454"/>
        <w:rPr>
          <w:sz w:val="24"/>
          <w:szCs w:val="24"/>
        </w:rPr>
      </w:pPr>
    </w:p>
    <w:p w:rsidR="003000D2" w:rsidRPr="00445A4F" w:rsidRDefault="00AC2BBA" w:rsidP="00215F18">
      <w:pPr>
        <w:pStyle w:val="Titre5"/>
        <w:spacing w:line="360" w:lineRule="auto"/>
        <w:ind w:firstLine="454"/>
        <w:rPr>
          <w:rFonts w:cs="Times New Roman"/>
          <w:szCs w:val="24"/>
        </w:rPr>
      </w:pPr>
      <w:bookmarkStart w:id="77" w:name="_Toc75611881"/>
      <w:r w:rsidRPr="00445A4F">
        <w:rPr>
          <w:rFonts w:cs="Times New Roman"/>
          <w:szCs w:val="24"/>
        </w:rPr>
        <w:t xml:space="preserve">I 2 </w:t>
      </w:r>
      <w:r w:rsidR="003000D2" w:rsidRPr="00445A4F">
        <w:rPr>
          <w:rFonts w:cs="Times New Roman"/>
          <w:szCs w:val="24"/>
        </w:rPr>
        <w:t>2</w:t>
      </w:r>
      <w:r w:rsidRPr="00445A4F">
        <w:rPr>
          <w:rFonts w:cs="Times New Roman"/>
          <w:szCs w:val="24"/>
        </w:rPr>
        <w:t>.</w:t>
      </w:r>
      <w:r w:rsidR="003000D2" w:rsidRPr="00445A4F">
        <w:rPr>
          <w:rFonts w:cs="Times New Roman"/>
          <w:szCs w:val="24"/>
        </w:rPr>
        <w:t xml:space="preserve"> Titres de créances de maturité résiduelle supérieure à 1 an :</w:t>
      </w:r>
      <w:bookmarkEnd w:id="77"/>
    </w:p>
    <w:p w:rsidR="003000D2" w:rsidRPr="00445A4F" w:rsidRDefault="003000D2" w:rsidP="00215F18">
      <w:pPr>
        <w:spacing w:line="360" w:lineRule="auto"/>
        <w:ind w:left="0" w:firstLine="454"/>
        <w:rPr>
          <w:sz w:val="24"/>
          <w:szCs w:val="24"/>
        </w:rPr>
      </w:pPr>
      <w:r w:rsidRPr="00445A4F">
        <w:rPr>
          <w:sz w:val="24"/>
          <w:szCs w:val="24"/>
        </w:rPr>
        <w:t>Le prix des titres de créances à taux fixe dont les maturités initiales et résiduelles sont supérieures à 365 jours, est calculé de la manière suivante :</w:t>
      </w:r>
    </w:p>
    <w:p w:rsidR="003000D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P=</m:t>
          </m:r>
          <m:f>
            <m:fPr>
              <m:ctrlPr>
                <w:rPr>
                  <w:rFonts w:ascii="Cambria Math" w:hAnsi="Cambria Math"/>
                  <w:b/>
                  <w:i/>
                  <w:sz w:val="28"/>
                  <w:szCs w:val="28"/>
                </w:rPr>
              </m:ctrlPr>
            </m:fPr>
            <m:num>
              <m:r>
                <m:rPr>
                  <m:sty m:val="bi"/>
                </m:rPr>
                <w:rPr>
                  <w:rFonts w:ascii="Cambria Math" w:hAnsi="Cambria Math"/>
                  <w:sz w:val="28"/>
                  <w:szCs w:val="28"/>
                </w:rPr>
                <m:t>1</m:t>
              </m:r>
            </m:num>
            <m:den>
              <m:sSup>
                <m:sSupPr>
                  <m:ctrlPr>
                    <w:rPr>
                      <w:rFonts w:ascii="Cambria Math" w:hAnsi="Cambria Math"/>
                      <w:b/>
                      <w:i/>
                      <w:sz w:val="28"/>
                      <w:szCs w:val="28"/>
                    </w:rPr>
                  </m:ctrlPr>
                </m:sSupPr>
                <m:e>
                  <m:r>
                    <m:rPr>
                      <m:sty m:val="bi"/>
                    </m:rPr>
                    <w:rPr>
                      <w:rFonts w:ascii="Cambria Math" w:hAnsi="Cambria Math"/>
                      <w:sz w:val="28"/>
                      <w:szCs w:val="28"/>
                    </w:rPr>
                    <m:t>(1+Tr)</m:t>
                  </m:r>
                </m:e>
                <m:sup>
                  <m:f>
                    <m:fPr>
                      <m:ctrlPr>
                        <w:rPr>
                          <w:rFonts w:ascii="Cambria Math" w:hAnsi="Cambria Math"/>
                          <w:b/>
                          <w:i/>
                          <w:sz w:val="28"/>
                          <w:szCs w:val="28"/>
                        </w:rPr>
                      </m:ctrlPr>
                    </m:fPr>
                    <m:num>
                      <m:r>
                        <m:rPr>
                          <m:sty m:val="bi"/>
                        </m:rPr>
                        <w:rPr>
                          <w:rFonts w:ascii="Cambria Math" w:hAnsi="Cambria Math"/>
                          <w:sz w:val="28"/>
                          <w:szCs w:val="28"/>
                        </w:rPr>
                        <m:t>nj</m:t>
                      </m:r>
                    </m:num>
                    <m:den>
                      <m:r>
                        <m:rPr>
                          <m:sty m:val="bi"/>
                        </m:rPr>
                        <w:rPr>
                          <w:rFonts w:ascii="Cambria Math" w:hAnsi="Cambria Math"/>
                          <w:sz w:val="28"/>
                          <w:szCs w:val="28"/>
                        </w:rPr>
                        <m:t>A</m:t>
                      </m:r>
                    </m:den>
                  </m:f>
                </m:sup>
              </m:sSup>
            </m:den>
          </m:f>
          <m:r>
            <m:rPr>
              <m:sty m:val="bi"/>
            </m:rPr>
            <w:rPr>
              <w:rFonts w:ascii="Cambria Math"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i</m:t>
                      </m:r>
                    </m:sub>
                  </m:sSub>
                </m:num>
                <m:den>
                  <m:sSup>
                    <m:sSupPr>
                      <m:ctrlPr>
                        <w:rPr>
                          <w:rFonts w:ascii="Cambria Math" w:hAnsi="Cambria Math"/>
                          <w:b/>
                          <w:i/>
                          <w:sz w:val="28"/>
                          <w:szCs w:val="28"/>
                        </w:rPr>
                      </m:ctrlPr>
                    </m:sSupPr>
                    <m:e>
                      <m:r>
                        <m:rPr>
                          <m:sty m:val="bi"/>
                        </m:rPr>
                        <w:rPr>
                          <w:rFonts w:ascii="Cambria Math" w:hAnsi="Cambria Math"/>
                          <w:sz w:val="28"/>
                          <w:szCs w:val="28"/>
                        </w:rPr>
                        <m:t>(1+Tr)</m:t>
                      </m:r>
                    </m:e>
                    <m:sup>
                      <m:r>
                        <m:rPr>
                          <m:sty m:val="bi"/>
                        </m:rPr>
                        <w:rPr>
                          <w:rFonts w:ascii="Cambria Math" w:hAnsi="Cambria Math"/>
                          <w:sz w:val="28"/>
                          <w:szCs w:val="28"/>
                        </w:rPr>
                        <m:t>i-1</m:t>
                      </m:r>
                    </m:sup>
                  </m:sSup>
                </m:den>
              </m:f>
            </m:e>
          </m:nary>
        </m:oMath>
      </m:oMathPara>
    </w:p>
    <w:p w:rsidR="003000D2" w:rsidRPr="00445A4F" w:rsidRDefault="00A949D1" w:rsidP="00215F18">
      <w:pPr>
        <w:spacing w:line="360" w:lineRule="auto"/>
        <w:ind w:left="0" w:firstLine="454"/>
        <w:rPr>
          <w:sz w:val="24"/>
          <w:szCs w:val="24"/>
        </w:rPr>
      </w:pPr>
      <w:r>
        <w:rPr>
          <w:sz w:val="24"/>
          <w:szCs w:val="24"/>
        </w:rPr>
        <w:t>Avec</w:t>
      </w:r>
      <w:r w:rsidR="003000D2" w:rsidRPr="00445A4F">
        <w:rPr>
          <w:sz w:val="24"/>
          <w:szCs w:val="24"/>
        </w:rPr>
        <w:t xml:space="preserve"> :</w:t>
      </w:r>
    </w:p>
    <w:p w:rsidR="003000D2" w:rsidRPr="00445A4F" w:rsidRDefault="003000D2" w:rsidP="00215F18">
      <w:pPr>
        <w:spacing w:line="360" w:lineRule="auto"/>
        <w:ind w:left="0" w:firstLine="454"/>
        <w:rPr>
          <w:sz w:val="24"/>
          <w:szCs w:val="24"/>
        </w:rPr>
      </w:pPr>
      <w:r w:rsidRPr="00445A4F">
        <w:rPr>
          <w:sz w:val="24"/>
          <w:szCs w:val="24"/>
        </w:rPr>
        <w:t>P : prix du titre ;</w:t>
      </w:r>
    </w:p>
    <w:p w:rsidR="003000D2" w:rsidRPr="00445A4F" w:rsidRDefault="003000D2" w:rsidP="00215F18">
      <w:pPr>
        <w:spacing w:line="360" w:lineRule="auto"/>
        <w:ind w:left="0" w:firstLine="454"/>
        <w:rPr>
          <w:sz w:val="24"/>
          <w:szCs w:val="24"/>
        </w:rPr>
      </w:pPr>
      <w:r w:rsidRPr="00445A4F">
        <w:rPr>
          <w:sz w:val="24"/>
          <w:szCs w:val="24"/>
        </w:rPr>
        <w:t>Tr : le taux de rendement au moment de l’évaluation, tel que défini par l’arti</w:t>
      </w:r>
      <w:r w:rsidR="00542FCD" w:rsidRPr="00445A4F">
        <w:rPr>
          <w:sz w:val="24"/>
          <w:szCs w:val="24"/>
        </w:rPr>
        <w:t>cle 6 de la présente circulaire ;</w:t>
      </w:r>
    </w:p>
    <w:p w:rsidR="003000D2" w:rsidRPr="00445A4F" w:rsidRDefault="003000D2" w:rsidP="00215F18">
      <w:pPr>
        <w:spacing w:line="360" w:lineRule="auto"/>
        <w:ind w:left="0" w:firstLine="454"/>
        <w:rPr>
          <w:sz w:val="24"/>
          <w:szCs w:val="24"/>
        </w:rPr>
      </w:pPr>
      <w:r w:rsidRPr="00445A4F">
        <w:rPr>
          <w:sz w:val="24"/>
          <w:szCs w:val="24"/>
        </w:rPr>
        <w:t>Fi : flux monétaire à la date i (coupon ou coupon plus nominal) ;</w:t>
      </w:r>
    </w:p>
    <w:p w:rsidR="003000D2" w:rsidRPr="00445A4F" w:rsidRDefault="003000D2" w:rsidP="00215F18">
      <w:pPr>
        <w:spacing w:line="360" w:lineRule="auto"/>
        <w:ind w:left="0" w:firstLine="454"/>
        <w:rPr>
          <w:sz w:val="24"/>
          <w:szCs w:val="24"/>
        </w:rPr>
      </w:pPr>
      <w:r w:rsidRPr="00445A4F">
        <w:rPr>
          <w:sz w:val="24"/>
          <w:szCs w:val="24"/>
        </w:rPr>
        <w:t>N : Nombre de coupons à venir ;</w:t>
      </w:r>
    </w:p>
    <w:p w:rsidR="003000D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oMath>
      <w:r w:rsidR="003000D2" w:rsidRPr="00445A4F">
        <w:rPr>
          <w:sz w:val="24"/>
          <w:szCs w:val="24"/>
        </w:rPr>
        <w:t xml:space="preserve"> : Nombre de jours restant à courir jusqu’à la date du prochain coupon ;</w:t>
      </w:r>
    </w:p>
    <w:p w:rsidR="003000D2" w:rsidRPr="00445A4F" w:rsidRDefault="003000D2" w:rsidP="00215F18">
      <w:pPr>
        <w:spacing w:line="360" w:lineRule="auto"/>
        <w:ind w:left="0" w:firstLine="454"/>
        <w:rPr>
          <w:sz w:val="24"/>
          <w:szCs w:val="24"/>
        </w:rPr>
      </w:pPr>
      <w:r w:rsidRPr="00445A4F">
        <w:rPr>
          <w:sz w:val="24"/>
          <w:szCs w:val="24"/>
        </w:rPr>
        <w:t>A : égale à 366 jours si l’année en cours est une année bissextile ou 365 sinon ; Plus précisément, cette dernière formule s’écrit différemment suivant que la ligne à évaluer est normale ou postérieure</w:t>
      </w:r>
      <w:r w:rsidR="00404547">
        <w:rPr>
          <w:sz w:val="24"/>
          <w:szCs w:val="24"/>
        </w:rPr>
        <w:t>.</w:t>
      </w:r>
    </w:p>
    <w:p w:rsidR="00542FCD" w:rsidRPr="00445A4F" w:rsidRDefault="00542FCD" w:rsidP="00215F18">
      <w:pPr>
        <w:spacing w:line="360" w:lineRule="auto"/>
        <w:ind w:left="0" w:firstLine="454"/>
        <w:rPr>
          <w:sz w:val="24"/>
          <w:szCs w:val="24"/>
        </w:rPr>
      </w:pPr>
    </w:p>
    <w:p w:rsidR="003000D2" w:rsidRPr="00445A4F" w:rsidRDefault="003000D2" w:rsidP="00A7493C">
      <w:pPr>
        <w:pStyle w:val="Titre3"/>
        <w:numPr>
          <w:ilvl w:val="0"/>
          <w:numId w:val="33"/>
        </w:numPr>
      </w:pPr>
      <w:bookmarkStart w:id="78" w:name="_Toc75611882"/>
      <w:r w:rsidRPr="00445A4F">
        <w:t xml:space="preserve">Titres </w:t>
      </w:r>
      <w:r w:rsidRPr="00C70334">
        <w:t>de</w:t>
      </w:r>
      <w:r w:rsidRPr="00445A4F">
        <w:t xml:space="preserve"> créances à </w:t>
      </w:r>
      <w:r w:rsidR="00143E08">
        <w:t xml:space="preserve">taux fixe remboursables in fine </w:t>
      </w:r>
      <w:r w:rsidRPr="00445A4F">
        <w:t>émis par des émetteurs privés :</w:t>
      </w:r>
      <w:bookmarkEnd w:id="78"/>
    </w:p>
    <w:p w:rsidR="003000D2" w:rsidRPr="00445A4F" w:rsidRDefault="003000D2" w:rsidP="00215F18">
      <w:pPr>
        <w:spacing w:line="360" w:lineRule="auto"/>
        <w:ind w:left="0" w:firstLine="454"/>
        <w:rPr>
          <w:sz w:val="24"/>
          <w:szCs w:val="24"/>
        </w:rPr>
      </w:pPr>
      <w:r w:rsidRPr="00445A4F">
        <w:rPr>
          <w:sz w:val="24"/>
          <w:szCs w:val="24"/>
        </w:rPr>
        <w:t>L’évaluation des titres de créances à taux fixe émis par des émetteurs privés s’effectue de la même manière que celle des titres émis par des émetteurs publics, à la seule différence de l’ajout d’une prime de risque aux taux des Bons du Trésor utilisés pour l’évaluation. Ainsi les formules resten</w:t>
      </w:r>
      <w:r w:rsidR="00404547">
        <w:rPr>
          <w:sz w:val="24"/>
          <w:szCs w:val="24"/>
        </w:rPr>
        <w:t>t les mêmes, avec : Tr</w:t>
      </w:r>
      <w:r w:rsidRPr="00445A4F">
        <w:rPr>
          <w:sz w:val="24"/>
          <w:szCs w:val="24"/>
        </w:rPr>
        <w:t xml:space="preserve"> remplacé par (Ta + p)</w:t>
      </w:r>
    </w:p>
    <w:p w:rsidR="003000D2" w:rsidRPr="00445A4F" w:rsidRDefault="003000D2" w:rsidP="00215F18">
      <w:pPr>
        <w:spacing w:line="360" w:lineRule="auto"/>
        <w:ind w:left="0" w:firstLine="454"/>
        <w:rPr>
          <w:sz w:val="24"/>
          <w:szCs w:val="24"/>
        </w:rPr>
      </w:pPr>
      <w:r w:rsidRPr="00445A4F">
        <w:rPr>
          <w:sz w:val="24"/>
          <w:szCs w:val="24"/>
        </w:rPr>
        <w:t>Où :</w:t>
      </w:r>
    </w:p>
    <w:p w:rsidR="003000D2" w:rsidRPr="00445A4F" w:rsidRDefault="003000D2" w:rsidP="00215F18">
      <w:pPr>
        <w:spacing w:line="360" w:lineRule="auto"/>
        <w:ind w:left="0" w:firstLine="454"/>
        <w:rPr>
          <w:sz w:val="24"/>
          <w:szCs w:val="24"/>
        </w:rPr>
      </w:pPr>
      <w:r w:rsidRPr="00445A4F">
        <w:rPr>
          <w:sz w:val="24"/>
          <w:szCs w:val="24"/>
        </w:rPr>
        <w:lastRenderedPageBreak/>
        <w:t>Ta : le taux d’actualisation au moment de l’évaluation, utilisé pour la valorisation des titres émis par l’Etat.</w:t>
      </w:r>
    </w:p>
    <w:p w:rsidR="00404547" w:rsidRDefault="003000D2" w:rsidP="00215F18">
      <w:pPr>
        <w:spacing w:line="360" w:lineRule="auto"/>
        <w:ind w:left="0" w:firstLine="454"/>
        <w:rPr>
          <w:sz w:val="24"/>
          <w:szCs w:val="24"/>
        </w:rPr>
      </w:pPr>
      <w:r w:rsidRPr="00445A4F">
        <w:rPr>
          <w:sz w:val="24"/>
          <w:szCs w:val="24"/>
        </w:rPr>
        <w:t>p : la prime de r</w:t>
      </w:r>
      <w:r w:rsidR="0085301E">
        <w:rPr>
          <w:sz w:val="24"/>
          <w:szCs w:val="24"/>
        </w:rPr>
        <w:t>isque au moment de l’évaluation</w:t>
      </w:r>
    </w:p>
    <w:p w:rsidR="008975DA" w:rsidRPr="00445A4F" w:rsidRDefault="008975DA" w:rsidP="00644534">
      <w:pPr>
        <w:spacing w:line="360" w:lineRule="auto"/>
        <w:ind w:left="0" w:firstLine="0"/>
        <w:rPr>
          <w:sz w:val="24"/>
          <w:szCs w:val="24"/>
        </w:rPr>
      </w:pPr>
    </w:p>
    <w:p w:rsidR="009B7D32" w:rsidRPr="00445A4F" w:rsidRDefault="00A7493C" w:rsidP="00A7493C">
      <w:pPr>
        <w:pStyle w:val="Titre3"/>
        <w:numPr>
          <w:ilvl w:val="0"/>
          <w:numId w:val="33"/>
        </w:numPr>
      </w:pPr>
      <w:bookmarkStart w:id="79" w:name="_Toc75611883"/>
      <w:r>
        <w:t>Mesure de</w:t>
      </w:r>
      <w:r w:rsidR="009B7D32" w:rsidRPr="00445A4F">
        <w:t xml:space="preserve"> risque de taux</w:t>
      </w:r>
      <w:bookmarkEnd w:id="79"/>
    </w:p>
    <w:p w:rsidR="009B7D32" w:rsidRPr="00445A4F" w:rsidRDefault="009B7D32" w:rsidP="00215F18">
      <w:pPr>
        <w:ind w:firstLine="454"/>
        <w:rPr>
          <w:sz w:val="24"/>
          <w:szCs w:val="24"/>
        </w:rPr>
      </w:pPr>
    </w:p>
    <w:p w:rsidR="009B7D32" w:rsidRPr="00445A4F" w:rsidRDefault="009B7D32" w:rsidP="00215F18">
      <w:pPr>
        <w:pStyle w:val="Titre4"/>
        <w:ind w:firstLine="454"/>
      </w:pPr>
      <w:bookmarkStart w:id="80" w:name="_Toc75611884"/>
      <w:r w:rsidRPr="00445A4F">
        <w:t>I</w:t>
      </w:r>
      <w:r w:rsidR="00C70334">
        <w:t>II</w:t>
      </w:r>
      <w:r w:rsidRPr="00445A4F">
        <w:t xml:space="preserve">.1 </w:t>
      </w:r>
      <w:r w:rsidRPr="00C70334">
        <w:t>Duration</w:t>
      </w:r>
      <w:bookmarkEnd w:id="80"/>
    </w:p>
    <w:p w:rsidR="009B7D32" w:rsidRPr="00445A4F" w:rsidRDefault="00404547" w:rsidP="00215F18">
      <w:pPr>
        <w:spacing w:line="360" w:lineRule="auto"/>
        <w:ind w:left="0" w:firstLine="454"/>
        <w:rPr>
          <w:sz w:val="24"/>
          <w:szCs w:val="24"/>
        </w:rPr>
      </w:pPr>
      <w:r>
        <w:rPr>
          <w:sz w:val="24"/>
          <w:szCs w:val="24"/>
        </w:rPr>
        <w:t>Une méthode</w:t>
      </w:r>
      <w:r w:rsidR="009B7D32" w:rsidRPr="00445A4F">
        <w:rPr>
          <w:sz w:val="24"/>
          <w:szCs w:val="24"/>
        </w:rPr>
        <w:t xml:space="preserve"> pour mesurer le risque de taux d'intérêt, qui nécessite moins de calculs, consiste à calculer la duration d'une obligation, qui est la moyenne pondérée de la valeur actuelle des paiements de l'obligation. Par conséquent, la duration est également appelée échéance moyenne ou échéance effective. Plus la duration est longue, plus l'échéance moyenne est longue et, par conséquent, plus la sensibilité aux variations des taux d'intérêt est grande. Mathématiquement, la duration représente la dérivée première de l</w:t>
      </w:r>
      <w:r w:rsidR="00A053FD">
        <w:rPr>
          <w:sz w:val="24"/>
          <w:szCs w:val="24"/>
        </w:rPr>
        <w:t>a courbe prix-rendement.</w:t>
      </w:r>
    </w:p>
    <w:p w:rsidR="009B7D32" w:rsidRDefault="009B7D32" w:rsidP="00215F18">
      <w:pPr>
        <w:spacing w:line="360" w:lineRule="auto"/>
        <w:ind w:left="0" w:firstLine="454"/>
        <w:rPr>
          <w:sz w:val="24"/>
          <w:szCs w:val="24"/>
        </w:rPr>
      </w:pPr>
      <w:r w:rsidRPr="00445A4F">
        <w:rPr>
          <w:sz w:val="24"/>
          <w:szCs w:val="24"/>
        </w:rPr>
        <w:t xml:space="preserve">Il est plus utile d'interpréter la duration comme un moyen de comparer les risques de taux d'intérêt de différents titres. Les titres de même duration ont la même exposition au risque de taux d'intérêt. Par exemple, étant donné que les obligations à coupon zéro ne paient que la valeur nominale à l'échéance, la duration d'un zéro </w:t>
      </w:r>
      <w:r w:rsidR="00A053FD">
        <w:rPr>
          <w:sz w:val="24"/>
          <w:szCs w:val="24"/>
        </w:rPr>
        <w:t xml:space="preserve">coupon </w:t>
      </w:r>
      <w:r w:rsidRPr="00445A4F">
        <w:rPr>
          <w:sz w:val="24"/>
          <w:szCs w:val="24"/>
        </w:rPr>
        <w:t>est égale à sa maturité. Il s'ensuit également que toute</w:t>
      </w:r>
      <w:r w:rsidR="00CC4A30">
        <w:rPr>
          <w:sz w:val="24"/>
          <w:szCs w:val="24"/>
        </w:rPr>
        <w:t xml:space="preserve"> obligation d'une certaine duration</w:t>
      </w:r>
      <w:r w:rsidRPr="00445A4F">
        <w:rPr>
          <w:sz w:val="24"/>
          <w:szCs w:val="24"/>
        </w:rPr>
        <w:t xml:space="preserve"> aura une sensibilité aux taux d'intérêt égale à une obligation à coupon zéro av</w:t>
      </w:r>
      <w:r w:rsidR="00CC4A30">
        <w:rPr>
          <w:sz w:val="24"/>
          <w:szCs w:val="24"/>
        </w:rPr>
        <w:t>ec une maturité égale à la duration</w:t>
      </w:r>
      <w:r w:rsidRPr="00445A4F">
        <w:rPr>
          <w:sz w:val="24"/>
          <w:szCs w:val="24"/>
        </w:rPr>
        <w:t xml:space="preserve"> de l'obligation.</w:t>
      </w:r>
    </w:p>
    <w:p w:rsidR="00AC6059" w:rsidRPr="00445A4F" w:rsidRDefault="00AC6059" w:rsidP="00215F18">
      <w:pPr>
        <w:spacing w:line="360" w:lineRule="auto"/>
        <w:ind w:left="0" w:firstLine="454"/>
        <w:rPr>
          <w:sz w:val="24"/>
          <w:szCs w:val="24"/>
        </w:rPr>
      </w:pP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Duration de Macaulay</w:t>
      </w:r>
    </w:p>
    <w:p w:rsidR="009B7D32" w:rsidRPr="00445A4F" w:rsidRDefault="009B7D32" w:rsidP="00215F18">
      <w:pPr>
        <w:spacing w:line="360" w:lineRule="auto"/>
        <w:ind w:left="0" w:firstLine="454"/>
        <w:rPr>
          <w:sz w:val="24"/>
          <w:szCs w:val="24"/>
        </w:rPr>
      </w:pPr>
      <w:r w:rsidRPr="00445A4F">
        <w:rPr>
          <w:sz w:val="24"/>
          <w:szCs w:val="24"/>
        </w:rPr>
        <w:t xml:space="preserve">En 1938, l'économiste Frederick Macaulay a suggéré la duration comme un moyen de déterminer la volatilité du prix des obligations. La "duration Macaulay" est aujourd’hui la duration la plus courante. </w:t>
      </w:r>
    </w:p>
    <w:p w:rsidR="009B7D32" w:rsidRDefault="009B7D32" w:rsidP="00AC6059">
      <w:pPr>
        <w:spacing w:line="360" w:lineRule="auto"/>
        <w:ind w:left="0" w:firstLine="454"/>
        <w:rPr>
          <w:sz w:val="24"/>
          <w:szCs w:val="24"/>
        </w:rPr>
      </w:pPr>
      <w:r w:rsidRPr="00445A4F">
        <w:rPr>
          <w:sz w:val="24"/>
          <w:szCs w:val="24"/>
        </w:rPr>
        <w:t xml:space="preserve">Avant 1938, il était bien connu que l'échéance d'une obligation affectait son risque de taux d'intérêt, mais il était également connu que les obligations de même échéance pouvaient varier considérablement en termes de variations de prix et de rendement. En revanche, les obligations à coupon zéro présentaient toujours le même risque de taux d'intérêt. Par conséquent, Frederick Macaulay a estimé qu'une meilleure mesure du risque de taux d'intérêt consiste à considérer une obligation à coupon comme une série d'obligations à coupon zéro, où chaque paiement est une obligation à coupon zéro pondérée par la valeur actuelle du paiement divisée par le prix de </w:t>
      </w:r>
      <w:r w:rsidRPr="00445A4F">
        <w:rPr>
          <w:sz w:val="24"/>
          <w:szCs w:val="24"/>
        </w:rPr>
        <w:lastRenderedPageBreak/>
        <w:t>l'obligation. Par conséquent, la duration est l'échéance effective d'une obligation, c'est pourquoi elle est mesurée en années. Non seulement la duration de Macaulay peut mesurer la maturité effective d'une obligation, elle peut également être utilisée pour calculer la maturité moyenne d'un portefeuille de titres à revenu fixe. La duration est définie comme le temps moyen nécessaire pour recevoir tous les flux de trésorerie d'une obligation. Essentiellement, il s'agit du prix pondéré par les paiements auquel un investisseur peut espérer récupé</w:t>
      </w:r>
      <w:r w:rsidR="00AC6059">
        <w:rPr>
          <w:sz w:val="24"/>
          <w:szCs w:val="24"/>
        </w:rPr>
        <w:t>rer son investissement initial.</w:t>
      </w:r>
    </w:p>
    <w:p w:rsidR="00AC6059" w:rsidRPr="00445A4F" w:rsidRDefault="00AC6059" w:rsidP="00AC6059">
      <w:pPr>
        <w:spacing w:line="360" w:lineRule="auto"/>
        <w:ind w:left="0" w:firstLine="454"/>
        <w:rPr>
          <w:sz w:val="24"/>
          <w:szCs w:val="24"/>
        </w:rPr>
      </w:pP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Propriété de la duration</w:t>
      </w:r>
    </w:p>
    <w:p w:rsidR="009B7D32" w:rsidRPr="00445A4F" w:rsidRDefault="009B7D32" w:rsidP="00215F18">
      <w:pPr>
        <w:spacing w:line="360" w:lineRule="auto"/>
        <w:ind w:left="0" w:firstLine="454"/>
        <w:rPr>
          <w:sz w:val="24"/>
          <w:szCs w:val="24"/>
        </w:rPr>
      </w:pPr>
      <w:r w:rsidRPr="00445A4F">
        <w:rPr>
          <w:sz w:val="24"/>
          <w:szCs w:val="24"/>
        </w:rPr>
        <w:t>Toutes choses égales par ailleurs :</w:t>
      </w:r>
    </w:p>
    <w:p w:rsidR="009B7D32" w:rsidRPr="00445A4F" w:rsidRDefault="009B7D32" w:rsidP="00215F18">
      <w:pPr>
        <w:spacing w:line="360" w:lineRule="auto"/>
        <w:ind w:left="0" w:firstLine="454"/>
        <w:rPr>
          <w:sz w:val="24"/>
          <w:szCs w:val="24"/>
        </w:rPr>
      </w:pPr>
      <w:r w:rsidRPr="00445A4F">
        <w:rPr>
          <w:sz w:val="24"/>
          <w:szCs w:val="24"/>
        </w:rPr>
        <w:t>• La duration de toute obligation qui paie un coupon sera inférieure à son échéance, à cause du détachement des coupons avant la date d'échéance.</w:t>
      </w:r>
    </w:p>
    <w:p w:rsidR="009B7D32" w:rsidRPr="00445A4F" w:rsidRDefault="009B7D32" w:rsidP="00215F18">
      <w:pPr>
        <w:spacing w:line="360" w:lineRule="auto"/>
        <w:ind w:left="0" w:firstLine="454"/>
        <w:rPr>
          <w:sz w:val="24"/>
          <w:szCs w:val="24"/>
        </w:rPr>
      </w:pPr>
      <w:r w:rsidRPr="00445A4F">
        <w:rPr>
          <w:sz w:val="24"/>
          <w:szCs w:val="24"/>
        </w:rPr>
        <w:t xml:space="preserve">• </w:t>
      </w:r>
      <w:r w:rsidR="00430DC0">
        <w:rPr>
          <w:sz w:val="24"/>
          <w:szCs w:val="24"/>
        </w:rPr>
        <w:t xml:space="preserve">Plus le coupon d'une obligation </w:t>
      </w:r>
      <w:r w:rsidRPr="00445A4F">
        <w:rPr>
          <w:sz w:val="24"/>
          <w:szCs w:val="24"/>
        </w:rPr>
        <w:t>est bas, plus longue sera sa duration, car proportionnellement moins de paiement est reçu avant la maturité. Plus le coupon d'une obligation est élevé, plus sa durée est courte, car proportionnellement plus de paiement est reçu avant l'échéance finale.</w:t>
      </w:r>
    </w:p>
    <w:p w:rsidR="009B7D32" w:rsidRPr="00445A4F" w:rsidRDefault="009B7D32" w:rsidP="00215F18">
      <w:pPr>
        <w:spacing w:line="360" w:lineRule="auto"/>
        <w:ind w:left="0" w:firstLine="454"/>
        <w:rPr>
          <w:sz w:val="24"/>
          <w:szCs w:val="24"/>
        </w:rPr>
      </w:pPr>
      <w:r w:rsidRPr="00445A4F">
        <w:rPr>
          <w:sz w:val="24"/>
          <w:szCs w:val="24"/>
        </w:rPr>
        <w:t>• Les obli</w:t>
      </w:r>
      <w:r w:rsidR="00FD3996">
        <w:rPr>
          <w:sz w:val="24"/>
          <w:szCs w:val="24"/>
        </w:rPr>
        <w:t>gations zéro coupon ne paiement</w:t>
      </w:r>
      <w:r w:rsidRPr="00445A4F">
        <w:rPr>
          <w:sz w:val="24"/>
          <w:szCs w:val="24"/>
        </w:rPr>
        <w:t xml:space="preserve"> pas de coupons, leur duration sera égale à leur maturité.</w:t>
      </w:r>
    </w:p>
    <w:p w:rsidR="009B7D32" w:rsidRPr="00445A4F" w:rsidRDefault="009B7D32" w:rsidP="00215F18">
      <w:pPr>
        <w:spacing w:line="360" w:lineRule="auto"/>
        <w:ind w:left="0" w:firstLine="454"/>
        <w:rPr>
          <w:sz w:val="24"/>
          <w:szCs w:val="24"/>
        </w:rPr>
      </w:pPr>
      <w:r w:rsidRPr="00445A4F">
        <w:rPr>
          <w:sz w:val="24"/>
          <w:szCs w:val="24"/>
        </w:rPr>
        <w:t>• Plus la matur</w:t>
      </w:r>
      <w:r w:rsidR="00FE0878">
        <w:rPr>
          <w:sz w:val="24"/>
          <w:szCs w:val="24"/>
        </w:rPr>
        <w:t>ité d'une obligation est longue,</w:t>
      </w:r>
      <w:r w:rsidRPr="00445A4F">
        <w:rPr>
          <w:sz w:val="24"/>
          <w:szCs w:val="24"/>
        </w:rPr>
        <w:t xml:space="preserve"> plus sa duration serait longue, car cela prend plus de temps pour recevoir le paiement intégral. </w:t>
      </w:r>
    </w:p>
    <w:p w:rsidR="009B7D32" w:rsidRPr="00445A4F" w:rsidRDefault="009B7D32" w:rsidP="00215F18">
      <w:pPr>
        <w:spacing w:line="360" w:lineRule="auto"/>
        <w:ind w:left="0" w:firstLine="454"/>
        <w:rPr>
          <w:sz w:val="24"/>
          <w:szCs w:val="24"/>
        </w:rPr>
      </w:pP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Formule</w:t>
      </w:r>
    </w:p>
    <w:p w:rsidR="009B7D32" w:rsidRPr="0085301E" w:rsidRDefault="0085301E" w:rsidP="00215F18">
      <w:pPr>
        <w:spacing w:line="360" w:lineRule="auto"/>
        <w:ind w:left="0" w:firstLine="454"/>
        <w:rPr>
          <w:b/>
          <w:sz w:val="28"/>
          <w:szCs w:val="28"/>
        </w:rPr>
      </w:pPr>
      <m:oMathPara>
        <m:oMath>
          <m:r>
            <m:rPr>
              <m:sty m:val="b"/>
            </m:rPr>
            <w:rPr>
              <w:rFonts w:ascii="Cambria Math" w:hAnsi="Cambria Math"/>
              <w:sz w:val="28"/>
              <w:szCs w:val="28"/>
            </w:rPr>
            <m:t>D=</m:t>
          </m:r>
          <m:f>
            <m:fPr>
              <m:ctrlPr>
                <w:rPr>
                  <w:rFonts w:ascii="Cambria Math" w:hAnsi="Cambria Math"/>
                  <w:b/>
                  <w:sz w:val="28"/>
                  <w:szCs w:val="28"/>
                </w:rPr>
              </m:ctrlPr>
            </m:fPr>
            <m:num>
              <m:nary>
                <m:naryPr>
                  <m:chr m:val="∑"/>
                  <m:limLoc m:val="undOvr"/>
                  <m:ctrlPr>
                    <w:rPr>
                      <w:rFonts w:ascii="Cambria Math" w:hAnsi="Cambria Math"/>
                      <w:b/>
                      <w:i/>
                      <w:sz w:val="28"/>
                      <w:szCs w:val="28"/>
                    </w:rPr>
                  </m:ctrlPr>
                </m:naryPr>
                <m:sub>
                  <m:r>
                    <m:rPr>
                      <m:sty m:val="bi"/>
                    </m:rPr>
                    <w:rPr>
                      <w:rFonts w:ascii="Cambria Math" w:hAnsi="Cambria Math"/>
                      <w:sz w:val="28"/>
                      <w:szCs w:val="28"/>
                    </w:rPr>
                    <m:t>t=1</m:t>
                  </m:r>
                </m:sub>
                <m:sup>
                  <m:r>
                    <m:rPr>
                      <m:sty m:val="bi"/>
                    </m:rPr>
                    <w:rPr>
                      <w:rFonts w:ascii="Cambria Math" w:hAnsi="Cambria Math"/>
                      <w:sz w:val="28"/>
                      <w:szCs w:val="28"/>
                    </w:rPr>
                    <m:t>T</m:t>
                  </m:r>
                </m:sup>
                <m:e>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CF</m:t>
                      </m:r>
                    </m:e>
                    <m:sub>
                      <m:r>
                        <m:rPr>
                          <m:sty m:val="bi"/>
                        </m:rPr>
                        <w:rPr>
                          <w:rFonts w:ascii="Cambria Math" w:hAnsi="Cambria Math"/>
                          <w:sz w:val="28"/>
                          <w:szCs w:val="28"/>
                        </w:rPr>
                        <m:t>t</m:t>
                      </m:r>
                    </m:sub>
                  </m:sSub>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(1+y)</m:t>
                      </m:r>
                    </m:e>
                    <m:sup>
                      <m:r>
                        <m:rPr>
                          <m:sty m:val="bi"/>
                        </m:rPr>
                        <w:rPr>
                          <w:rFonts w:ascii="Cambria Math" w:hAnsi="Cambria Math"/>
                          <w:sz w:val="28"/>
                          <w:szCs w:val="28"/>
                        </w:rPr>
                        <m:t>-1</m:t>
                      </m:r>
                    </m:sup>
                  </m:sSup>
                </m:e>
              </m:nary>
            </m:num>
            <m:den>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T</m:t>
                  </m:r>
                </m:sup>
                <m:e>
                  <m:sSub>
                    <m:sSubPr>
                      <m:ctrlPr>
                        <w:rPr>
                          <w:rFonts w:ascii="Cambria Math" w:hAnsi="Cambria Math"/>
                          <w:b/>
                          <w:i/>
                          <w:sz w:val="28"/>
                          <w:szCs w:val="28"/>
                        </w:rPr>
                      </m:ctrlPr>
                    </m:sSubPr>
                    <m:e>
                      <m:r>
                        <m:rPr>
                          <m:sty m:val="bi"/>
                        </m:rPr>
                        <w:rPr>
                          <w:rFonts w:ascii="Cambria Math" w:hAnsi="Cambria Math"/>
                          <w:sz w:val="28"/>
                          <w:szCs w:val="28"/>
                        </w:rPr>
                        <m:t>CF</m:t>
                      </m:r>
                    </m:e>
                    <m:sub>
                      <m:r>
                        <m:rPr>
                          <m:sty m:val="bi"/>
                        </m:rPr>
                        <w:rPr>
                          <w:rFonts w:ascii="Cambria Math" w:hAnsi="Cambria Math"/>
                          <w:sz w:val="28"/>
                          <w:szCs w:val="28"/>
                        </w:rPr>
                        <m:t>t</m:t>
                      </m:r>
                    </m:sub>
                  </m:sSub>
                  <m:r>
                    <m:rPr>
                      <m:sty m:val="bi"/>
                    </m:rPr>
                    <w:rPr>
                      <w:rFonts w:ascii="Cambria Math" w:hAnsi="Cambria Math"/>
                      <w:sz w:val="28"/>
                      <w:szCs w:val="28"/>
                    </w:rPr>
                    <m:t>*</m:t>
                  </m:r>
                </m:e>
              </m:nary>
              <m:sSup>
                <m:sSupPr>
                  <m:ctrlPr>
                    <w:rPr>
                      <w:rFonts w:ascii="Cambria Math" w:hAnsi="Cambria Math"/>
                      <w:b/>
                      <w:i/>
                      <w:sz w:val="28"/>
                      <w:szCs w:val="28"/>
                    </w:rPr>
                  </m:ctrlPr>
                </m:sSupPr>
                <m:e>
                  <m:r>
                    <m:rPr>
                      <m:sty m:val="bi"/>
                    </m:rPr>
                    <w:rPr>
                      <w:rFonts w:ascii="Cambria Math" w:hAnsi="Cambria Math"/>
                      <w:sz w:val="28"/>
                      <w:szCs w:val="28"/>
                    </w:rPr>
                    <m:t>(1+y)</m:t>
                  </m:r>
                </m:e>
                <m:sup>
                  <m:r>
                    <m:rPr>
                      <m:sty m:val="bi"/>
                    </m:rPr>
                    <w:rPr>
                      <w:rFonts w:ascii="Cambria Math" w:hAnsi="Cambria Math"/>
                      <w:sz w:val="28"/>
                      <w:szCs w:val="28"/>
                    </w:rPr>
                    <m:t>-1</m:t>
                  </m:r>
                </m:sup>
              </m:sSup>
            </m:den>
          </m:f>
        </m:oMath>
      </m:oMathPara>
    </w:p>
    <w:p w:rsidR="009B7D32" w:rsidRPr="00445A4F" w:rsidRDefault="009B7D32" w:rsidP="00215F18">
      <w:pPr>
        <w:spacing w:line="360" w:lineRule="auto"/>
        <w:ind w:left="0" w:firstLine="454"/>
        <w:rPr>
          <w:sz w:val="24"/>
          <w:szCs w:val="24"/>
        </w:rPr>
      </w:pPr>
      <w:r w:rsidRPr="00445A4F">
        <w:rPr>
          <w:sz w:val="24"/>
          <w:szCs w:val="24"/>
        </w:rPr>
        <w:t>Où :</w:t>
      </w:r>
    </w:p>
    <w:p w:rsidR="009B7D3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t</m:t>
            </m:r>
          </m:sub>
        </m:sSub>
      </m:oMath>
      <w:r w:rsidR="009B7D32" w:rsidRPr="00445A4F">
        <w:rPr>
          <w:sz w:val="24"/>
          <w:szCs w:val="24"/>
        </w:rPr>
        <w:t xml:space="preserve"> : flux monétaire reçu à la date t</w:t>
      </w:r>
    </w:p>
    <w:p w:rsidR="009B7D32" w:rsidRPr="00445A4F" w:rsidRDefault="009B7D32" w:rsidP="00215F18">
      <w:pPr>
        <w:spacing w:line="360" w:lineRule="auto"/>
        <w:ind w:left="0" w:firstLine="454"/>
        <w:rPr>
          <w:sz w:val="24"/>
          <w:szCs w:val="24"/>
        </w:rPr>
      </w:pPr>
      <w:r w:rsidRPr="00445A4F">
        <w:rPr>
          <w:sz w:val="24"/>
          <w:szCs w:val="24"/>
        </w:rPr>
        <w:t xml:space="preserve"> y : Taux de rendement à l’échéance</w:t>
      </w:r>
    </w:p>
    <w:p w:rsidR="009B7D32" w:rsidRPr="00445A4F" w:rsidRDefault="009B7D32" w:rsidP="00215F18">
      <w:pPr>
        <w:spacing w:line="360" w:lineRule="auto"/>
        <w:ind w:left="0" w:firstLine="454"/>
        <w:rPr>
          <w:sz w:val="24"/>
          <w:szCs w:val="24"/>
        </w:rPr>
      </w:pPr>
      <w:r w:rsidRPr="00445A4F">
        <w:rPr>
          <w:sz w:val="24"/>
          <w:szCs w:val="24"/>
        </w:rPr>
        <w:t>La formule de la duration peut être écrite aussi comme suit :</w:t>
      </w:r>
    </w:p>
    <w:p w:rsidR="009B7D32" w:rsidRPr="00445A4F" w:rsidRDefault="0085301E" w:rsidP="00215F18">
      <w:pPr>
        <w:spacing w:line="360" w:lineRule="auto"/>
        <w:ind w:left="0" w:firstLine="454"/>
        <w:rPr>
          <w:sz w:val="24"/>
          <w:szCs w:val="24"/>
        </w:rPr>
      </w:pPr>
      <m:oMath>
        <m:r>
          <m:rPr>
            <m:sty m:val="bi"/>
          </m:rPr>
          <w:rPr>
            <w:rFonts w:ascii="Cambria Math" w:hAnsi="Cambria Math"/>
            <w:sz w:val="28"/>
            <w:szCs w:val="28"/>
          </w:rPr>
          <m:t>D=</m:t>
        </m:r>
        <m:nary>
          <m:naryPr>
            <m:chr m:val="∑"/>
            <m:limLoc m:val="undOvr"/>
            <m:ctrlPr>
              <w:rPr>
                <w:rFonts w:ascii="Cambria Math" w:hAnsi="Cambria Math"/>
                <w:b/>
                <w:i/>
                <w:sz w:val="28"/>
                <w:szCs w:val="28"/>
              </w:rPr>
            </m:ctrlPr>
          </m:naryPr>
          <m:sub>
            <m:r>
              <m:rPr>
                <m:sty m:val="bi"/>
              </m:rPr>
              <w:rPr>
                <w:rFonts w:ascii="Cambria Math" w:hAnsi="Cambria Math"/>
                <w:sz w:val="28"/>
                <w:szCs w:val="28"/>
              </w:rPr>
              <m:t>t=1</m:t>
            </m:r>
          </m:sub>
          <m:sup>
            <m:r>
              <m:rPr>
                <m:sty m:val="bi"/>
              </m:rPr>
              <w:rPr>
                <w:rFonts w:ascii="Cambria Math" w:hAnsi="Cambria Math"/>
                <w:sz w:val="28"/>
                <w:szCs w:val="28"/>
              </w:rPr>
              <m:t>T</m:t>
            </m:r>
          </m:sup>
          <m:e>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t</m:t>
                </m:r>
              </m:sub>
            </m:sSub>
          </m:e>
        </m:nary>
      </m:oMath>
      <w:r w:rsidR="009B7D32" w:rsidRPr="00445A4F">
        <w:rPr>
          <w:sz w:val="24"/>
          <w:szCs w:val="24"/>
        </w:rPr>
        <w:t xml:space="preserve">  Avec  </w:t>
      </w:r>
      <m:oMath>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t</m:t>
            </m:r>
          </m:sub>
        </m:sSub>
        <m:r>
          <m:rPr>
            <m:sty m:val="bi"/>
          </m:rPr>
          <w:rPr>
            <w:rFonts w:ascii="Cambria Math" w:hAnsi="Cambria Math"/>
            <w:sz w:val="28"/>
            <w:szCs w:val="28"/>
          </w:rPr>
          <m:t>=</m:t>
        </m:r>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CF</m:t>
                </m:r>
              </m:e>
              <m:sub>
                <m:r>
                  <m:rPr>
                    <m:sty m:val="bi"/>
                  </m:rPr>
                  <w:rPr>
                    <w:rFonts w:ascii="Cambria Math" w:hAnsi="Cambria Math"/>
                    <w:sz w:val="28"/>
                    <w:szCs w:val="28"/>
                  </w:rPr>
                  <m:t>t</m:t>
                </m:r>
              </m:sub>
            </m:sSub>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(1+y)</m:t>
                </m:r>
              </m:e>
              <m:sup>
                <m:r>
                  <m:rPr>
                    <m:sty m:val="bi"/>
                  </m:rPr>
                  <w:rPr>
                    <w:rFonts w:ascii="Cambria Math" w:hAnsi="Cambria Math"/>
                    <w:sz w:val="28"/>
                    <w:szCs w:val="28"/>
                  </w:rPr>
                  <m:t>-1</m:t>
                </m:r>
              </m:sup>
            </m:sSup>
          </m:num>
          <m:den>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0</m:t>
                </m:r>
              </m:sub>
            </m:sSub>
          </m:den>
        </m:f>
      </m:oMath>
    </w:p>
    <w:p w:rsidR="009B7D32" w:rsidRPr="00445A4F" w:rsidRDefault="009B7D32" w:rsidP="00215F18">
      <w:pPr>
        <w:spacing w:line="360" w:lineRule="auto"/>
        <w:ind w:left="0" w:firstLine="454"/>
        <w:rPr>
          <w:sz w:val="24"/>
          <w:szCs w:val="24"/>
        </w:rPr>
      </w:pPr>
    </w:p>
    <w:p w:rsidR="009B7D32" w:rsidRPr="00445A4F" w:rsidRDefault="009B7D32" w:rsidP="00215F18">
      <w:pPr>
        <w:spacing w:line="360" w:lineRule="auto"/>
        <w:ind w:left="0" w:firstLine="454"/>
        <w:rPr>
          <w:sz w:val="24"/>
          <w:szCs w:val="24"/>
        </w:rPr>
      </w:pPr>
      <w:r w:rsidRPr="00445A4F">
        <w:rPr>
          <w:sz w:val="24"/>
          <w:szCs w:val="24"/>
        </w:rPr>
        <w:t>Avec :</w:t>
      </w:r>
    </w:p>
    <w:p w:rsidR="009B7D32" w:rsidRPr="00445A4F" w:rsidRDefault="009B7D32" w:rsidP="00215F18">
      <w:pPr>
        <w:spacing w:line="360" w:lineRule="auto"/>
        <w:ind w:left="0" w:firstLine="454"/>
        <w:rPr>
          <w:sz w:val="24"/>
          <w:szCs w:val="24"/>
        </w:rPr>
      </w:pPr>
      <w:r w:rsidRPr="00445A4F">
        <w:rPr>
          <w:sz w:val="24"/>
          <w:szCs w:val="24"/>
        </w:rPr>
        <w:t>t = temps à écouler pour recevoir les flux monétaires</w:t>
      </w:r>
    </w:p>
    <w:p w:rsidR="009B7D3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oMath>
      <w:r w:rsidR="009B7D32" w:rsidRPr="00445A4F">
        <w:rPr>
          <w:sz w:val="24"/>
          <w:szCs w:val="24"/>
        </w:rPr>
        <w:t xml:space="preserve"> : Prix de l’obligation </w:t>
      </w:r>
    </w:p>
    <w:p w:rsidR="009B7D3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sidR="009B7D32" w:rsidRPr="00445A4F">
        <w:rPr>
          <w:sz w:val="24"/>
          <w:szCs w:val="24"/>
        </w:rPr>
        <w:t xml:space="preserve"> = Poids relatif du flux monétaires par rapport au prix de l’obligation,</w:t>
      </w:r>
    </w:p>
    <w:p w:rsidR="00A949D1" w:rsidRDefault="00BF5FA7" w:rsidP="00AC6059">
      <w:pPr>
        <w:spacing w:line="360" w:lineRule="auto"/>
        <w:ind w:left="0" w:firstLine="454"/>
        <w:rPr>
          <w:sz w:val="24"/>
          <w:szCs w:val="24"/>
        </w:rPr>
      </w:pPr>
      <w:r>
        <w:rPr>
          <w:sz w:val="24"/>
          <w:szCs w:val="24"/>
        </w:rPr>
        <w:t>Il s’agit donc de</w:t>
      </w:r>
      <w:r w:rsidR="009B7D32" w:rsidRPr="00445A4F">
        <w:rPr>
          <w:sz w:val="24"/>
          <w:szCs w:val="24"/>
        </w:rPr>
        <w:t xml:space="preserve"> la moyenne pondérée des durées jusqu’au paiement de chaque flux. Les poids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sidR="009B7D32" w:rsidRPr="00445A4F">
        <w:rPr>
          <w:sz w:val="24"/>
          <w:szCs w:val="24"/>
        </w:rPr>
        <w:t xml:space="preserve"> mesurent l’importance d</w:t>
      </w:r>
      <w:r w:rsidR="00A949D1">
        <w:rPr>
          <w:sz w:val="24"/>
          <w:szCs w:val="24"/>
        </w:rPr>
        <w:t>e ces flux par rapport au prix.</w:t>
      </w:r>
    </w:p>
    <w:p w:rsidR="00AC6059" w:rsidRPr="00445A4F" w:rsidRDefault="00AC6059" w:rsidP="00AC6059">
      <w:pPr>
        <w:spacing w:line="360" w:lineRule="auto"/>
        <w:ind w:left="0" w:firstLine="454"/>
        <w:rPr>
          <w:sz w:val="24"/>
          <w:szCs w:val="24"/>
        </w:rPr>
      </w:pP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Duration d’un portefeuille</w:t>
      </w:r>
    </w:p>
    <w:p w:rsidR="009B7D32" w:rsidRPr="00445A4F" w:rsidRDefault="009B7D32" w:rsidP="00215F18">
      <w:pPr>
        <w:spacing w:line="360" w:lineRule="auto"/>
        <w:ind w:left="0" w:firstLine="454"/>
        <w:rPr>
          <w:sz w:val="24"/>
          <w:szCs w:val="24"/>
        </w:rPr>
      </w:pPr>
      <w:r w:rsidRPr="00445A4F">
        <w:rPr>
          <w:sz w:val="24"/>
          <w:szCs w:val="24"/>
        </w:rPr>
        <w:t>La duration est un outil d'analyse efficace pour la gestion de portefeuille de titres à revenu fixe, car elle fournit une échéance moyenne pour le portefeuille, qui, à son tour, fournit une mesure du risque de taux d'intérêt pour le portefeuille.</w:t>
      </w:r>
    </w:p>
    <w:p w:rsidR="009B7D32" w:rsidRPr="00445A4F" w:rsidRDefault="009B7D32" w:rsidP="00215F18">
      <w:pPr>
        <w:spacing w:line="360" w:lineRule="auto"/>
        <w:ind w:left="0" w:firstLine="454"/>
        <w:rPr>
          <w:sz w:val="24"/>
          <w:szCs w:val="24"/>
        </w:rPr>
      </w:pPr>
      <w:r w:rsidRPr="00445A4F">
        <w:rPr>
          <w:sz w:val="24"/>
          <w:szCs w:val="24"/>
        </w:rPr>
        <w:t>La duration d'un portefeuille obligataire est égale à la moyenne pondérée des durations de chaque type d'obligations en portefeuille :</w:t>
      </w:r>
    </w:p>
    <w:p w:rsidR="009B7D32" w:rsidRPr="00A949D1" w:rsidRDefault="0085301E" w:rsidP="00A949D1">
      <w:pPr>
        <w:spacing w:line="360" w:lineRule="auto"/>
        <w:ind w:left="0" w:firstLine="454"/>
        <w:rPr>
          <w:b/>
          <w:sz w:val="28"/>
          <w:szCs w:val="28"/>
        </w:rPr>
      </w:pPr>
      <m:oMathPara>
        <m:oMath>
          <m:r>
            <m:rPr>
              <m:sty m:val="bi"/>
            </m:rPr>
            <w:rPr>
              <w:rFonts w:ascii="Cambria Math" w:hAnsi="Cambria Math"/>
              <w:sz w:val="28"/>
              <w:szCs w:val="28"/>
            </w:rPr>
            <m:t>D=</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i</m:t>
                  </m:r>
                </m:sub>
              </m:sSub>
            </m:e>
          </m:nary>
        </m:oMath>
      </m:oMathPara>
    </w:p>
    <w:p w:rsidR="009B7D32" w:rsidRPr="00445A4F" w:rsidRDefault="009B7D32" w:rsidP="00215F18">
      <w:pPr>
        <w:spacing w:line="360" w:lineRule="auto"/>
        <w:ind w:left="0" w:firstLine="454"/>
        <w:rPr>
          <w:sz w:val="24"/>
          <w:szCs w:val="24"/>
        </w:rPr>
      </w:pPr>
      <w:r w:rsidRPr="00445A4F">
        <w:rPr>
          <w:sz w:val="24"/>
          <w:szCs w:val="24"/>
        </w:rPr>
        <w:t>Wi : la pondération de la quantité de chaque titre i dans portefeuille.</w:t>
      </w:r>
    </w:p>
    <w:p w:rsidR="009B7D32" w:rsidRPr="00445A4F" w:rsidRDefault="009B7D32" w:rsidP="00215F18">
      <w:pPr>
        <w:spacing w:line="360" w:lineRule="auto"/>
        <w:ind w:left="0" w:firstLine="454"/>
        <w:rPr>
          <w:sz w:val="24"/>
          <w:szCs w:val="24"/>
        </w:rPr>
      </w:pPr>
      <w:r w:rsidRPr="00445A4F">
        <w:rPr>
          <w:sz w:val="24"/>
          <w:szCs w:val="24"/>
        </w:rPr>
        <w:t>K : nombre total des titres.</w:t>
      </w:r>
    </w:p>
    <w:p w:rsidR="009B7D32" w:rsidRDefault="004E46CC" w:rsidP="00A949D1">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oMath>
      <w:r w:rsidR="00A949D1">
        <w:rPr>
          <w:sz w:val="24"/>
          <w:szCs w:val="24"/>
        </w:rPr>
        <w:t xml:space="preserve"> Duration de l’obligation i.</w:t>
      </w:r>
    </w:p>
    <w:p w:rsidR="00A949D1" w:rsidRPr="00445A4F" w:rsidRDefault="00A949D1" w:rsidP="00A949D1">
      <w:pPr>
        <w:spacing w:line="360" w:lineRule="auto"/>
        <w:ind w:left="0" w:firstLine="454"/>
        <w:rPr>
          <w:sz w:val="24"/>
          <w:szCs w:val="24"/>
        </w:rPr>
      </w:pPr>
    </w:p>
    <w:p w:rsidR="009B7D32" w:rsidRPr="00445A4F" w:rsidRDefault="009B7D32" w:rsidP="00215F18">
      <w:pPr>
        <w:pStyle w:val="Titre4"/>
        <w:ind w:firstLine="454"/>
      </w:pPr>
      <w:bookmarkStart w:id="81" w:name="_Toc75611885"/>
      <w:r w:rsidRPr="00445A4F">
        <w:t>I</w:t>
      </w:r>
      <w:r w:rsidR="00C70334">
        <w:t>II</w:t>
      </w:r>
      <w:r w:rsidRPr="00445A4F">
        <w:t xml:space="preserve">.2 </w:t>
      </w:r>
      <w:r w:rsidRPr="00C70334">
        <w:t>Sensibilité</w:t>
      </w:r>
      <w:bookmarkEnd w:id="81"/>
    </w:p>
    <w:p w:rsidR="00886BED" w:rsidRDefault="009B7D32" w:rsidP="00215F18">
      <w:pPr>
        <w:spacing w:line="360" w:lineRule="auto"/>
        <w:ind w:left="0" w:firstLine="454"/>
        <w:rPr>
          <w:sz w:val="24"/>
          <w:szCs w:val="24"/>
        </w:rPr>
      </w:pPr>
      <w:r w:rsidRPr="00445A4F">
        <w:rPr>
          <w:sz w:val="24"/>
          <w:szCs w:val="24"/>
        </w:rPr>
        <w:t>La sensibilité peut aider à prédire l'évolution probable du prix d'une obligation en fonction d'une variation des taux d'intérêt. En règle générale, pour chaque augmentation ou diminution de 1 % des taux d'intérêt, le prix d'une obligation variera d'e</w:t>
      </w:r>
      <w:r w:rsidR="00BF5FA7">
        <w:rPr>
          <w:sz w:val="24"/>
          <w:szCs w:val="24"/>
        </w:rPr>
        <w:t>nviron 1 % dans le sens opposé.</w:t>
      </w:r>
    </w:p>
    <w:p w:rsidR="00143E08" w:rsidRDefault="00143E08" w:rsidP="00215F18">
      <w:pPr>
        <w:spacing w:line="360" w:lineRule="auto"/>
        <w:ind w:left="0" w:firstLine="454"/>
        <w:rPr>
          <w:sz w:val="24"/>
          <w:szCs w:val="24"/>
        </w:rPr>
      </w:pPr>
    </w:p>
    <w:p w:rsidR="00143E08" w:rsidRPr="00445A4F" w:rsidRDefault="00143E08" w:rsidP="00215F18">
      <w:pPr>
        <w:spacing w:line="360" w:lineRule="auto"/>
        <w:ind w:left="0" w:firstLine="454"/>
        <w:rPr>
          <w:sz w:val="24"/>
          <w:szCs w:val="24"/>
        </w:rPr>
      </w:pPr>
    </w:p>
    <w:p w:rsidR="009B7D32" w:rsidRPr="00445A4F" w:rsidRDefault="009B7D32" w:rsidP="00215F18">
      <w:pPr>
        <w:spacing w:line="360" w:lineRule="auto"/>
        <w:ind w:left="0" w:firstLine="454"/>
        <w:rPr>
          <w:sz w:val="24"/>
          <w:szCs w:val="24"/>
        </w:rPr>
      </w:pPr>
    </w:p>
    <w:tbl>
      <w:tblPr>
        <w:tblStyle w:val="Grilledutableau"/>
        <w:tblW w:w="0" w:type="auto"/>
        <w:jc w:val="center"/>
        <w:tblLook w:val="04A0" w:firstRow="1" w:lastRow="0" w:firstColumn="1" w:lastColumn="0" w:noHBand="0" w:noVBand="1"/>
      </w:tblPr>
      <w:tblGrid>
        <w:gridCol w:w="1915"/>
        <w:gridCol w:w="2594"/>
        <w:gridCol w:w="3114"/>
      </w:tblGrid>
      <w:tr w:rsidR="009B7D32" w:rsidRPr="00445A4F" w:rsidTr="00EA50E4">
        <w:trPr>
          <w:trHeight w:val="264"/>
          <w:jc w:val="center"/>
        </w:trPr>
        <w:tc>
          <w:tcPr>
            <w:tcW w:w="1915" w:type="dxa"/>
          </w:tcPr>
          <w:p w:rsidR="009B7D32" w:rsidRPr="00445A4F" w:rsidRDefault="009B7D32" w:rsidP="00215F18">
            <w:pPr>
              <w:spacing w:line="360" w:lineRule="auto"/>
              <w:ind w:left="0" w:firstLine="454"/>
              <w:jc w:val="center"/>
              <w:rPr>
                <w:sz w:val="24"/>
                <w:szCs w:val="24"/>
              </w:rPr>
            </w:pPr>
            <w:r w:rsidRPr="00445A4F">
              <w:rPr>
                <w:sz w:val="24"/>
                <w:szCs w:val="24"/>
              </w:rPr>
              <w:lastRenderedPageBreak/>
              <w:t>Duration</w:t>
            </w:r>
          </w:p>
        </w:tc>
        <w:tc>
          <w:tcPr>
            <w:tcW w:w="2594" w:type="dxa"/>
          </w:tcPr>
          <w:p w:rsidR="009B7D32" w:rsidRPr="00445A4F" w:rsidRDefault="009B7D32" w:rsidP="00215F18">
            <w:pPr>
              <w:spacing w:line="360" w:lineRule="auto"/>
              <w:ind w:left="0" w:firstLine="454"/>
              <w:jc w:val="center"/>
              <w:rPr>
                <w:sz w:val="24"/>
                <w:szCs w:val="24"/>
              </w:rPr>
            </w:pPr>
            <w:r w:rsidRPr="00445A4F">
              <w:rPr>
                <w:sz w:val="24"/>
                <w:szCs w:val="24"/>
              </w:rPr>
              <w:t>Variation du taux d’intérêt</w:t>
            </w:r>
          </w:p>
        </w:tc>
        <w:tc>
          <w:tcPr>
            <w:tcW w:w="3114" w:type="dxa"/>
          </w:tcPr>
          <w:p w:rsidR="009B7D32" w:rsidRPr="00445A4F" w:rsidRDefault="009B7D32" w:rsidP="00215F18">
            <w:pPr>
              <w:spacing w:line="360" w:lineRule="auto"/>
              <w:ind w:left="0" w:firstLine="454"/>
              <w:jc w:val="center"/>
              <w:rPr>
                <w:sz w:val="24"/>
                <w:szCs w:val="24"/>
              </w:rPr>
            </w:pPr>
            <w:r w:rsidRPr="00445A4F">
              <w:rPr>
                <w:sz w:val="24"/>
                <w:szCs w:val="24"/>
              </w:rPr>
              <w:t>Approximation du Prix de l’obligation</w:t>
            </w:r>
          </w:p>
        </w:tc>
      </w:tr>
      <w:tr w:rsidR="009B7D32" w:rsidRPr="00445A4F" w:rsidTr="00EA50E4">
        <w:trPr>
          <w:trHeight w:val="144"/>
          <w:jc w:val="center"/>
        </w:trPr>
        <w:tc>
          <w:tcPr>
            <w:tcW w:w="1915" w:type="dxa"/>
          </w:tcPr>
          <w:p w:rsidR="009B7D32" w:rsidRPr="00445A4F" w:rsidRDefault="009B7D32" w:rsidP="00215F18">
            <w:pPr>
              <w:spacing w:line="360" w:lineRule="auto"/>
              <w:ind w:left="0" w:firstLine="454"/>
              <w:jc w:val="center"/>
              <w:rPr>
                <w:sz w:val="24"/>
                <w:szCs w:val="24"/>
              </w:rPr>
            </w:pPr>
            <w:r w:rsidRPr="00445A4F">
              <w:rPr>
                <w:sz w:val="24"/>
                <w:szCs w:val="24"/>
              </w:rPr>
              <w:t>10</w:t>
            </w:r>
          </w:p>
        </w:tc>
        <w:tc>
          <w:tcPr>
            <w:tcW w:w="2594" w:type="dxa"/>
          </w:tcPr>
          <w:p w:rsidR="009B7D32" w:rsidRPr="00445A4F" w:rsidRDefault="009B7D32" w:rsidP="00215F18">
            <w:pPr>
              <w:spacing w:line="360" w:lineRule="auto"/>
              <w:ind w:left="0" w:firstLine="454"/>
              <w:jc w:val="center"/>
              <w:rPr>
                <w:sz w:val="24"/>
                <w:szCs w:val="24"/>
              </w:rPr>
            </w:pPr>
            <w:r w:rsidRPr="00445A4F">
              <w:rPr>
                <w:sz w:val="24"/>
                <w:szCs w:val="24"/>
              </w:rPr>
              <w:t>+1%</w:t>
            </w:r>
          </w:p>
        </w:tc>
        <w:tc>
          <w:tcPr>
            <w:tcW w:w="3114" w:type="dxa"/>
          </w:tcPr>
          <w:p w:rsidR="009B7D32" w:rsidRPr="00445A4F" w:rsidRDefault="009B7D32" w:rsidP="00215F18">
            <w:pPr>
              <w:spacing w:line="360" w:lineRule="auto"/>
              <w:ind w:left="0" w:firstLine="454"/>
              <w:jc w:val="center"/>
              <w:rPr>
                <w:sz w:val="24"/>
                <w:szCs w:val="24"/>
              </w:rPr>
            </w:pPr>
            <w:r w:rsidRPr="00445A4F">
              <w:rPr>
                <w:sz w:val="24"/>
                <w:szCs w:val="24"/>
              </w:rPr>
              <w:t>-10%</w:t>
            </w:r>
          </w:p>
        </w:tc>
      </w:tr>
      <w:tr w:rsidR="009B7D32" w:rsidRPr="00445A4F" w:rsidTr="00EA50E4">
        <w:trPr>
          <w:trHeight w:val="247"/>
          <w:jc w:val="center"/>
        </w:trPr>
        <w:tc>
          <w:tcPr>
            <w:tcW w:w="1915" w:type="dxa"/>
          </w:tcPr>
          <w:p w:rsidR="009B7D32" w:rsidRPr="00445A4F" w:rsidRDefault="009B7D32" w:rsidP="00215F18">
            <w:pPr>
              <w:spacing w:line="360" w:lineRule="auto"/>
              <w:ind w:left="0" w:firstLine="454"/>
              <w:jc w:val="center"/>
              <w:rPr>
                <w:sz w:val="24"/>
                <w:szCs w:val="24"/>
              </w:rPr>
            </w:pPr>
            <w:r w:rsidRPr="00445A4F">
              <w:rPr>
                <w:sz w:val="24"/>
                <w:szCs w:val="24"/>
              </w:rPr>
              <w:t>10</w:t>
            </w:r>
          </w:p>
        </w:tc>
        <w:tc>
          <w:tcPr>
            <w:tcW w:w="2594" w:type="dxa"/>
          </w:tcPr>
          <w:p w:rsidR="009B7D32" w:rsidRPr="00445A4F" w:rsidRDefault="009B7D32" w:rsidP="00215F18">
            <w:pPr>
              <w:spacing w:line="360" w:lineRule="auto"/>
              <w:ind w:left="0" w:firstLine="454"/>
              <w:jc w:val="center"/>
              <w:rPr>
                <w:sz w:val="24"/>
                <w:szCs w:val="24"/>
              </w:rPr>
            </w:pPr>
            <w:r w:rsidRPr="00445A4F">
              <w:rPr>
                <w:sz w:val="24"/>
                <w:szCs w:val="24"/>
              </w:rPr>
              <w:t>-1%</w:t>
            </w:r>
          </w:p>
        </w:tc>
        <w:tc>
          <w:tcPr>
            <w:tcW w:w="3114" w:type="dxa"/>
          </w:tcPr>
          <w:p w:rsidR="009B7D32" w:rsidRPr="00445A4F" w:rsidRDefault="009B7D32" w:rsidP="00215F18">
            <w:pPr>
              <w:spacing w:line="360" w:lineRule="auto"/>
              <w:ind w:left="0" w:firstLine="454"/>
              <w:jc w:val="center"/>
              <w:rPr>
                <w:sz w:val="24"/>
                <w:szCs w:val="24"/>
              </w:rPr>
            </w:pPr>
            <w:r w:rsidRPr="00445A4F">
              <w:rPr>
                <w:sz w:val="24"/>
                <w:szCs w:val="24"/>
              </w:rPr>
              <w:t>+10%</w:t>
            </w:r>
          </w:p>
        </w:tc>
      </w:tr>
    </w:tbl>
    <w:p w:rsidR="00BF5FA7" w:rsidRPr="00445A4F" w:rsidRDefault="00BF5FA7" w:rsidP="00A949D1">
      <w:pPr>
        <w:spacing w:line="360" w:lineRule="auto"/>
        <w:ind w:left="0" w:firstLine="0"/>
        <w:rPr>
          <w:sz w:val="24"/>
          <w:szCs w:val="24"/>
        </w:rPr>
      </w:pP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Formule</w:t>
      </w:r>
    </w:p>
    <w:p w:rsidR="009B7D32" w:rsidRPr="00445A4F" w:rsidRDefault="009B7D32" w:rsidP="00215F18">
      <w:pPr>
        <w:spacing w:line="360" w:lineRule="auto"/>
        <w:ind w:left="0" w:firstLine="454"/>
        <w:rPr>
          <w:sz w:val="24"/>
          <w:szCs w:val="24"/>
        </w:rPr>
      </w:pPr>
      <w:r w:rsidRPr="00445A4F">
        <w:rPr>
          <w:sz w:val="24"/>
          <w:szCs w:val="24"/>
        </w:rPr>
        <w:t>La sensibilité est définie par :</w:t>
      </w:r>
    </w:p>
    <w:p w:rsidR="009B7D3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S=-</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P</m:t>
                  </m:r>
                </m:e>
                <m:sup>
                  <m:r>
                    <m:rPr>
                      <m:sty m:val="bi"/>
                    </m:rPr>
                    <w:rPr>
                      <w:rFonts w:ascii="Cambria Math" w:hAnsi="Cambria Math"/>
                      <w:sz w:val="28"/>
                      <w:szCs w:val="28"/>
                    </w:rPr>
                    <m:t>'</m:t>
                  </m:r>
                </m:sup>
              </m:sSup>
              <m:r>
                <m:rPr>
                  <m:sty m:val="bi"/>
                </m:rPr>
                <w:rPr>
                  <w:rFonts w:ascii="Cambria Math" w:hAnsi="Cambria Math"/>
                  <w:sz w:val="28"/>
                  <w:szCs w:val="28"/>
                </w:rPr>
                <m:t>(r)</m:t>
              </m:r>
            </m:num>
            <m:den>
              <m:r>
                <m:rPr>
                  <m:sty m:val="bi"/>
                </m:rPr>
                <w:rPr>
                  <w:rFonts w:ascii="Cambria Math" w:hAnsi="Cambria Math"/>
                  <w:sz w:val="28"/>
                  <w:szCs w:val="28"/>
                </w:rPr>
                <m:t>P(r)</m:t>
              </m:r>
            </m:den>
          </m:f>
        </m:oMath>
      </m:oMathPara>
    </w:p>
    <w:p w:rsidR="009B7D32" w:rsidRPr="00445A4F" w:rsidRDefault="009B7D32" w:rsidP="00215F18">
      <w:pPr>
        <w:spacing w:line="360" w:lineRule="auto"/>
        <w:ind w:left="0" w:firstLine="454"/>
        <w:rPr>
          <w:sz w:val="24"/>
          <w:szCs w:val="24"/>
        </w:rPr>
      </w:pPr>
      <w:r w:rsidRPr="00445A4F">
        <w:rPr>
          <w:sz w:val="24"/>
          <w:szCs w:val="24"/>
        </w:rPr>
        <w:t>Avec :</w:t>
      </w:r>
    </w:p>
    <w:p w:rsidR="009B7D32" w:rsidRPr="00445A4F" w:rsidRDefault="009B7D32" w:rsidP="00215F18">
      <w:pPr>
        <w:spacing w:line="360" w:lineRule="auto"/>
        <w:ind w:left="0" w:firstLine="454"/>
        <w:rPr>
          <w:sz w:val="24"/>
          <w:szCs w:val="24"/>
        </w:rPr>
      </w:pPr>
      <m:oMathPara>
        <m:oMathParaPr>
          <m:jc m:val="left"/>
        </m:oMathParaPr>
        <m:oMath>
          <m:r>
            <w:rPr>
              <w:rFonts w:ascii="Cambria Math" w:hAnsi="Cambria Math"/>
              <w:sz w:val="24"/>
              <w:szCs w:val="24"/>
            </w:rPr>
            <m:t>r=le taux actuariel</m:t>
          </m:r>
        </m:oMath>
      </m:oMathPara>
    </w:p>
    <w:p w:rsidR="009B7D32" w:rsidRPr="00445A4F" w:rsidRDefault="009B7D32" w:rsidP="00215F18">
      <w:pPr>
        <w:spacing w:line="360" w:lineRule="auto"/>
        <w:ind w:left="0" w:firstLine="454"/>
        <w:rPr>
          <w:sz w:val="24"/>
          <w:szCs w:val="24"/>
        </w:rPr>
      </w:pPr>
      <m:oMathPara>
        <m:oMathParaPr>
          <m:jc m:val="lef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=le prix de l'obligation</m:t>
          </m:r>
        </m:oMath>
      </m:oMathPara>
    </w:p>
    <w:p w:rsidR="009B7D32" w:rsidRPr="00445A4F" w:rsidRDefault="009B7D32" w:rsidP="00215F18">
      <w:pPr>
        <w:spacing w:line="360" w:lineRule="auto"/>
        <w:ind w:left="0" w:firstLine="454"/>
        <w:rPr>
          <w:sz w:val="24"/>
          <w:szCs w:val="24"/>
        </w:rPr>
      </w:pPr>
      <w:r w:rsidRPr="00445A4F">
        <w:rPr>
          <w:sz w:val="24"/>
          <w:szCs w:val="24"/>
        </w:rPr>
        <w:t>Autre formule pour retrouver la sensibilité d’une obligation est d’utiliser la défini</w:t>
      </w:r>
      <w:r w:rsidR="008975DA">
        <w:rPr>
          <w:sz w:val="24"/>
          <w:szCs w:val="24"/>
        </w:rPr>
        <w:t>tion de la valeur actualisée</w:t>
      </w:r>
      <w:r w:rsidRPr="00445A4F">
        <w:rPr>
          <w:sz w:val="24"/>
          <w:szCs w:val="24"/>
        </w:rPr>
        <w:t> :</w:t>
      </w:r>
    </w:p>
    <w:p w:rsidR="009B7D3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S=</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P</m:t>
              </m:r>
            </m:den>
          </m:f>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i</m:t>
                      </m:r>
                    </m:sub>
                  </m:sSub>
                </m:num>
                <m:den>
                  <m:sSup>
                    <m:sSupPr>
                      <m:ctrlPr>
                        <w:rPr>
                          <w:rFonts w:ascii="Cambria Math" w:hAnsi="Cambria Math"/>
                          <w:b/>
                          <w:i/>
                          <w:sz w:val="28"/>
                          <w:szCs w:val="28"/>
                        </w:rPr>
                      </m:ctrlPr>
                    </m:sSupPr>
                    <m:e>
                      <m:r>
                        <m:rPr>
                          <m:sty m:val="bi"/>
                        </m:rPr>
                        <w:rPr>
                          <w:rFonts w:ascii="Cambria Math" w:hAnsi="Cambria Math"/>
                          <w:sz w:val="28"/>
                          <w:szCs w:val="28"/>
                        </w:rPr>
                        <m:t>(1+r)</m:t>
                      </m:r>
                    </m:e>
                    <m:sup>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i</m:t>
                          </m:r>
                        </m:sub>
                      </m:sSub>
                      <m:r>
                        <m:rPr>
                          <m:sty m:val="bi"/>
                        </m:rPr>
                        <w:rPr>
                          <w:rFonts w:ascii="Cambria Math" w:hAnsi="Cambria Math"/>
                          <w:sz w:val="28"/>
                          <w:szCs w:val="28"/>
                        </w:rPr>
                        <m:t>+1</m:t>
                      </m:r>
                    </m:sup>
                  </m:sSup>
                </m:den>
              </m:f>
            </m:e>
          </m:nary>
        </m:oMath>
      </m:oMathPara>
    </w:p>
    <w:p w:rsidR="009B7D32" w:rsidRPr="00445A4F" w:rsidRDefault="009B7D32" w:rsidP="00215F18">
      <w:pPr>
        <w:spacing w:line="360" w:lineRule="auto"/>
        <w:ind w:left="0" w:firstLine="454"/>
        <w:rPr>
          <w:sz w:val="24"/>
          <w:szCs w:val="24"/>
        </w:rPr>
      </w:pPr>
      <w:r w:rsidRPr="00445A4F">
        <w:rPr>
          <w:sz w:val="24"/>
          <w:szCs w:val="24"/>
        </w:rPr>
        <w:t>Avec :</w:t>
      </w:r>
    </w:p>
    <w:p w:rsidR="009B7D32" w:rsidRPr="00445A4F" w:rsidRDefault="009B7D32" w:rsidP="00215F18">
      <w:pPr>
        <w:spacing w:line="360" w:lineRule="auto"/>
        <w:ind w:left="0" w:firstLine="454"/>
        <w:rPr>
          <w:sz w:val="24"/>
          <w:szCs w:val="24"/>
        </w:rPr>
      </w:pPr>
      <w:r w:rsidRPr="00445A4F">
        <w:rPr>
          <w:sz w:val="24"/>
          <w:szCs w:val="24"/>
        </w:rPr>
        <w:t>P = le prix de l'obligation,</w:t>
      </w:r>
    </w:p>
    <w:p w:rsidR="009B7D3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 xml:space="preserve">= </m:t>
        </m:r>
      </m:oMath>
      <w:r w:rsidR="009B7D32" w:rsidRPr="00445A4F">
        <w:rPr>
          <w:sz w:val="24"/>
          <w:szCs w:val="24"/>
        </w:rPr>
        <w:t xml:space="preserve">le flux (coupon et capital) de la période i </w:t>
      </w:r>
    </w:p>
    <w:p w:rsidR="009B7D32"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oMath>
      <w:r w:rsidR="009B7D32" w:rsidRPr="00445A4F">
        <w:rPr>
          <w:sz w:val="24"/>
          <w:szCs w:val="24"/>
        </w:rPr>
        <w:t xml:space="preserve"> est l'intervalle de temps, exprimé en années, séparant la date d'actualisation de la date du flux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oMath>
    </w:p>
    <w:p w:rsidR="009B7D32" w:rsidRPr="00445A4F" w:rsidRDefault="009B7D32" w:rsidP="00215F18">
      <w:pPr>
        <w:spacing w:line="360" w:lineRule="auto"/>
        <w:ind w:left="0" w:firstLine="454"/>
        <w:rPr>
          <w:sz w:val="24"/>
          <w:szCs w:val="24"/>
        </w:rPr>
      </w:pPr>
      <m:oMath>
        <m:r>
          <w:rPr>
            <w:rFonts w:ascii="Cambria Math" w:hAnsi="Cambria Math"/>
            <w:sz w:val="24"/>
            <w:szCs w:val="24"/>
          </w:rPr>
          <m:t xml:space="preserve">r= </m:t>
        </m:r>
      </m:oMath>
      <w:r w:rsidRPr="00445A4F">
        <w:rPr>
          <w:sz w:val="24"/>
          <w:szCs w:val="24"/>
        </w:rPr>
        <w:t>le taux actuariel de l'obligation.</w:t>
      </w:r>
    </w:p>
    <w:p w:rsidR="009B7D32" w:rsidRPr="00445A4F" w:rsidRDefault="009B7D32" w:rsidP="00215F18">
      <w:pPr>
        <w:spacing w:line="360" w:lineRule="auto"/>
        <w:ind w:left="0" w:firstLine="454"/>
        <w:rPr>
          <w:sz w:val="24"/>
          <w:szCs w:val="24"/>
        </w:rPr>
      </w:pPr>
      <w:r w:rsidRPr="00445A4F">
        <w:rPr>
          <w:sz w:val="24"/>
          <w:szCs w:val="24"/>
        </w:rPr>
        <w:t>On remarque que la sensibilité peut s'exprimer en fonction de la duration D :</w:t>
      </w:r>
    </w:p>
    <w:p w:rsidR="009B7D3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S=-</m:t>
          </m:r>
          <m:f>
            <m:fPr>
              <m:ctrlPr>
                <w:rPr>
                  <w:rFonts w:ascii="Cambria Math" w:hAnsi="Cambria Math"/>
                  <w:b/>
                  <w:i/>
                  <w:sz w:val="28"/>
                  <w:szCs w:val="28"/>
                </w:rPr>
              </m:ctrlPr>
            </m:fPr>
            <m:num>
              <m:r>
                <m:rPr>
                  <m:sty m:val="bi"/>
                </m:rPr>
                <w:rPr>
                  <w:rFonts w:ascii="Cambria Math" w:hAnsi="Cambria Math"/>
                  <w:sz w:val="28"/>
                  <w:szCs w:val="28"/>
                </w:rPr>
                <m:t>D</m:t>
              </m:r>
            </m:num>
            <m:den>
              <m:r>
                <m:rPr>
                  <m:sty m:val="bi"/>
                </m:rPr>
                <w:rPr>
                  <w:rFonts w:ascii="Cambria Math" w:hAnsi="Cambria Math"/>
                  <w:sz w:val="28"/>
                  <w:szCs w:val="28"/>
                </w:rPr>
                <m:t>(1+r)</m:t>
              </m:r>
            </m:den>
          </m:f>
        </m:oMath>
      </m:oMathPara>
    </w:p>
    <w:p w:rsidR="009B7D32" w:rsidRPr="00445A4F" w:rsidRDefault="009B7D32" w:rsidP="00215F18">
      <w:pPr>
        <w:spacing w:line="360" w:lineRule="auto"/>
        <w:ind w:left="0" w:firstLine="454"/>
        <w:rPr>
          <w:sz w:val="24"/>
          <w:szCs w:val="24"/>
        </w:rPr>
      </w:pPr>
    </w:p>
    <w:p w:rsidR="009B7D32" w:rsidRPr="00445A4F" w:rsidRDefault="009B7D32" w:rsidP="00215F18">
      <w:pPr>
        <w:pStyle w:val="Titre4"/>
        <w:ind w:firstLine="454"/>
        <w:rPr>
          <w:szCs w:val="24"/>
        </w:rPr>
      </w:pPr>
      <w:bookmarkStart w:id="82" w:name="_Toc75611886"/>
      <w:r w:rsidRPr="00445A4F">
        <w:rPr>
          <w:szCs w:val="24"/>
        </w:rPr>
        <w:lastRenderedPageBreak/>
        <w:t>I</w:t>
      </w:r>
      <w:r w:rsidR="00C70334">
        <w:rPr>
          <w:szCs w:val="24"/>
        </w:rPr>
        <w:t>II</w:t>
      </w:r>
      <w:r w:rsidRPr="00445A4F">
        <w:rPr>
          <w:szCs w:val="24"/>
        </w:rPr>
        <w:t>.3 Convexité</w:t>
      </w:r>
      <w:bookmarkEnd w:id="82"/>
    </w:p>
    <w:p w:rsidR="009B7D32" w:rsidRPr="00445A4F" w:rsidRDefault="009B7D32" w:rsidP="00215F18">
      <w:pPr>
        <w:spacing w:line="360" w:lineRule="auto"/>
        <w:ind w:left="0" w:firstLine="454"/>
        <w:rPr>
          <w:sz w:val="24"/>
          <w:szCs w:val="24"/>
        </w:rPr>
      </w:pPr>
      <w:r w:rsidRPr="00445A4F">
        <w:rPr>
          <w:sz w:val="24"/>
          <w:szCs w:val="24"/>
        </w:rPr>
        <w:t>La duration suppose une relation linéaire entre les prix des obligations et les variations de taux d'intérêt.</w:t>
      </w:r>
    </w:p>
    <w:p w:rsidR="005B2093" w:rsidRDefault="005B2093" w:rsidP="00215F18">
      <w:pPr>
        <w:keepNext/>
        <w:spacing w:line="360" w:lineRule="auto"/>
        <w:ind w:left="0" w:firstLine="454"/>
        <w:jc w:val="center"/>
        <w:rPr>
          <w:sz w:val="24"/>
          <w:szCs w:val="24"/>
        </w:rPr>
      </w:pPr>
    </w:p>
    <w:p w:rsidR="00A556C3" w:rsidRDefault="00A556C3" w:rsidP="00215F18">
      <w:pPr>
        <w:keepNext/>
        <w:spacing w:line="360" w:lineRule="auto"/>
        <w:ind w:left="0" w:firstLine="454"/>
        <w:jc w:val="center"/>
        <w:rPr>
          <w:sz w:val="24"/>
          <w:szCs w:val="24"/>
        </w:rPr>
      </w:pPr>
    </w:p>
    <w:p w:rsidR="00A556C3" w:rsidRDefault="00A556C3" w:rsidP="00215F18">
      <w:pPr>
        <w:keepNext/>
        <w:spacing w:line="360" w:lineRule="auto"/>
        <w:ind w:left="0" w:firstLine="454"/>
        <w:jc w:val="center"/>
        <w:rPr>
          <w:sz w:val="24"/>
          <w:szCs w:val="24"/>
        </w:rPr>
      </w:pPr>
      <w:r>
        <w:rPr>
          <w:noProof/>
          <w:sz w:val="24"/>
          <w:szCs w:val="24"/>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6985</wp:posOffset>
                </wp:positionV>
                <wp:extent cx="3284220" cy="1447800"/>
                <wp:effectExtent l="0" t="0" r="11430" b="38100"/>
                <wp:wrapSquare wrapText="bothSides"/>
                <wp:docPr id="29200" name="Groupe 29200"/>
                <wp:cNvGraphicFramePr/>
                <a:graphic xmlns:a="http://schemas.openxmlformats.org/drawingml/2006/main">
                  <a:graphicData uri="http://schemas.microsoft.com/office/word/2010/wordprocessingGroup">
                    <wpg:wgp>
                      <wpg:cNvGrpSpPr/>
                      <wpg:grpSpPr>
                        <a:xfrm>
                          <a:off x="0" y="0"/>
                          <a:ext cx="3284220" cy="1447800"/>
                          <a:chOff x="0" y="0"/>
                          <a:chExt cx="3284220" cy="1249680"/>
                        </a:xfrm>
                      </wpg:grpSpPr>
                      <wpg:grpSp>
                        <wpg:cNvPr id="29199" name="Groupe 29199"/>
                        <wpg:cNvGrpSpPr/>
                        <wpg:grpSpPr>
                          <a:xfrm>
                            <a:off x="0" y="0"/>
                            <a:ext cx="2788920" cy="1249680"/>
                            <a:chOff x="0" y="0"/>
                            <a:chExt cx="2788920" cy="1249680"/>
                          </a:xfrm>
                        </wpg:grpSpPr>
                        <wps:wsp>
                          <wps:cNvPr id="29187" name="Connecteur droit 29187"/>
                          <wps:cNvCnPr/>
                          <wps:spPr>
                            <a:xfrm>
                              <a:off x="830580" y="15240"/>
                              <a:ext cx="7620" cy="1234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188" name="Connecteur droit 29188"/>
                          <wps:cNvCnPr/>
                          <wps:spPr>
                            <a:xfrm>
                              <a:off x="845820" y="289560"/>
                              <a:ext cx="1226820" cy="960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189" name="Connecteur droit 29189"/>
                          <wps:cNvCnPr/>
                          <wps:spPr>
                            <a:xfrm flipV="1">
                              <a:off x="845820" y="1249680"/>
                              <a:ext cx="1943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191" name="Zone de texte 29191"/>
                          <wps:cNvSpPr txBox="1"/>
                          <wps:spPr>
                            <a:xfrm>
                              <a:off x="0" y="0"/>
                              <a:ext cx="777240" cy="525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pPr>
                                  <w:ind w:left="0"/>
                                </w:pPr>
                                <w:r>
                                  <w:t>Taux d’intérêt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198" name="Zone de texte 29198"/>
                        <wps:cNvSpPr txBox="1"/>
                        <wps:spPr>
                          <a:xfrm>
                            <a:off x="2392680" y="967740"/>
                            <a:ext cx="89154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pPr>
                                <w:ind w:left="0"/>
                              </w:pPr>
                              <w:r>
                                <w:t>Le prix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29200" o:spid="_x0000_s1057" style="position:absolute;left:0;text-align:left;margin-left:0;margin-top:.55pt;width:258.6pt;height:114pt;z-index:251727872;mso-position-horizontal:center;mso-position-horizontal-relative:margin;mso-height-relative:margin" coordsize="32842,1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">
                <v:group id="Groupe 29199" o:spid="_x0000_s1058" style="position:absolute;width:27889;height:12496" coordsize="27889,12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v/ch8cAAADe&#10;AAAADwAAAAAAAAAAAAAAAACqAgAAZHJzL2Rvd25yZXYueG1sUEsFBgAAAAAEAAQA+gAAAJ4DAAAA&#10;AA==&#10;">
                  <v:line id="Connecteur droit 29187" o:spid="_x0000_s1059" style="position:absolute;visibility:visible;mso-wrap-style:square" from="8305,152" to="8382,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2UgccAAADeAAAADwAAAGRycy9kb3ducmV2LnhtbESPT2vCQBTE70K/w/KE3nSjBbUxq5SC&#10;paeCf3rw9si+ZKPZt2l2m6TfvisIHoeZ+Q2TbQdbi45aXzlWMJsmIIhzpysuFZyOu8kKhA/IGmvH&#10;pOCPPGw3T6MMU+163lN3CKWIEPYpKjAhNKmUPjdk0U9dQxy9wrUWQ5RtKXWLfYTbWs6TZCEtVhwX&#10;DDb0bii/Hn6tgh/Md2TP3x9d0pvuZVE0X8vLWann8fC2BhFoCI/wvf2pFcxfZ6sl3O7EK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bZSBxwAAAN4AAAAPAAAAAAAA&#10;AAAAAAAAAKECAABkcnMvZG93bnJldi54bWxQSwUGAAAAAAQABAD5AAAAlQMAAAAA&#10;" strokecolor="#5b9bd5 [3204]" strokeweight=".5pt">
                    <v:stroke joinstyle="miter"/>
                  </v:line>
                  <v:line id="Connecteur droit 29188" o:spid="_x0000_s1060" style="position:absolute;visibility:visible;mso-wrap-style:square" from="8458,2895" to="20726,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A88IAAADeAAAADwAAAGRycy9kb3ducmV2LnhtbERPTYvCMBC9L/gfwgje1lQFV6tRRFA8&#10;LeiuB29DMzbVZlKb2NZ/vzkIe3y87+W6s6VoqPaFYwWjYQKCOHO64FzB78/ucwbCB2SNpWNS8CIP&#10;61XvY4mpdi0fqTmFXMQQ9ikqMCFUqZQ+M2TRD11FHLmrqy2GCOtc6hrbGG5LOU6SqbRYcGwwWNHW&#10;UHY/Pa2CB2Y7spfzvkla00ym1+r763ZRatDvNgsQgbrwL367D1rBeD6axb3xTr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IA88IAAADeAAAADwAAAAAAAAAAAAAA&#10;AAChAgAAZHJzL2Rvd25yZXYueG1sUEsFBgAAAAAEAAQA+QAAAJADAAAAAA==&#10;" strokecolor="#5b9bd5 [3204]" strokeweight=".5pt">
                    <v:stroke joinstyle="miter"/>
                  </v:line>
                  <v:line id="Connecteur droit 29189" o:spid="_x0000_s1061" style="position:absolute;flip:y;visibility:visible;mso-wrap-style:square" from="8458,12496" to="27889,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c8gAAADeAAAADwAAAGRycy9kb3ducmV2LnhtbESPQWvCQBSE7wX/w/KE3urGgJJEVxEx&#10;IJQWavXg7Zl9TVKzb0N2m6T/vlso9DjMzDfMejuaRvTUudqygvksAkFcWF1zqeD8nj8lIJxH1thY&#10;JgXf5GC7mTysMdN24DfqT74UAcIuQwWV920mpSsqMuhmtiUO3oftDPogu1LqDocAN42Mo2gpDdYc&#10;FipsaV9RcT99GQW5frlxkrrX68XWy+fjZ3s5LBZKPU7H3QqEp9H/h//aR60gTudJCr93whWQm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isc8gAAADeAAAADwAAAAAA&#10;AAAAAAAAAAChAgAAZHJzL2Rvd25yZXYueG1sUEsFBgAAAAAEAAQA+QAAAJYDAAAAAA==&#10;" strokecolor="#5b9bd5 [3204]" strokeweight=".5pt">
                    <v:stroke joinstyle="miter"/>
                  </v:line>
                  <v:shape id="Zone de texte 29191" o:spid="_x0000_s1062" type="#_x0000_t202" style="position:absolute;width:7772;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o3MYA&#10;AADeAAAADwAAAGRycy9kb3ducmV2LnhtbESPQWvCQBSE7wX/w/IKvdVNrIimrhIUsaggtb309si+&#10;JqHZtyH71Pjvu0Khx2FmvmHmy9416kJdqD0bSIcJKOLC25pLA58fm+cpqCDIFhvPZOBGAZaLwcMc&#10;M+uv/E6Xk5QqQjhkaKASaTOtQ1GRwzD0LXH0vn3nUKLsSm07vEa4a/QoSSbaYc1xocKWVhUVP6ez&#10;M7Abf+H6RfZ0E+6Peb6dtuNwMObpsc9fQQn18h/+a79ZA6NZOkvhfide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o3MYAAADeAAAADwAAAAAAAAAAAAAAAACYAgAAZHJz&#10;L2Rvd25yZXYueG1sUEsFBgAAAAAEAAQA9QAAAIsDAAAAAA==&#10;" fillcolor="white [3201]" strokecolor="white [3212]" strokeweight=".5pt">
                    <v:textbox>
                      <w:txbxContent>
                        <w:p w:rsidR="000B72A7" w:rsidRDefault="000B72A7">
                          <w:pPr>
                            <w:ind w:left="0"/>
                          </w:pPr>
                          <w:r>
                            <w:t>Taux d’intérêt</w:t>
                          </w:r>
                        </w:p>
                      </w:txbxContent>
                    </v:textbox>
                  </v:shape>
                </v:group>
                <v:shape id="Zone de texte 29198" o:spid="_x0000_s1063" type="#_x0000_t202" style="position:absolute;left:23926;top:9677;width:891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BQcMA&#10;AADeAAAADwAAAGRycy9kb3ducmV2LnhtbERPS2vCQBC+C/0PyxR6041WRKOrhJbSUgXxcfE2ZMck&#10;mJ0N2anGf989CB4/vvdi1blaXakNlWcDw0ECijj3tuLCwPHw1Z+CCoJssfZMBu4UYLV86S0wtf7G&#10;O7rupVAxhEOKBkqRJtU65CU5DAPfEEfu7FuHEmFbaNviLYa7Wo+SZKIdVhwbSmzoo6T8sv9zBn7H&#10;J/x8lzXdhbttln1Pm3HYGPP22mVzUEKdPMUP9481MJoNZ3FvvBOv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pBQcMAAADeAAAADwAAAAAAAAAAAAAAAACYAgAAZHJzL2Rv&#10;d25yZXYueG1sUEsFBgAAAAAEAAQA9QAAAIgDAAAAAA==&#10;" fillcolor="white [3201]" strokecolor="white [3212]" strokeweight=".5pt">
                  <v:textbox>
                    <w:txbxContent>
                      <w:p w:rsidR="000B72A7" w:rsidRDefault="000B72A7">
                        <w:pPr>
                          <w:ind w:left="0"/>
                        </w:pPr>
                        <w:r>
                          <w:t>Le prix</w:t>
                        </w:r>
                      </w:p>
                    </w:txbxContent>
                  </v:textbox>
                </v:shape>
                <w10:wrap type="square" anchorx="margin"/>
              </v:group>
            </w:pict>
          </mc:Fallback>
        </mc:AlternateContent>
      </w:r>
    </w:p>
    <w:p w:rsidR="00A556C3" w:rsidRDefault="00A556C3" w:rsidP="00215F18">
      <w:pPr>
        <w:keepNext/>
        <w:spacing w:line="360" w:lineRule="auto"/>
        <w:ind w:left="0" w:firstLine="454"/>
        <w:jc w:val="center"/>
        <w:rPr>
          <w:sz w:val="24"/>
          <w:szCs w:val="24"/>
        </w:rPr>
      </w:pPr>
    </w:p>
    <w:p w:rsidR="00A556C3" w:rsidRPr="00445A4F" w:rsidRDefault="00A556C3" w:rsidP="00215F18">
      <w:pPr>
        <w:keepNext/>
        <w:spacing w:line="360" w:lineRule="auto"/>
        <w:ind w:left="0" w:firstLine="454"/>
        <w:jc w:val="center"/>
        <w:rPr>
          <w:sz w:val="24"/>
          <w:szCs w:val="24"/>
        </w:rPr>
      </w:pPr>
    </w:p>
    <w:p w:rsidR="00A556C3" w:rsidRDefault="00A556C3" w:rsidP="00215F18">
      <w:pPr>
        <w:pStyle w:val="Lgende"/>
        <w:ind w:firstLine="454"/>
      </w:pPr>
    </w:p>
    <w:p w:rsidR="00A556C3" w:rsidRDefault="00A556C3" w:rsidP="00215F18">
      <w:pPr>
        <w:pStyle w:val="Lgende"/>
        <w:ind w:firstLine="454"/>
      </w:pPr>
    </w:p>
    <w:p w:rsidR="00EA50E4" w:rsidRDefault="005B2093" w:rsidP="00215F18">
      <w:pPr>
        <w:pStyle w:val="Lgende"/>
        <w:ind w:firstLine="454"/>
      </w:pPr>
      <w:bookmarkStart w:id="83" w:name="_Toc75611958"/>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12</w:t>
      </w:r>
      <w:r w:rsidR="0005200C">
        <w:rPr>
          <w:noProof/>
        </w:rPr>
        <w:fldChar w:fldCharType="end"/>
      </w:r>
      <w:r w:rsidRPr="00445A4F">
        <w:t>: relation linéaire entre les prix des obligations et les taux d'intérêt</w:t>
      </w:r>
      <w:bookmarkEnd w:id="83"/>
    </w:p>
    <w:p w:rsidR="00883F6B" w:rsidRPr="00883F6B" w:rsidRDefault="00883F6B" w:rsidP="00883F6B">
      <w:pPr>
        <w:jc w:val="center"/>
      </w:pPr>
      <w:r>
        <w:t>Source : Auteur</w:t>
      </w:r>
    </w:p>
    <w:p w:rsidR="00883F6B" w:rsidRPr="00883F6B" w:rsidRDefault="00883F6B" w:rsidP="00883F6B"/>
    <w:p w:rsidR="00A949D1" w:rsidRPr="00A949D1" w:rsidRDefault="00A949D1" w:rsidP="00A949D1"/>
    <w:p w:rsidR="009B7D32" w:rsidRPr="00445A4F" w:rsidRDefault="009B7D32" w:rsidP="00215F18">
      <w:pPr>
        <w:spacing w:line="360" w:lineRule="auto"/>
        <w:ind w:left="0" w:firstLine="454"/>
        <w:rPr>
          <w:sz w:val="24"/>
          <w:szCs w:val="24"/>
        </w:rPr>
      </w:pPr>
      <w:r w:rsidRPr="00445A4F">
        <w:rPr>
          <w:sz w:val="24"/>
          <w:szCs w:val="24"/>
        </w:rPr>
        <w:t>Cependant, dans la réalité, les prix baissent à un rythme croissant à mesure que les taux d'intérêt augmentent ; de même, les prix augmentent à un rythme croissant à mesure que les taux d'intérêt baissent. Cette</w:t>
      </w:r>
      <w:r w:rsidR="00A2268E">
        <w:rPr>
          <w:sz w:val="24"/>
          <w:szCs w:val="24"/>
        </w:rPr>
        <w:t xml:space="preserve"> disparité implique que la duration</w:t>
      </w:r>
      <w:r w:rsidRPr="00445A4F">
        <w:rPr>
          <w:sz w:val="24"/>
          <w:szCs w:val="24"/>
        </w:rPr>
        <w:t xml:space="preserve"> surestimera systématiquement le montant de la baisse des prix associée à une forte hausse des taux </w:t>
      </w:r>
      <w:r w:rsidR="00A2268E">
        <w:rPr>
          <w:sz w:val="24"/>
          <w:szCs w:val="24"/>
        </w:rPr>
        <w:t>d'intérêt. Inversement, la duration sous-estimera</w:t>
      </w:r>
      <w:r w:rsidRPr="00445A4F">
        <w:rPr>
          <w:sz w:val="24"/>
          <w:szCs w:val="24"/>
        </w:rPr>
        <w:t xml:space="preserve"> constamment le montant de la hausse des prix associée à une forte baisse des taux d'intérêt.</w:t>
      </w:r>
    </w:p>
    <w:p w:rsidR="009B7D32" w:rsidRPr="00445A4F" w:rsidRDefault="009B7D32" w:rsidP="00215F18">
      <w:pPr>
        <w:spacing w:line="360" w:lineRule="auto"/>
        <w:ind w:left="0" w:firstLine="454"/>
        <w:rPr>
          <w:sz w:val="24"/>
          <w:szCs w:val="24"/>
        </w:rPr>
      </w:pPr>
      <w:r w:rsidRPr="00445A4F">
        <w:rPr>
          <w:sz w:val="24"/>
          <w:szCs w:val="24"/>
        </w:rPr>
        <w:t>Afin de compenser cette disparité, le concept de « convexité » a été développé. La convexi</w:t>
      </w:r>
      <w:r w:rsidR="00B578EA" w:rsidRPr="00445A4F">
        <w:rPr>
          <w:sz w:val="24"/>
          <w:szCs w:val="24"/>
        </w:rPr>
        <w:t>té corrige l'erreur que la duration</w:t>
      </w:r>
      <w:r w:rsidRPr="00445A4F">
        <w:rPr>
          <w:sz w:val="24"/>
          <w:szCs w:val="24"/>
        </w:rPr>
        <w:t xml:space="preserve"> produit dans </w:t>
      </w:r>
      <w:r w:rsidR="00B578EA" w:rsidRPr="00445A4F">
        <w:rPr>
          <w:sz w:val="24"/>
          <w:szCs w:val="24"/>
        </w:rPr>
        <w:t>l’anticipation d</w:t>
      </w:r>
      <w:r w:rsidRPr="00445A4F">
        <w:rPr>
          <w:sz w:val="24"/>
          <w:szCs w:val="24"/>
        </w:rPr>
        <w:t xml:space="preserve">es variations de prix compte tenu des mouvements importants des taux d'intérêt. En tant que tel, la convexité mesure également </w:t>
      </w:r>
      <w:r w:rsidR="00B578EA" w:rsidRPr="00445A4F">
        <w:rPr>
          <w:sz w:val="24"/>
          <w:szCs w:val="24"/>
        </w:rPr>
        <w:t>le taux de variation de la duration</w:t>
      </w:r>
      <w:r w:rsidRPr="00445A4F">
        <w:rPr>
          <w:sz w:val="24"/>
          <w:szCs w:val="24"/>
        </w:rPr>
        <w:t xml:space="preserve">, ce qui permet de </w:t>
      </w:r>
      <w:r w:rsidR="00A2268E">
        <w:rPr>
          <w:sz w:val="24"/>
          <w:szCs w:val="24"/>
        </w:rPr>
        <w:t xml:space="preserve">prendre en compte </w:t>
      </w:r>
      <w:r w:rsidRPr="00445A4F">
        <w:rPr>
          <w:sz w:val="24"/>
          <w:szCs w:val="24"/>
        </w:rPr>
        <w:t>la relation dynamique entre les prix et les taux.</w:t>
      </w:r>
    </w:p>
    <w:p w:rsidR="00A556C3" w:rsidRDefault="007413BB" w:rsidP="007413BB">
      <w:pPr>
        <w:spacing w:line="360" w:lineRule="auto"/>
        <w:ind w:left="0" w:firstLine="0"/>
        <w:rPr>
          <w:sz w:val="24"/>
          <w:szCs w:val="24"/>
        </w:rPr>
      </w:pPr>
      <w:r>
        <w:rPr>
          <w:noProof/>
          <w:sz w:val="24"/>
          <w:szCs w:val="24"/>
        </w:rPr>
        <w:lastRenderedPageBreak/>
        <mc:AlternateContent>
          <mc:Choice Requires="wpg">
            <w:drawing>
              <wp:anchor distT="0" distB="0" distL="114300" distR="114300" simplePos="0" relativeHeight="251731968" behindDoc="0" locked="0" layoutInCell="1" allowOverlap="1">
                <wp:simplePos x="0" y="0"/>
                <wp:positionH relativeFrom="column">
                  <wp:posOffset>1218565</wp:posOffset>
                </wp:positionH>
                <wp:positionV relativeFrom="paragraph">
                  <wp:posOffset>42545</wp:posOffset>
                </wp:positionV>
                <wp:extent cx="3458845" cy="1970403"/>
                <wp:effectExtent l="0" t="0" r="27305" b="30480"/>
                <wp:wrapSquare wrapText="bothSides"/>
                <wp:docPr id="29210" name="Groupe 29210"/>
                <wp:cNvGraphicFramePr/>
                <a:graphic xmlns:a="http://schemas.openxmlformats.org/drawingml/2006/main">
                  <a:graphicData uri="http://schemas.microsoft.com/office/word/2010/wordprocessingGroup">
                    <wpg:wgp>
                      <wpg:cNvGrpSpPr/>
                      <wpg:grpSpPr>
                        <a:xfrm>
                          <a:off x="0" y="0"/>
                          <a:ext cx="3458845" cy="1970403"/>
                          <a:chOff x="0" y="374571"/>
                          <a:chExt cx="3459480" cy="2061289"/>
                        </a:xfrm>
                      </wpg:grpSpPr>
                      <wpg:grpSp>
                        <wpg:cNvPr id="29201" name="Groupe 29201"/>
                        <wpg:cNvGrpSpPr/>
                        <wpg:grpSpPr>
                          <a:xfrm>
                            <a:off x="0" y="782320"/>
                            <a:ext cx="3459480" cy="1653540"/>
                            <a:chOff x="0" y="0"/>
                            <a:chExt cx="3284220" cy="1249680"/>
                          </a:xfrm>
                        </wpg:grpSpPr>
                        <wpg:grpSp>
                          <wpg:cNvPr id="29202" name="Groupe 29202"/>
                          <wpg:cNvGrpSpPr/>
                          <wpg:grpSpPr>
                            <a:xfrm>
                              <a:off x="0" y="0"/>
                              <a:ext cx="2788920" cy="1249680"/>
                              <a:chOff x="0" y="0"/>
                              <a:chExt cx="2788920" cy="1249680"/>
                            </a:xfrm>
                          </wpg:grpSpPr>
                          <wps:wsp>
                            <wps:cNvPr id="29203" name="Connecteur droit 29203"/>
                            <wps:cNvCnPr/>
                            <wps:spPr>
                              <a:xfrm>
                                <a:off x="830580" y="15240"/>
                                <a:ext cx="7620" cy="1234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04" name="Connecteur droit 29204"/>
                            <wps:cNvCnPr/>
                            <wps:spPr>
                              <a:xfrm>
                                <a:off x="845820" y="289560"/>
                                <a:ext cx="1226820" cy="960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05" name="Connecteur droit 29205"/>
                            <wps:cNvCnPr/>
                            <wps:spPr>
                              <a:xfrm flipV="1">
                                <a:off x="845820" y="1249680"/>
                                <a:ext cx="1943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06" name="Zone de texte 29206"/>
                            <wps:cNvSpPr txBox="1"/>
                            <wps:spPr>
                              <a:xfrm>
                                <a:off x="0" y="0"/>
                                <a:ext cx="777240" cy="525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rsidP="00A556C3">
                                  <w:pPr>
                                    <w:ind w:left="0"/>
                                  </w:pPr>
                                  <w:r>
                                    <w:t>Taux d’intérêt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207" name="Zone de texte 29207"/>
                          <wps:cNvSpPr txBox="1"/>
                          <wps:spPr>
                            <a:xfrm>
                              <a:off x="2392680" y="967740"/>
                              <a:ext cx="89154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0B72A7" w:rsidP="00A556C3">
                                <w:pPr>
                                  <w:ind w:left="0"/>
                                </w:pPr>
                                <w:r>
                                  <w:t>Le prix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209" name="Arc 29209"/>
                        <wps:cNvSpPr/>
                        <wps:spPr>
                          <a:xfrm rot="16200000" flipH="1">
                            <a:off x="1374094" y="255273"/>
                            <a:ext cx="1646625" cy="1885222"/>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210" o:spid="_x0000_s1064" style="position:absolute;left:0;text-align:left;margin-left:95.95pt;margin-top:3.35pt;width:272.35pt;height:155.15pt;z-index:251731968;mso-width-relative:margin;mso-height-relative:margin" coordorigin=",3745" coordsize="34594,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">
                <v:group id="Groupe 29201" o:spid="_x0000_s1065" style="position:absolute;top:7823;width:34594;height:16535" coordsize="32842,12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6YkescAAADe&#10;AAAADwAAAAAAAAAAAAAAAACqAgAAZHJzL2Rvd25yZXYueG1sUEsFBgAAAAAEAAQA+gAAAJ4DAAAA&#10;AA==&#10;">
                  <v:group id="Groupe 29202" o:spid="_x0000_s1066" style="position:absolute;width:27889;height:12496" coordsize="27889,12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90ug3IAAAA&#10;3gAAAA8AAAAAAAAAAAAAAAAAqgIAAGRycy9kb3ducmV2LnhtbFBLBQYAAAAABAAEAPoAAACfAwAA&#10;AAA=&#10;">
                    <v:line id="Connecteur droit 29203" o:spid="_x0000_s1067" style="position:absolute;visibility:visible;mso-wrap-style:square" from="8305,152" to="8382,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DwpMYAAADeAAAADwAAAGRycy9kb3ducmV2LnhtbESPQWsCMRSE74X+h/CE3jRxBW23RimC&#10;pSdB2x68PTbPzbabl3WT7q7/3ghCj8PMfMMs14OrRUdtqDxrmE4UCOLCm4pLDV+f2/EziBCRDdae&#10;ScOFAqxXjw9LzI3veU/dIZYiQTjkqMHG2ORShsKSwzDxDXHyTr51GJNsS2la7BPc1TJTai4dVpwW&#10;LDa0sVT8Hv6chjMWW3LH7/dO9babzU/NbvFz1PppNLy9gog0xP/wvf1hNGQvmZrB7U6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g8KTGAAAA3gAAAA8AAAAAAAAA&#10;AAAAAAAAoQIAAGRycy9kb3ducmV2LnhtbFBLBQYAAAAABAAEAPkAAACUAwAAAAA=&#10;" strokecolor="#5b9bd5 [3204]" strokeweight=".5pt">
                      <v:stroke joinstyle="miter"/>
                    </v:line>
                    <v:line id="Connecteur droit 29204" o:spid="_x0000_s1068" style="position:absolute;visibility:visible;mso-wrap-style:square" from="8458,2895" to="20726,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o0McAAADeAAAADwAAAGRycy9kb3ducmV2LnhtbESPQWsCMRSE7wX/Q3hCbzVxW2y7NYoU&#10;lJ4EbXvw9tg8N9tuXrabuLv+eyMIPQ4z8w0zXw6uFh21ofKsYTpRIIgLbyouNXx9rh9eQISIbLD2&#10;TBrOFGC5GN3NMTe+5x11+1iKBOGQowYbY5NLGQpLDsPEN8TJO/rWYUyyLaVpsU9wV8tMqZl0WHFa&#10;sNjQu6Xid39yGv6wWJM7fG861dvucXZsts8/B63vx8PqDUSkIf6Hb+0PoyF7zdQTXO+kK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SWjQxwAAAN4AAAAPAAAAAAAA&#10;AAAAAAAAAKECAABkcnMvZG93bnJldi54bWxQSwUGAAAAAAQABAD5AAAAlQMAAAAA&#10;" strokecolor="#5b9bd5 [3204]" strokeweight=".5pt">
                      <v:stroke joinstyle="miter"/>
                    </v:line>
                    <v:line id="Connecteur droit 29205" o:spid="_x0000_s1069" style="position:absolute;flip:y;visibility:visible;mso-wrap-style:square" from="8458,12496" to="27889,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EUMgAAADeAAAADwAAAGRycy9kb3ducmV2LnhtbESPQWvCQBSE74X+h+UVems2BiImzSpS&#10;KgilQtUcentmn0na7NuQ3Wr8965Q8DjMzDdMsRhNJ040uNaygkkUgyCurG65VrDfrV5mIJxH1thZ&#10;JgUXcrCYPz4UmGt75i86bX0tAoRdjgoa7/tcSlc1ZNBFticO3tEOBn2QQy31gOcAN51M4ngqDbYc&#10;Fhrs6a2h6nf7ZxSs9OeBZ5nbfJe2nX6sf/ryPU2Ven4al68gPI3+Hv5vr7WCJEviFG53whW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gPEUMgAAADeAAAADwAAAAAA&#10;AAAAAAAAAAChAgAAZHJzL2Rvd25yZXYueG1sUEsFBgAAAAAEAAQA+QAAAJYDAAAAAA==&#10;" strokecolor="#5b9bd5 [3204]" strokeweight=".5pt">
                      <v:stroke joinstyle="miter"/>
                    </v:line>
                    <v:shape id="Zone de texte 29206" o:spid="_x0000_s1070" type="#_x0000_t202" style="position:absolute;width:7772;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aEU8YA&#10;AADeAAAADwAAAGRycy9kb3ducmV2LnhtbESPQWvCQBSE7wX/w/KE3nTTVERTVwktRalCqXrx9si+&#10;JqHZtyH7qvHfdwWhx2FmvmEWq9416kxdqD0beBonoIgLb2suDRwP76MZqCDIFhvPZOBKAVbLwcMC&#10;M+sv/EXnvZQqQjhkaKASaTOtQ1GRwzD2LXH0vn3nUKLsSm07vES4a3SaJFPtsOa4UGFLrxUVP/tf&#10;Z+BjcsK3Z9nSVbj/zPP1rJ2EnTGPwz5/ASXUy3/43t5YA+k8TaZwuxOvgF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aEU8YAAADeAAAADwAAAAAAAAAAAAAAAACYAgAAZHJz&#10;L2Rvd25yZXYueG1sUEsFBgAAAAAEAAQA9QAAAIsDAAAAAA==&#10;" fillcolor="white [3201]" strokecolor="white [3212]" strokeweight=".5pt">
                      <v:textbox>
                        <w:txbxContent>
                          <w:p w:rsidR="000B72A7" w:rsidRDefault="000B72A7" w:rsidP="00A556C3">
                            <w:pPr>
                              <w:ind w:left="0"/>
                            </w:pPr>
                            <w:r>
                              <w:t>Taux d’intérêt</w:t>
                            </w:r>
                          </w:p>
                        </w:txbxContent>
                      </v:textbox>
                    </v:shape>
                  </v:group>
                  <v:shape id="Zone de texte 29207" o:spid="_x0000_s1071" type="#_x0000_t202" style="position:absolute;left:23926;top:9677;width:891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hyMcA&#10;AADeAAAADwAAAGRycy9kb3ducmV2LnhtbESPQWvCQBSE74X+h+UVvOmmUapNXSUo0qJCqe2lt0f2&#10;NQnNvg3Zp8Z/7xaEHoeZ+YaZL3vXqBN1ofZs4HGUgCIuvK25NPD1uRnOQAVBtth4JgMXCrBc3N/N&#10;MbP+zB90OkipIoRDhgYqkTbTOhQVOQwj3xJH78d3DiXKrtS2w3OEu0anSfKkHdYcFypsaVVR8Xs4&#10;OgPbyTeux7Kji3D/nuevs3YS9sYMHvr8BZRQL//hW/vNGkif02QKf3fiFd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KIcjHAAAA3gAAAA8AAAAAAAAAAAAAAAAAmAIAAGRy&#10;cy9kb3ducmV2LnhtbFBLBQYAAAAABAAEAPUAAACMAwAAAAA=&#10;" fillcolor="white [3201]" strokecolor="white [3212]" strokeweight=".5pt">
                    <v:textbox>
                      <w:txbxContent>
                        <w:p w:rsidR="000B72A7" w:rsidRDefault="000B72A7" w:rsidP="00A556C3">
                          <w:pPr>
                            <w:ind w:left="0"/>
                          </w:pPr>
                          <w:r>
                            <w:t>Le prix</w:t>
                          </w:r>
                        </w:p>
                      </w:txbxContent>
                    </v:textbox>
                  </v:shape>
                </v:group>
                <v:shape id="Arc 29209" o:spid="_x0000_s1072" style="position:absolute;left:13741;top:2551;width:16466;height:18853;rotation:90;flip:x;visibility:visible;mso-wrap-style:square;v-text-anchor:middle" coordsize="1646625,1885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ccUA&#10;AADeAAAADwAAAGRycy9kb3ducmV2LnhtbESPQWvCQBSE7wX/w/IEL6Vu3ENrUlcRQRR6qgbPz+xr&#10;NjT7NmTXGP99t1DocZiZb5jVZnStGKgPjWcNi3kGgrjypuFaQ3nevyxBhIhssPVMGh4UYLOePK2w&#10;MP7OnzScYi0ShEOBGmyMXSFlqCw5DHPfESfvy/cOY5J9LU2P9wR3rVRZ9iodNpwWLHa0s1R9n25O&#10;QyMtfpT5TR2uz2+u7AZ1XeYXrWfTcfsOItIY/8N/7aPRoHKV5fB7J1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5RxxQAAAN4AAAAPAAAAAAAAAAAAAAAAAJgCAABkcnMv&#10;ZG93bnJldi54bWxQSwUGAAAAAAQABAD1AAAAigMAAAAA&#10;" path="m823312,nsc1278015,,1646625,422021,1646625,942611r-823312,c823313,628407,823312,314204,823312,xem823312,nfc1278015,,1646625,422021,1646625,942611e" filled="f" strokecolor="#5b9bd5 [3204]" strokeweight=".5pt">
                  <v:stroke joinstyle="miter"/>
                  <v:path arrowok="t" o:connecttype="custom" o:connectlocs="823312,0;1646625,942611" o:connectangles="0,0"/>
                </v:shape>
                <w10:wrap type="square"/>
              </v:group>
            </w:pict>
          </mc:Fallback>
        </mc:AlternateContent>
      </w:r>
    </w:p>
    <w:p w:rsidR="009B7D32" w:rsidRDefault="009B7D32" w:rsidP="007413BB">
      <w:pPr>
        <w:spacing w:line="360" w:lineRule="auto"/>
        <w:ind w:left="0" w:firstLine="0"/>
        <w:rPr>
          <w:sz w:val="24"/>
          <w:szCs w:val="24"/>
        </w:rPr>
      </w:pPr>
    </w:p>
    <w:p w:rsidR="00A556C3" w:rsidRDefault="00A556C3" w:rsidP="00215F18">
      <w:pPr>
        <w:spacing w:line="360" w:lineRule="auto"/>
        <w:ind w:left="0" w:firstLine="454"/>
        <w:rPr>
          <w:sz w:val="24"/>
          <w:szCs w:val="24"/>
        </w:rPr>
      </w:pPr>
    </w:p>
    <w:p w:rsidR="00A556C3" w:rsidRDefault="00A556C3" w:rsidP="00215F18">
      <w:pPr>
        <w:spacing w:line="360" w:lineRule="auto"/>
        <w:ind w:left="0" w:firstLine="454"/>
        <w:rPr>
          <w:sz w:val="24"/>
          <w:szCs w:val="24"/>
        </w:rPr>
      </w:pPr>
    </w:p>
    <w:p w:rsidR="00A556C3" w:rsidRPr="00445A4F" w:rsidRDefault="00A556C3" w:rsidP="00215F18">
      <w:pPr>
        <w:spacing w:line="360" w:lineRule="auto"/>
        <w:ind w:left="0" w:firstLine="454"/>
        <w:rPr>
          <w:sz w:val="24"/>
          <w:szCs w:val="24"/>
        </w:rPr>
      </w:pPr>
    </w:p>
    <w:p w:rsidR="005B2093" w:rsidRDefault="005B2093" w:rsidP="00215F18">
      <w:pPr>
        <w:keepNext/>
        <w:spacing w:line="360" w:lineRule="auto"/>
        <w:ind w:left="0" w:firstLine="454"/>
        <w:jc w:val="center"/>
        <w:rPr>
          <w:noProof/>
          <w:sz w:val="24"/>
          <w:szCs w:val="24"/>
        </w:rPr>
      </w:pPr>
    </w:p>
    <w:p w:rsidR="007413BB" w:rsidRPr="00445A4F" w:rsidRDefault="007413BB" w:rsidP="007413BB">
      <w:pPr>
        <w:keepNext/>
        <w:spacing w:line="360" w:lineRule="auto"/>
        <w:ind w:left="0" w:firstLine="0"/>
        <w:rPr>
          <w:sz w:val="24"/>
          <w:szCs w:val="24"/>
        </w:rPr>
      </w:pPr>
    </w:p>
    <w:p w:rsidR="009B7D32" w:rsidRDefault="005B2093" w:rsidP="00215F18">
      <w:pPr>
        <w:pStyle w:val="Lgende"/>
        <w:ind w:firstLine="454"/>
      </w:pPr>
      <w:bookmarkStart w:id="84" w:name="_Toc75611959"/>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13</w:t>
      </w:r>
      <w:r w:rsidR="0005200C">
        <w:rPr>
          <w:noProof/>
        </w:rPr>
        <w:fldChar w:fldCharType="end"/>
      </w:r>
      <w:r w:rsidRPr="00445A4F">
        <w:t>: Convexité des obligations</w:t>
      </w:r>
      <w:bookmarkEnd w:id="84"/>
    </w:p>
    <w:p w:rsidR="00883F6B" w:rsidRPr="00883F6B" w:rsidRDefault="00883F6B" w:rsidP="00883F6B">
      <w:pPr>
        <w:jc w:val="center"/>
      </w:pPr>
      <w:r>
        <w:t>Source : Auteur</w:t>
      </w:r>
    </w:p>
    <w:p w:rsidR="00EA50E4" w:rsidRPr="00445A4F" w:rsidRDefault="00EA50E4" w:rsidP="00143E08">
      <w:pPr>
        <w:spacing w:line="360" w:lineRule="auto"/>
        <w:rPr>
          <w:sz w:val="24"/>
          <w:szCs w:val="24"/>
        </w:rPr>
      </w:pPr>
    </w:p>
    <w:p w:rsidR="005B2093" w:rsidRPr="00445A4F" w:rsidRDefault="009B7D32" w:rsidP="00644534">
      <w:pPr>
        <w:spacing w:line="360" w:lineRule="auto"/>
        <w:ind w:left="0" w:firstLine="454"/>
        <w:rPr>
          <w:sz w:val="24"/>
          <w:szCs w:val="24"/>
        </w:rPr>
      </w:pPr>
      <w:r w:rsidRPr="00445A4F">
        <w:rPr>
          <w:sz w:val="24"/>
          <w:szCs w:val="24"/>
        </w:rPr>
        <w:t xml:space="preserve">On constate ainsi que la convexité aide à anticiper la rapidité avec laquelle les prix des obligations sont susceptibles de changer en cas de variation des taux d'intérêt. </w:t>
      </w:r>
    </w:p>
    <w:p w:rsidR="009B7D32" w:rsidRPr="00445A4F" w:rsidRDefault="009B7D32" w:rsidP="00215F18">
      <w:pPr>
        <w:pStyle w:val="Paragraphedeliste"/>
        <w:numPr>
          <w:ilvl w:val="0"/>
          <w:numId w:val="6"/>
        </w:numPr>
        <w:spacing w:line="360" w:lineRule="auto"/>
        <w:ind w:firstLine="454"/>
        <w:rPr>
          <w:b/>
          <w:sz w:val="24"/>
          <w:szCs w:val="24"/>
        </w:rPr>
      </w:pPr>
      <w:r w:rsidRPr="00445A4F">
        <w:rPr>
          <w:b/>
          <w:sz w:val="24"/>
          <w:szCs w:val="24"/>
        </w:rPr>
        <w:t>Formule</w:t>
      </w:r>
    </w:p>
    <w:p w:rsidR="009B7D32" w:rsidRPr="00445A4F" w:rsidRDefault="009B7D32" w:rsidP="00215F18">
      <w:pPr>
        <w:spacing w:line="360" w:lineRule="auto"/>
        <w:ind w:left="0" w:firstLine="454"/>
        <w:rPr>
          <w:sz w:val="24"/>
          <w:szCs w:val="24"/>
        </w:rPr>
      </w:pPr>
      <w:r w:rsidRPr="00445A4F">
        <w:rPr>
          <w:sz w:val="24"/>
          <w:szCs w:val="24"/>
        </w:rPr>
        <w:t>Par définition, la convexité est donnée par :</w:t>
      </w:r>
    </w:p>
    <w:p w:rsidR="009B7D3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C=</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P</m:t>
                  </m:r>
                </m:e>
                <m:sup>
                  <m:d>
                    <m:dPr>
                      <m:ctrlPr>
                        <w:rPr>
                          <w:rFonts w:ascii="Cambria Math" w:hAnsi="Cambria Math"/>
                          <w:b/>
                          <w:i/>
                          <w:sz w:val="28"/>
                          <w:szCs w:val="28"/>
                        </w:rPr>
                      </m:ctrlPr>
                    </m:dPr>
                    <m:e>
                      <m:r>
                        <m:rPr>
                          <m:sty m:val="bi"/>
                        </m:rPr>
                        <w:rPr>
                          <w:rFonts w:ascii="Cambria Math" w:hAnsi="Cambria Math"/>
                          <w:sz w:val="28"/>
                          <w:szCs w:val="28"/>
                        </w:rPr>
                        <m:t>2</m:t>
                      </m:r>
                    </m:e>
                  </m:d>
                </m:sup>
              </m:sSup>
              <m:r>
                <m:rPr>
                  <m:sty m:val="bi"/>
                </m:rPr>
                <w:rPr>
                  <w:rFonts w:ascii="Cambria Math" w:hAnsi="Cambria Math"/>
                  <w:sz w:val="28"/>
                  <w:szCs w:val="28"/>
                </w:rPr>
                <m:t>(r)</m:t>
              </m:r>
            </m:num>
            <m:den>
              <m:r>
                <m:rPr>
                  <m:sty m:val="bi"/>
                </m:rPr>
                <w:rPr>
                  <w:rFonts w:ascii="Cambria Math" w:hAnsi="Cambria Math"/>
                  <w:sz w:val="28"/>
                  <w:szCs w:val="28"/>
                </w:rPr>
                <m:t>P(r)</m:t>
              </m:r>
            </m:den>
          </m:f>
        </m:oMath>
      </m:oMathPara>
    </w:p>
    <w:p w:rsidR="009B7D32" w:rsidRPr="00445A4F" w:rsidRDefault="009B7D32" w:rsidP="00215F18">
      <w:pPr>
        <w:spacing w:line="360" w:lineRule="auto"/>
        <w:ind w:left="0" w:firstLine="454"/>
        <w:rPr>
          <w:sz w:val="24"/>
          <w:szCs w:val="24"/>
        </w:rPr>
      </w:pPr>
      <w:r w:rsidRPr="00445A4F">
        <w:rPr>
          <w:sz w:val="24"/>
          <w:szCs w:val="24"/>
        </w:rPr>
        <w:t>Avce :</w:t>
      </w:r>
    </w:p>
    <w:p w:rsidR="009B7D32" w:rsidRPr="00445A4F" w:rsidRDefault="009B7D32" w:rsidP="00215F18">
      <w:pPr>
        <w:spacing w:line="360" w:lineRule="auto"/>
        <w:ind w:left="0" w:firstLine="454"/>
        <w:rPr>
          <w:sz w:val="24"/>
          <w:szCs w:val="24"/>
        </w:rPr>
      </w:pPr>
      <m:oMathPara>
        <m:oMathParaPr>
          <m:jc m:val="left"/>
        </m:oMathParaPr>
        <m:oMath>
          <m:r>
            <w:rPr>
              <w:rFonts w:ascii="Cambria Math" w:hAnsi="Cambria Math"/>
              <w:sz w:val="24"/>
              <w:szCs w:val="24"/>
            </w:rPr>
            <m:t>r=le taux actuariel</m:t>
          </m:r>
        </m:oMath>
      </m:oMathPara>
    </w:p>
    <w:p w:rsidR="009B7D32" w:rsidRPr="00445A4F" w:rsidRDefault="009B7D32" w:rsidP="00215F18">
      <w:pPr>
        <w:spacing w:line="360" w:lineRule="auto"/>
        <w:ind w:left="0" w:firstLine="454"/>
        <w:rPr>
          <w:sz w:val="24"/>
          <w:szCs w:val="24"/>
        </w:rPr>
      </w:pPr>
      <m:oMathPara>
        <m:oMathParaPr>
          <m:jc m:val="lef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=le prix de l'obligation</m:t>
          </m:r>
        </m:oMath>
      </m:oMathPara>
    </w:p>
    <w:p w:rsidR="009B7D32" w:rsidRPr="00445A4F" w:rsidRDefault="009B7D32" w:rsidP="00215F18">
      <w:pPr>
        <w:spacing w:line="360" w:lineRule="auto"/>
        <w:ind w:left="0" w:firstLine="454"/>
        <w:rPr>
          <w:sz w:val="24"/>
          <w:szCs w:val="24"/>
        </w:rPr>
      </w:pPr>
      <w:r w:rsidRPr="00445A4F">
        <w:rPr>
          <w:sz w:val="24"/>
          <w:szCs w:val="24"/>
        </w:rPr>
        <w:t xml:space="preserve">Ainsi en utilisant le </w:t>
      </w:r>
      <w:r w:rsidR="00BB3E4A" w:rsidRPr="00445A4F">
        <w:rPr>
          <w:sz w:val="24"/>
          <w:szCs w:val="24"/>
        </w:rPr>
        <w:t>développement</w:t>
      </w:r>
      <w:r w:rsidRPr="00445A4F">
        <w:rPr>
          <w:sz w:val="24"/>
          <w:szCs w:val="24"/>
        </w:rPr>
        <w:t xml:space="preserve"> du </w:t>
      </w:r>
      <w:r w:rsidR="00BB3E4A" w:rsidRPr="00445A4F">
        <w:rPr>
          <w:sz w:val="24"/>
          <w:szCs w:val="24"/>
        </w:rPr>
        <w:t>Taylor</w:t>
      </w:r>
      <w:r w:rsidRPr="00445A4F">
        <w:rPr>
          <w:sz w:val="24"/>
          <w:szCs w:val="24"/>
        </w:rPr>
        <w:t> :</w:t>
      </w:r>
    </w:p>
    <w:p w:rsidR="009B7D32" w:rsidRPr="00445A4F" w:rsidRDefault="009B7D32" w:rsidP="00215F18">
      <w:pPr>
        <w:spacing w:line="360" w:lineRule="auto"/>
        <w:ind w:left="0" w:firstLine="454"/>
        <w:rPr>
          <w:sz w:val="24"/>
          <w:szCs w:val="24"/>
        </w:rPr>
      </w:pPr>
      <m:oMathPara>
        <m:oMath>
          <m:r>
            <w:rPr>
              <w:rFonts w:ascii="Cambria Math" w:hAnsi="Cambria Math"/>
              <w:sz w:val="24"/>
              <w:szCs w:val="24"/>
            </w:rPr>
            <m:t>dP</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dr+</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P</m:t>
                  </m:r>
                </m:e>
                <m:sup>
                  <m:d>
                    <m:dPr>
                      <m:ctrlPr>
                        <w:rPr>
                          <w:rFonts w:ascii="Cambria Math" w:hAnsi="Cambria Math"/>
                          <w:i/>
                          <w:sz w:val="24"/>
                          <w:szCs w:val="24"/>
                        </w:rPr>
                      </m:ctrlPr>
                    </m:dPr>
                    <m:e>
                      <m:r>
                        <w:rPr>
                          <w:rFonts w:ascii="Cambria Math" w:hAnsi="Cambria Math"/>
                          <w:sz w:val="24"/>
                          <w:szCs w:val="24"/>
                        </w:rPr>
                        <m:t>2</m:t>
                      </m:r>
                    </m:e>
                  </m:d>
                </m:sup>
              </m:sSup>
              <m:r>
                <w:rPr>
                  <w:rFonts w:ascii="Cambria Math" w:hAnsi="Cambria Math"/>
                  <w:sz w:val="24"/>
                  <w:szCs w:val="24"/>
                </w:rPr>
                <m:t>(r)</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dr</m:t>
              </m:r>
            </m:e>
            <m:sup>
              <m:r>
                <w:rPr>
                  <w:rFonts w:ascii="Cambria Math" w:hAnsi="Cambria Math"/>
                  <w:sz w:val="24"/>
                  <w:szCs w:val="24"/>
                </w:rPr>
                <m:t>2</m:t>
              </m:r>
            </m:sup>
          </m:sSup>
        </m:oMath>
      </m:oMathPara>
    </w:p>
    <w:p w:rsidR="009B7D32" w:rsidRPr="00445A4F" w:rsidRDefault="004E46CC" w:rsidP="00215F18">
      <w:pPr>
        <w:spacing w:line="360" w:lineRule="auto"/>
        <w:ind w:left="0" w:firstLine="454"/>
        <w:rPr>
          <w:sz w:val="24"/>
          <w:szCs w:val="24"/>
        </w:rPr>
      </w:pPr>
      <m:oMathPara>
        <m:oMath>
          <m:f>
            <m:fPr>
              <m:ctrlPr>
                <w:rPr>
                  <w:rFonts w:ascii="Cambria Math" w:hAnsi="Cambria Math"/>
                  <w:i/>
                  <w:sz w:val="24"/>
                  <w:szCs w:val="24"/>
                </w:rPr>
              </m:ctrlPr>
            </m:fPr>
            <m:num>
              <m:r>
                <w:rPr>
                  <w:rFonts w:ascii="Cambria Math" w:hAnsi="Cambria Math"/>
                  <w:sz w:val="24"/>
                  <w:szCs w:val="24"/>
                </w:rPr>
                <m:t>dP</m:t>
              </m:r>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P(r)</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r</m:t>
                  </m:r>
                </m:e>
              </m:d>
            </m:den>
          </m:f>
          <m:r>
            <w:rPr>
              <w:rFonts w:ascii="Cambria Math" w:hAnsi="Cambria Math"/>
              <w:sz w:val="24"/>
              <w:szCs w:val="24"/>
            </w:rPr>
            <m:t>dr+</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P</m:t>
                  </m:r>
                </m:e>
                <m:sup>
                  <m:d>
                    <m:dPr>
                      <m:ctrlPr>
                        <w:rPr>
                          <w:rFonts w:ascii="Cambria Math" w:hAnsi="Cambria Math"/>
                          <w:i/>
                          <w:sz w:val="24"/>
                          <w:szCs w:val="24"/>
                        </w:rPr>
                      </m:ctrlPr>
                    </m:dPr>
                    <m:e>
                      <m:r>
                        <w:rPr>
                          <w:rFonts w:ascii="Cambria Math" w:hAnsi="Cambria Math"/>
                          <w:sz w:val="24"/>
                          <w:szCs w:val="24"/>
                        </w:rPr>
                        <m:t>2</m:t>
                      </m:r>
                    </m:e>
                  </m:d>
                </m:sup>
              </m:sSup>
              <m:r>
                <w:rPr>
                  <w:rFonts w:ascii="Cambria Math" w:hAnsi="Cambria Math"/>
                  <w:sz w:val="24"/>
                  <w:szCs w:val="24"/>
                </w:rPr>
                <m:t>(r)</m:t>
              </m:r>
            </m:num>
            <m:den>
              <m:r>
                <w:rPr>
                  <w:rFonts w:ascii="Cambria Math" w:hAnsi="Cambria Math"/>
                  <w:sz w:val="24"/>
                  <w:szCs w:val="24"/>
                </w:rPr>
                <m:t>2P</m:t>
              </m:r>
              <m:d>
                <m:dPr>
                  <m:ctrlPr>
                    <w:rPr>
                      <w:rFonts w:ascii="Cambria Math" w:hAnsi="Cambria Math"/>
                      <w:i/>
                      <w:sz w:val="24"/>
                      <w:szCs w:val="24"/>
                    </w:rPr>
                  </m:ctrlPr>
                </m:dPr>
                <m:e>
                  <m:r>
                    <w:rPr>
                      <w:rFonts w:ascii="Cambria Math" w:hAnsi="Cambria Math"/>
                      <w:sz w:val="24"/>
                      <w:szCs w:val="24"/>
                    </w:rPr>
                    <m:t>r</m:t>
                  </m:r>
                </m:e>
              </m:d>
            </m:den>
          </m:f>
          <m:sSup>
            <m:sSupPr>
              <m:ctrlPr>
                <w:rPr>
                  <w:rFonts w:ascii="Cambria Math" w:hAnsi="Cambria Math"/>
                  <w:i/>
                  <w:sz w:val="24"/>
                  <w:szCs w:val="24"/>
                </w:rPr>
              </m:ctrlPr>
            </m:sSupPr>
            <m:e>
              <m:r>
                <w:rPr>
                  <w:rFonts w:ascii="Cambria Math" w:hAnsi="Cambria Math"/>
                  <w:sz w:val="24"/>
                  <w:szCs w:val="24"/>
                </w:rPr>
                <m:t>dr</m:t>
              </m:r>
            </m:e>
            <m:sup>
              <m:r>
                <w:rPr>
                  <w:rFonts w:ascii="Cambria Math" w:hAnsi="Cambria Math"/>
                  <w:sz w:val="24"/>
                  <w:szCs w:val="24"/>
                </w:rPr>
                <m:t>2</m:t>
              </m:r>
            </m:sup>
          </m:sSup>
        </m:oMath>
      </m:oMathPara>
    </w:p>
    <w:p w:rsidR="009B7D32" w:rsidRPr="00445A4F" w:rsidRDefault="009B7D32" w:rsidP="00215F18">
      <w:pPr>
        <w:spacing w:line="360" w:lineRule="auto"/>
        <w:ind w:left="0" w:firstLine="454"/>
        <w:rPr>
          <w:sz w:val="24"/>
          <w:szCs w:val="24"/>
        </w:rPr>
      </w:pPr>
      <w:r w:rsidRPr="00445A4F">
        <w:rPr>
          <w:sz w:val="24"/>
          <w:szCs w:val="24"/>
        </w:rPr>
        <w:t xml:space="preserve">Soit en utilisant la </w:t>
      </w:r>
      <w:r w:rsidR="00BB3E4A" w:rsidRPr="00445A4F">
        <w:rPr>
          <w:sz w:val="24"/>
          <w:szCs w:val="24"/>
        </w:rPr>
        <w:t>définition</w:t>
      </w:r>
      <w:r w:rsidRPr="00445A4F">
        <w:rPr>
          <w:sz w:val="24"/>
          <w:szCs w:val="24"/>
        </w:rPr>
        <w:t xml:space="preserve"> de la sensibilité S et de la convexité C, on a :</w:t>
      </w:r>
    </w:p>
    <w:p w:rsidR="009B7D32" w:rsidRPr="0085301E" w:rsidRDefault="004E46CC" w:rsidP="00215F18">
      <w:pPr>
        <w:spacing w:line="360" w:lineRule="auto"/>
        <w:ind w:left="0" w:firstLine="454"/>
        <w:rPr>
          <w:b/>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dP</m:t>
              </m:r>
              <m:d>
                <m:dPr>
                  <m:ctrlPr>
                    <w:rPr>
                      <w:rFonts w:ascii="Cambria Math" w:hAnsi="Cambria Math"/>
                      <w:b/>
                      <w:i/>
                      <w:sz w:val="28"/>
                      <w:szCs w:val="28"/>
                    </w:rPr>
                  </m:ctrlPr>
                </m:dPr>
                <m:e>
                  <m:r>
                    <m:rPr>
                      <m:sty m:val="bi"/>
                    </m:rPr>
                    <w:rPr>
                      <w:rFonts w:ascii="Cambria Math" w:hAnsi="Cambria Math"/>
                      <w:sz w:val="28"/>
                      <w:szCs w:val="28"/>
                    </w:rPr>
                    <m:t>r</m:t>
                  </m:r>
                </m:e>
              </m:d>
            </m:num>
            <m:den>
              <m:r>
                <m:rPr>
                  <m:sty m:val="bi"/>
                </m:rPr>
                <w:rPr>
                  <w:rFonts w:ascii="Cambria Math" w:hAnsi="Cambria Math"/>
                  <w:sz w:val="28"/>
                  <w:szCs w:val="28"/>
                </w:rPr>
                <m:t>P(r)</m:t>
              </m:r>
            </m:den>
          </m:f>
          <m:r>
            <m:rPr>
              <m:sty m:val="bi"/>
            </m:rPr>
            <w:rPr>
              <w:rFonts w:ascii="Cambria Math" w:hAnsi="Cambria Math"/>
              <w:sz w:val="28"/>
              <w:szCs w:val="28"/>
            </w:rPr>
            <m:t>≈-Sdr+</m:t>
          </m:r>
          <m:f>
            <m:fPr>
              <m:ctrlPr>
                <w:rPr>
                  <w:rFonts w:ascii="Cambria Math" w:hAnsi="Cambria Math"/>
                  <w:b/>
                  <w:i/>
                  <w:sz w:val="28"/>
                  <w:szCs w:val="28"/>
                </w:rPr>
              </m:ctrlPr>
            </m:fPr>
            <m:num>
              <m:r>
                <m:rPr>
                  <m:sty m:val="bi"/>
                </m:rPr>
                <w:rPr>
                  <w:rFonts w:ascii="Cambria Math" w:hAnsi="Cambria Math"/>
                  <w:sz w:val="28"/>
                  <w:szCs w:val="28"/>
                </w:rPr>
                <m:t>C</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dr</m:t>
              </m:r>
            </m:e>
            <m:sup>
              <m:r>
                <m:rPr>
                  <m:sty m:val="bi"/>
                </m:rPr>
                <w:rPr>
                  <w:rFonts w:ascii="Cambria Math" w:hAnsi="Cambria Math"/>
                  <w:sz w:val="28"/>
                  <w:szCs w:val="28"/>
                </w:rPr>
                <m:t>2</m:t>
              </m:r>
            </m:sup>
          </m:sSup>
        </m:oMath>
      </m:oMathPara>
    </w:p>
    <w:p w:rsidR="009B7D32" w:rsidRPr="0085301E" w:rsidRDefault="009B7D32" w:rsidP="00215F18">
      <w:pPr>
        <w:spacing w:line="360" w:lineRule="auto"/>
        <w:ind w:left="0" w:firstLine="454"/>
        <w:rPr>
          <w:b/>
          <w:sz w:val="28"/>
          <w:szCs w:val="28"/>
        </w:rPr>
      </w:pPr>
      <w:r w:rsidRPr="00445A4F">
        <w:rPr>
          <w:sz w:val="24"/>
          <w:szCs w:val="24"/>
        </w:rPr>
        <w:lastRenderedPageBreak/>
        <w:t>Autre formule pour retrouver la convexité d’une obligation est d’utiliser la définition de la valeu</w:t>
      </w:r>
      <w:r w:rsidR="008975DA">
        <w:rPr>
          <w:sz w:val="24"/>
          <w:szCs w:val="24"/>
        </w:rPr>
        <w:t xml:space="preserve">r actualisée </w:t>
      </w:r>
      <w:r w:rsidRPr="00445A4F">
        <w:rPr>
          <w:sz w:val="24"/>
          <w:szCs w:val="24"/>
        </w:rPr>
        <w:t>:</w:t>
      </w:r>
    </w:p>
    <w:p w:rsidR="009B7D3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C=</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P</m:t>
              </m:r>
              <m:sSup>
                <m:sSupPr>
                  <m:ctrlPr>
                    <w:rPr>
                      <w:rFonts w:ascii="Cambria Math" w:hAnsi="Cambria Math"/>
                      <w:b/>
                      <w:i/>
                      <w:sz w:val="28"/>
                      <w:szCs w:val="28"/>
                    </w:rPr>
                  </m:ctrlPr>
                </m:sSupPr>
                <m:e>
                  <m:r>
                    <m:rPr>
                      <m:sty m:val="bi"/>
                    </m:rPr>
                    <w:rPr>
                      <w:rFonts w:ascii="Cambria Math" w:hAnsi="Cambria Math"/>
                      <w:sz w:val="28"/>
                      <w:szCs w:val="28"/>
                    </w:rPr>
                    <m:t>(1+r)</m:t>
                  </m:r>
                </m:e>
                <m:sup>
                  <m:r>
                    <m:rPr>
                      <m:sty m:val="bi"/>
                    </m:rPr>
                    <w:rPr>
                      <w:rFonts w:ascii="Cambria Math" w:hAnsi="Cambria Math"/>
                      <w:sz w:val="28"/>
                      <w:szCs w:val="28"/>
                    </w:rPr>
                    <m:t>2</m:t>
                  </m:r>
                </m:sup>
              </m:sSup>
            </m:den>
          </m:f>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i</m:t>
                      </m:r>
                    </m:sub>
                  </m:sSub>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i</m:t>
                      </m:r>
                    </m:sub>
                  </m:sSub>
                </m:num>
                <m:den>
                  <m:sSup>
                    <m:sSupPr>
                      <m:ctrlPr>
                        <w:rPr>
                          <w:rFonts w:ascii="Cambria Math" w:hAnsi="Cambria Math"/>
                          <w:b/>
                          <w:i/>
                          <w:sz w:val="28"/>
                          <w:szCs w:val="28"/>
                        </w:rPr>
                      </m:ctrlPr>
                    </m:sSupPr>
                    <m:e>
                      <m:r>
                        <m:rPr>
                          <m:sty m:val="bi"/>
                        </m:rPr>
                        <w:rPr>
                          <w:rFonts w:ascii="Cambria Math" w:hAnsi="Cambria Math"/>
                          <w:sz w:val="28"/>
                          <w:szCs w:val="28"/>
                        </w:rPr>
                        <m:t>(1+r)</m:t>
                      </m:r>
                    </m:e>
                    <m:sup>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i</m:t>
                          </m:r>
                        </m:sub>
                      </m:sSub>
                    </m:sup>
                  </m:sSup>
                </m:den>
              </m:f>
            </m:e>
          </m:nary>
        </m:oMath>
      </m:oMathPara>
    </w:p>
    <w:p w:rsidR="008975DA" w:rsidRDefault="009B7D32" w:rsidP="00143E08">
      <w:pPr>
        <w:spacing w:line="360" w:lineRule="auto"/>
        <w:ind w:left="0" w:firstLine="454"/>
        <w:rPr>
          <w:sz w:val="24"/>
          <w:szCs w:val="24"/>
        </w:rPr>
      </w:pPr>
      <w:r w:rsidRPr="00445A4F">
        <w:rPr>
          <w:sz w:val="24"/>
          <w:szCs w:val="24"/>
        </w:rPr>
        <w:t>Les notations étant les mêmes que celles des sensibilités.</w:t>
      </w:r>
    </w:p>
    <w:p w:rsidR="008975DA" w:rsidRPr="00445A4F" w:rsidRDefault="008975DA" w:rsidP="00143E08">
      <w:pPr>
        <w:spacing w:line="360" w:lineRule="auto"/>
        <w:ind w:left="0" w:firstLine="0"/>
        <w:rPr>
          <w:sz w:val="24"/>
          <w:szCs w:val="24"/>
        </w:rPr>
      </w:pPr>
    </w:p>
    <w:p w:rsidR="00452993" w:rsidRPr="00445A4F" w:rsidRDefault="00C70334" w:rsidP="00A7493C">
      <w:pPr>
        <w:pStyle w:val="Titre3"/>
        <w:numPr>
          <w:ilvl w:val="0"/>
          <w:numId w:val="33"/>
        </w:numPr>
        <w:ind w:firstLine="454"/>
      </w:pPr>
      <w:bookmarkStart w:id="85" w:name="_Toc75611887"/>
      <w:r>
        <w:t>Valorisation</w:t>
      </w:r>
      <w:r w:rsidR="003000D2" w:rsidRPr="00445A4F">
        <w:t xml:space="preserve"> des </w:t>
      </w:r>
      <w:r w:rsidR="003000D2" w:rsidRPr="00C70334">
        <w:t>obligations</w:t>
      </w:r>
      <w:r w:rsidR="003000D2" w:rsidRPr="00445A4F">
        <w:t xml:space="preserve"> à taux fixe :</w:t>
      </w:r>
      <w:bookmarkEnd w:id="85"/>
    </w:p>
    <w:p w:rsidR="00EA50E4" w:rsidRPr="00445A4F" w:rsidRDefault="00EA50E4" w:rsidP="00215F18">
      <w:pPr>
        <w:ind w:firstLine="454"/>
        <w:rPr>
          <w:sz w:val="24"/>
          <w:szCs w:val="24"/>
        </w:rPr>
      </w:pPr>
    </w:p>
    <w:p w:rsidR="005B2093" w:rsidRPr="00445A4F" w:rsidRDefault="00EA50E4" w:rsidP="00215F18">
      <w:pPr>
        <w:keepNext/>
        <w:spacing w:line="360" w:lineRule="auto"/>
        <w:ind w:left="0" w:firstLine="454"/>
        <w:jc w:val="center"/>
        <w:rPr>
          <w:sz w:val="24"/>
          <w:szCs w:val="24"/>
        </w:rPr>
      </w:pPr>
      <w:r w:rsidRPr="00445A4F">
        <w:rPr>
          <w:noProof/>
          <w:sz w:val="24"/>
          <w:szCs w:val="24"/>
        </w:rPr>
        <w:drawing>
          <wp:inline distT="0" distB="0" distL="0" distR="0" wp14:anchorId="4E501086" wp14:editId="2AE46257">
            <wp:extent cx="5760720" cy="1231265"/>
            <wp:effectExtent l="0" t="0" r="0" b="6985"/>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40"/>
                    <a:stretch>
                      <a:fillRect/>
                    </a:stretch>
                  </pic:blipFill>
                  <pic:spPr>
                    <a:xfrm>
                      <a:off x="0" y="0"/>
                      <a:ext cx="5760720" cy="1231265"/>
                    </a:xfrm>
                    <a:prstGeom prst="rect">
                      <a:avLst/>
                    </a:prstGeom>
                  </pic:spPr>
                </pic:pic>
              </a:graphicData>
            </a:graphic>
          </wp:inline>
        </w:drawing>
      </w:r>
    </w:p>
    <w:p w:rsidR="00452993" w:rsidRDefault="005B2093" w:rsidP="00215F18">
      <w:pPr>
        <w:pStyle w:val="Lgende"/>
        <w:ind w:firstLine="454"/>
      </w:pPr>
      <w:bookmarkStart w:id="86" w:name="_Toc75611985"/>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6</w:t>
      </w:r>
      <w:r w:rsidR="0014122C">
        <w:rPr>
          <w:noProof/>
        </w:rPr>
        <w:fldChar w:fldCharType="end"/>
      </w:r>
      <w:r w:rsidRPr="00445A4F">
        <w:t>: Valorisation de BDT</w:t>
      </w:r>
      <w:bookmarkEnd w:id="86"/>
    </w:p>
    <w:p w:rsidR="00883F6B" w:rsidRPr="00883F6B" w:rsidRDefault="00883F6B" w:rsidP="00143E08">
      <w:pPr>
        <w:jc w:val="center"/>
      </w:pPr>
      <w:r>
        <w:t>Source : Auteur</w:t>
      </w:r>
    </w:p>
    <w:p w:rsidR="00BB3E4A" w:rsidRDefault="00AD0846" w:rsidP="00215F18">
      <w:pPr>
        <w:spacing w:line="360" w:lineRule="auto"/>
        <w:ind w:left="0" w:firstLine="454"/>
        <w:rPr>
          <w:sz w:val="24"/>
          <w:szCs w:val="24"/>
        </w:rPr>
      </w:pPr>
      <w:r w:rsidRPr="00445A4F">
        <w:rPr>
          <w:sz w:val="24"/>
          <w:szCs w:val="24"/>
        </w:rPr>
        <w:t xml:space="preserve">Il s’agit d’un extrait de notre base de </w:t>
      </w:r>
      <w:r w:rsidR="00894BA6" w:rsidRPr="00445A4F">
        <w:rPr>
          <w:sz w:val="24"/>
          <w:szCs w:val="24"/>
        </w:rPr>
        <w:t>données</w:t>
      </w:r>
      <w:r w:rsidRPr="00445A4F">
        <w:rPr>
          <w:sz w:val="24"/>
          <w:szCs w:val="24"/>
        </w:rPr>
        <w:t xml:space="preserve"> comportant les </w:t>
      </w:r>
      <w:r w:rsidR="00894BA6" w:rsidRPr="00445A4F">
        <w:rPr>
          <w:sz w:val="24"/>
          <w:szCs w:val="24"/>
        </w:rPr>
        <w:t>différentes</w:t>
      </w:r>
      <w:r w:rsidRPr="00445A4F">
        <w:rPr>
          <w:sz w:val="24"/>
          <w:szCs w:val="24"/>
        </w:rPr>
        <w:t xml:space="preserve"> obligations. Nous avons effectué ces valorisations à la date du 01/06/2021. Le nominal pour les BDT est toujours de 100000. Pour la </w:t>
      </w:r>
      <w:r w:rsidR="00894BA6" w:rsidRPr="00445A4F">
        <w:rPr>
          <w:sz w:val="24"/>
          <w:szCs w:val="24"/>
        </w:rPr>
        <w:t>première</w:t>
      </w:r>
      <w:r w:rsidRPr="00445A4F">
        <w:rPr>
          <w:sz w:val="24"/>
          <w:szCs w:val="24"/>
        </w:rPr>
        <w:t xml:space="preserve"> ligne, le coupon couru depuis la date du dernier coupon </w:t>
      </w:r>
      <w:r w:rsidR="00894BA6" w:rsidRPr="00445A4F">
        <w:rPr>
          <w:sz w:val="24"/>
          <w:szCs w:val="24"/>
        </w:rPr>
        <w:t>reçu</w:t>
      </w:r>
      <w:r w:rsidRPr="00445A4F">
        <w:rPr>
          <w:sz w:val="24"/>
          <w:szCs w:val="24"/>
        </w:rPr>
        <w:t xml:space="preserve"> jusqu’à la valorisation est de 953. Ajouté ce montant au prix clean de 11191, on retrouve le prix dirty de l’</w:t>
      </w:r>
      <w:r w:rsidR="00894BA6" w:rsidRPr="00445A4F">
        <w:rPr>
          <w:sz w:val="24"/>
          <w:szCs w:val="24"/>
        </w:rPr>
        <w:t>obligation. Il en va de même pour les autres obligations.</w:t>
      </w:r>
    </w:p>
    <w:p w:rsidR="008975DA" w:rsidRPr="00445A4F" w:rsidRDefault="008975DA" w:rsidP="00215F18">
      <w:pPr>
        <w:spacing w:line="360" w:lineRule="auto"/>
        <w:ind w:left="0" w:firstLine="454"/>
        <w:rPr>
          <w:sz w:val="24"/>
          <w:szCs w:val="24"/>
        </w:rPr>
      </w:pPr>
      <w:r>
        <w:rPr>
          <w:sz w:val="24"/>
          <w:szCs w:val="24"/>
        </w:rPr>
        <w:t>Enfin, nous avons implémenté les outils de gestion de risque à notre pricer.</w:t>
      </w:r>
    </w:p>
    <w:p w:rsidR="005B2093" w:rsidRPr="00445A4F" w:rsidRDefault="00AC6059" w:rsidP="00215F18">
      <w:pPr>
        <w:keepNext/>
        <w:spacing w:line="360" w:lineRule="auto"/>
        <w:ind w:left="0" w:firstLine="454"/>
        <w:jc w:val="center"/>
        <w:rPr>
          <w:sz w:val="24"/>
          <w:szCs w:val="24"/>
        </w:rPr>
      </w:pPr>
      <w:r>
        <w:rPr>
          <w:noProof/>
        </w:rPr>
        <w:drawing>
          <wp:inline distT="0" distB="0" distL="0" distR="0" wp14:anchorId="7C59CC24" wp14:editId="44139B9D">
            <wp:extent cx="3419475" cy="167640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475" cy="1676400"/>
                    </a:xfrm>
                    <a:prstGeom prst="rect">
                      <a:avLst/>
                    </a:prstGeom>
                  </pic:spPr>
                </pic:pic>
              </a:graphicData>
            </a:graphic>
          </wp:inline>
        </w:drawing>
      </w:r>
    </w:p>
    <w:p w:rsidR="008D0BC6" w:rsidRDefault="005B2093" w:rsidP="00215F18">
      <w:pPr>
        <w:pStyle w:val="Lgende"/>
        <w:ind w:firstLine="454"/>
      </w:pPr>
      <w:bookmarkStart w:id="87" w:name="_Toc75611986"/>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7</w:t>
      </w:r>
      <w:r w:rsidR="0014122C">
        <w:rPr>
          <w:noProof/>
        </w:rPr>
        <w:fldChar w:fldCharType="end"/>
      </w:r>
      <w:r w:rsidRPr="00445A4F">
        <w:t>: Outil de gestion de risque pour les obligations</w:t>
      </w:r>
      <w:bookmarkEnd w:id="87"/>
    </w:p>
    <w:p w:rsidR="008D0BC6" w:rsidRPr="00A03B0E" w:rsidRDefault="00883F6B" w:rsidP="00A03B0E">
      <w:pPr>
        <w:jc w:val="center"/>
      </w:pPr>
      <w:r>
        <w:t>Source : Auteur</w:t>
      </w:r>
    </w:p>
    <w:p w:rsidR="005B2093" w:rsidRDefault="00D64AAE" w:rsidP="004C7088">
      <w:pPr>
        <w:pStyle w:val="Titre3"/>
        <w:numPr>
          <w:ilvl w:val="0"/>
          <w:numId w:val="0"/>
        </w:numPr>
        <w:ind w:left="720"/>
      </w:pPr>
      <w:bookmarkStart w:id="88" w:name="_Toc75611888"/>
      <w:r>
        <w:lastRenderedPageBreak/>
        <w:t>Conclusion</w:t>
      </w:r>
      <w:bookmarkEnd w:id="88"/>
    </w:p>
    <w:p w:rsidR="00D64AAE" w:rsidRDefault="00D64AAE" w:rsidP="004C7088">
      <w:pPr>
        <w:spacing w:line="360" w:lineRule="auto"/>
        <w:ind w:left="0" w:firstLine="454"/>
        <w:rPr>
          <w:sz w:val="24"/>
          <w:szCs w:val="24"/>
        </w:rPr>
      </w:pPr>
      <w:r>
        <w:rPr>
          <w:sz w:val="24"/>
          <w:szCs w:val="24"/>
        </w:rPr>
        <w:t xml:space="preserve">Ce chapitre a été </w:t>
      </w:r>
      <w:r w:rsidR="004C7088">
        <w:rPr>
          <w:sz w:val="24"/>
          <w:szCs w:val="24"/>
        </w:rPr>
        <w:t>dédié</w:t>
      </w:r>
      <w:r>
        <w:rPr>
          <w:sz w:val="24"/>
          <w:szCs w:val="24"/>
        </w:rPr>
        <w:t xml:space="preserve"> à la valorisation obligataire comme </w:t>
      </w:r>
      <w:r w:rsidR="004C7088">
        <w:rPr>
          <w:sz w:val="24"/>
          <w:szCs w:val="24"/>
        </w:rPr>
        <w:t>décrit</w:t>
      </w:r>
      <w:r>
        <w:rPr>
          <w:sz w:val="24"/>
          <w:szCs w:val="24"/>
        </w:rPr>
        <w:t xml:space="preserve"> dans la </w:t>
      </w:r>
      <w:r w:rsidR="004C7088">
        <w:rPr>
          <w:sz w:val="24"/>
          <w:szCs w:val="24"/>
        </w:rPr>
        <w:t>circulaire</w:t>
      </w:r>
      <w:r>
        <w:rPr>
          <w:sz w:val="24"/>
          <w:szCs w:val="24"/>
        </w:rPr>
        <w:t xml:space="preserve"> de BAM. Nous avons par la suite </w:t>
      </w:r>
      <w:r w:rsidR="004C7088">
        <w:rPr>
          <w:sz w:val="24"/>
          <w:szCs w:val="24"/>
        </w:rPr>
        <w:t>développé</w:t>
      </w:r>
      <w:r>
        <w:rPr>
          <w:sz w:val="24"/>
          <w:szCs w:val="24"/>
        </w:rPr>
        <w:t xml:space="preserve"> notre pricer sous python. Enfin, nous avons </w:t>
      </w:r>
      <w:r w:rsidR="004C7088">
        <w:rPr>
          <w:sz w:val="24"/>
          <w:szCs w:val="24"/>
        </w:rPr>
        <w:t>présenté</w:t>
      </w:r>
      <w:r>
        <w:rPr>
          <w:sz w:val="24"/>
          <w:szCs w:val="24"/>
        </w:rPr>
        <w:t xml:space="preserve"> les outils de gestion de risque obligataires </w:t>
      </w:r>
      <w:r w:rsidR="004C7088">
        <w:rPr>
          <w:sz w:val="24"/>
          <w:szCs w:val="24"/>
        </w:rPr>
        <w:t>tels</w:t>
      </w:r>
      <w:r>
        <w:rPr>
          <w:sz w:val="24"/>
          <w:szCs w:val="24"/>
        </w:rPr>
        <w:t xml:space="preserve"> que la duration, la </w:t>
      </w:r>
      <w:r w:rsidR="004C7088">
        <w:rPr>
          <w:sz w:val="24"/>
          <w:szCs w:val="24"/>
        </w:rPr>
        <w:t>sensibilité</w:t>
      </w:r>
      <w:r>
        <w:rPr>
          <w:sz w:val="24"/>
          <w:szCs w:val="24"/>
        </w:rPr>
        <w:t xml:space="preserve"> et la </w:t>
      </w:r>
      <w:r w:rsidR="004C7088">
        <w:rPr>
          <w:sz w:val="24"/>
          <w:szCs w:val="24"/>
        </w:rPr>
        <w:t>convexité</w:t>
      </w:r>
      <w:r>
        <w:rPr>
          <w:sz w:val="24"/>
          <w:szCs w:val="24"/>
        </w:rPr>
        <w:t xml:space="preserve">. </w:t>
      </w:r>
      <w:r w:rsidR="004C7088">
        <w:rPr>
          <w:sz w:val="24"/>
          <w:szCs w:val="24"/>
        </w:rPr>
        <w:t>Nous allons maintenant découvrir le marché de change, plus précisément, les modèles de valorisation des options de change ainsi que leur couverture.</w:t>
      </w:r>
    </w:p>
    <w:p w:rsidR="00E55498" w:rsidRDefault="00E55498" w:rsidP="004C7088">
      <w:pPr>
        <w:spacing w:line="360" w:lineRule="auto"/>
        <w:ind w:left="0" w:firstLine="454"/>
        <w:rPr>
          <w:sz w:val="24"/>
          <w:szCs w:val="24"/>
        </w:rPr>
        <w:sectPr w:rsidR="00E55498" w:rsidSect="00E55498">
          <w:headerReference w:type="default" r:id="rId42"/>
          <w:headerReference w:type="first" r:id="rId43"/>
          <w:pgSz w:w="11906" w:h="16838"/>
          <w:pgMar w:top="1417" w:right="1417" w:bottom="1417" w:left="1417" w:header="708" w:footer="708" w:gutter="0"/>
          <w:cols w:space="708"/>
          <w:docGrid w:linePitch="360"/>
        </w:sectPr>
      </w:pPr>
    </w:p>
    <w:p w:rsidR="003000D2" w:rsidRPr="00445A4F" w:rsidRDefault="003000D2" w:rsidP="00E55498">
      <w:pPr>
        <w:pStyle w:val="Titre1"/>
        <w:ind w:left="0" w:firstLine="454"/>
      </w:pPr>
      <w:bookmarkStart w:id="89" w:name="_Toc75611889"/>
      <w:r w:rsidRPr="00445A4F">
        <w:lastRenderedPageBreak/>
        <w:t>Chapitre</w:t>
      </w:r>
      <w:r w:rsidR="0048236B">
        <w:t xml:space="preserve"> </w:t>
      </w:r>
      <w:r w:rsidRPr="00445A4F">
        <w:t>3 : valorisation et couverture des options FX</w:t>
      </w:r>
      <w:bookmarkEnd w:id="89"/>
    </w:p>
    <w:p w:rsidR="002F52CC" w:rsidRPr="00445A4F" w:rsidRDefault="002F52CC" w:rsidP="00215F18">
      <w:pPr>
        <w:spacing w:line="360" w:lineRule="auto"/>
        <w:ind w:firstLine="454"/>
        <w:rPr>
          <w:sz w:val="24"/>
          <w:szCs w:val="24"/>
        </w:rPr>
      </w:pPr>
    </w:p>
    <w:p w:rsidR="003000D2" w:rsidRPr="00445A4F" w:rsidRDefault="003000D2" w:rsidP="00215F18">
      <w:pPr>
        <w:spacing w:line="360" w:lineRule="auto"/>
        <w:ind w:firstLine="454"/>
        <w:rPr>
          <w:sz w:val="24"/>
          <w:szCs w:val="24"/>
        </w:rPr>
      </w:pPr>
      <w:r w:rsidRPr="00445A4F">
        <w:rPr>
          <w:sz w:val="24"/>
          <w:szCs w:val="24"/>
        </w:rPr>
        <w:t>Une option est un produit dérivé qui donne le droit, et non l'obligation, soit d'acheter soit de vendre, une quantité donné d'un actif financier appelé actif sous-jacent, à un prix précis à l'avance (prix d'exercice), et à une échéance convenue.</w:t>
      </w:r>
      <w:r w:rsidR="008975DA">
        <w:rPr>
          <w:sz w:val="24"/>
          <w:szCs w:val="24"/>
        </w:rPr>
        <w:t xml:space="preserve"> Dans ce chapitre, nous allons commencer </w:t>
      </w:r>
      <w:r w:rsidR="001E409E">
        <w:rPr>
          <w:sz w:val="24"/>
          <w:szCs w:val="24"/>
        </w:rPr>
        <w:t xml:space="preserve">par présenter de manière concise les caractéristiques des options ainsi que leurs différents types. Nous enchainerons par les modèles classiques de valorisation des options, pour ensuite se focaliser sur celui des options de change. Enfin, nous allons présenter et implémenter les outils de gestion de risque des options de change connus sous le nom de grecs. </w:t>
      </w:r>
    </w:p>
    <w:p w:rsidR="00DC02FA" w:rsidRPr="00445A4F" w:rsidRDefault="00DC02FA" w:rsidP="00215F18">
      <w:pPr>
        <w:spacing w:line="360" w:lineRule="auto"/>
        <w:ind w:firstLine="454"/>
        <w:rPr>
          <w:sz w:val="24"/>
          <w:szCs w:val="24"/>
        </w:rPr>
      </w:pPr>
    </w:p>
    <w:p w:rsidR="003000D2" w:rsidRPr="00445A4F" w:rsidRDefault="003000D2" w:rsidP="0097201C">
      <w:pPr>
        <w:pStyle w:val="Titre3"/>
        <w:numPr>
          <w:ilvl w:val="0"/>
          <w:numId w:val="31"/>
        </w:numPr>
      </w:pPr>
      <w:bookmarkStart w:id="90" w:name="_Toc75611890"/>
      <w:r w:rsidRPr="00C70334">
        <w:t>Présentation</w:t>
      </w:r>
      <w:r w:rsidRPr="00445A4F">
        <w:t xml:space="preserve"> des options</w:t>
      </w:r>
      <w:bookmarkEnd w:id="90"/>
      <w:r w:rsidRPr="00445A4F">
        <w:t xml:space="preserve"> </w:t>
      </w:r>
    </w:p>
    <w:p w:rsidR="00DC02FA" w:rsidRPr="00445A4F" w:rsidRDefault="00DC02FA" w:rsidP="00215F18">
      <w:pPr>
        <w:ind w:firstLine="454"/>
        <w:rPr>
          <w:sz w:val="24"/>
          <w:szCs w:val="24"/>
        </w:rPr>
      </w:pPr>
    </w:p>
    <w:p w:rsidR="003000D2" w:rsidRPr="00445A4F" w:rsidRDefault="003000D2" w:rsidP="00215F18">
      <w:pPr>
        <w:pStyle w:val="Titre4"/>
        <w:spacing w:line="360" w:lineRule="auto"/>
        <w:ind w:firstLine="454"/>
        <w:rPr>
          <w:rFonts w:cs="Times New Roman"/>
          <w:szCs w:val="24"/>
        </w:rPr>
      </w:pPr>
      <w:bookmarkStart w:id="91" w:name="_Toc75611891"/>
      <w:r w:rsidRPr="00445A4F">
        <w:rPr>
          <w:rFonts w:cs="Times New Roman"/>
          <w:szCs w:val="24"/>
        </w:rPr>
        <w:t>I.1 Caractéristiques d’une option</w:t>
      </w:r>
      <w:bookmarkEnd w:id="91"/>
    </w:p>
    <w:p w:rsidR="003000D2" w:rsidRPr="00445A4F" w:rsidRDefault="003000D2" w:rsidP="00215F18">
      <w:pPr>
        <w:spacing w:line="360" w:lineRule="auto"/>
        <w:ind w:firstLine="454"/>
        <w:rPr>
          <w:sz w:val="24"/>
          <w:szCs w:val="24"/>
        </w:rPr>
      </w:pPr>
      <w:r w:rsidRPr="00445A4F">
        <w:rPr>
          <w:sz w:val="24"/>
          <w:szCs w:val="24"/>
        </w:rPr>
        <w:t>D’après la définition d’une option cité précédemment, on voit clairement les éléments caractéristiques d’une option sont les suivants :</w:t>
      </w:r>
    </w:p>
    <w:p w:rsidR="003000D2" w:rsidRPr="00445A4F" w:rsidRDefault="003000D2" w:rsidP="00215F18">
      <w:pPr>
        <w:spacing w:line="360" w:lineRule="auto"/>
        <w:ind w:firstLine="454"/>
        <w:rPr>
          <w:sz w:val="24"/>
          <w:szCs w:val="24"/>
        </w:rPr>
      </w:pPr>
      <w:r w:rsidRPr="00445A4F">
        <w:rPr>
          <w:b/>
          <w:sz w:val="24"/>
          <w:szCs w:val="24"/>
        </w:rPr>
        <w:t>-L’actif sous-jacent</w:t>
      </w:r>
      <w:r w:rsidRPr="00445A4F">
        <w:rPr>
          <w:sz w:val="24"/>
          <w:szCs w:val="24"/>
        </w:rPr>
        <w:t xml:space="preserve"> </w:t>
      </w:r>
      <w:r w:rsidR="003F631C" w:rsidRPr="00445A4F">
        <w:rPr>
          <w:sz w:val="24"/>
          <w:szCs w:val="24"/>
        </w:rPr>
        <w:t>noté</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 xml:space="preserve"> </m:t>
            </m:r>
          </m:e>
          <m:sub>
            <m:r>
              <m:rPr>
                <m:sty m:val="p"/>
              </m:rPr>
              <w:rPr>
                <w:rFonts w:ascii="Cambria Math" w:hAnsi="Cambria Math"/>
                <w:sz w:val="24"/>
                <w:szCs w:val="24"/>
              </w:rPr>
              <m:t>t∈[0,T ]</m:t>
            </m:r>
          </m:sub>
        </m:sSub>
      </m:oMath>
      <w:r w:rsidRPr="00445A4F">
        <w:rPr>
          <w:sz w:val="24"/>
          <w:szCs w:val="24"/>
        </w:rPr>
        <w:t>, sur lequel porte l’option : dans la pratique, il peut s’agir d’une action, d’une obligation, d’une devise etc.</w:t>
      </w:r>
    </w:p>
    <w:p w:rsidR="003000D2" w:rsidRPr="00445A4F" w:rsidRDefault="003000D2" w:rsidP="00215F18">
      <w:pPr>
        <w:spacing w:line="360" w:lineRule="auto"/>
        <w:ind w:firstLine="454"/>
        <w:rPr>
          <w:sz w:val="24"/>
          <w:szCs w:val="24"/>
        </w:rPr>
      </w:pPr>
      <w:r w:rsidRPr="00445A4F">
        <w:rPr>
          <w:sz w:val="24"/>
          <w:szCs w:val="24"/>
        </w:rPr>
        <w:t>Prenons l’exemple d’une option sur devise </w:t>
      </w:r>
      <w:r w:rsidR="003F631C" w:rsidRPr="00445A4F">
        <w:rPr>
          <w:sz w:val="24"/>
          <w:szCs w:val="24"/>
        </w:rPr>
        <w:t>: Une</w:t>
      </w:r>
      <w:r w:rsidRPr="00445A4F">
        <w:rPr>
          <w:sz w:val="24"/>
          <w:szCs w:val="24"/>
        </w:rPr>
        <w:t xml:space="preserve"> option sur devise est une option qui donne le droit mais non obligation d’acheter ou de vendre un certain montant en devises, à un cours donné, moyennant le paiement d’une prime, pendant une période ou à une date dé</w:t>
      </w:r>
      <w:r w:rsidR="001E409E">
        <w:rPr>
          <w:sz w:val="24"/>
          <w:szCs w:val="24"/>
        </w:rPr>
        <w:t>terminée. Une option sur devise</w:t>
      </w:r>
      <w:r w:rsidRPr="00445A4F">
        <w:rPr>
          <w:sz w:val="24"/>
          <w:szCs w:val="24"/>
        </w:rPr>
        <w:t xml:space="preserve"> peut être ainsi utilisée par des importateurs (call sur </w:t>
      </w:r>
      <w:r w:rsidR="003F631C" w:rsidRPr="00445A4F">
        <w:rPr>
          <w:sz w:val="24"/>
          <w:szCs w:val="24"/>
        </w:rPr>
        <w:t>la</w:t>
      </w:r>
      <w:r w:rsidRPr="00445A4F">
        <w:rPr>
          <w:sz w:val="24"/>
          <w:szCs w:val="24"/>
        </w:rPr>
        <w:t xml:space="preserve"> devise d’importation) ou des exportateurs (put sur </w:t>
      </w:r>
      <w:r w:rsidR="003F631C" w:rsidRPr="00445A4F">
        <w:rPr>
          <w:sz w:val="24"/>
          <w:szCs w:val="24"/>
        </w:rPr>
        <w:t>la</w:t>
      </w:r>
      <w:r w:rsidRPr="00445A4F">
        <w:rPr>
          <w:sz w:val="24"/>
          <w:szCs w:val="24"/>
        </w:rPr>
        <w:t xml:space="preserve"> devise d’exportateur) pour couvrir le risque d</w:t>
      </w:r>
      <w:r w:rsidR="001E409E">
        <w:rPr>
          <w:sz w:val="24"/>
          <w:szCs w:val="24"/>
        </w:rPr>
        <w:t>e change. Une option sur devise</w:t>
      </w:r>
      <w:r w:rsidRPr="00445A4F">
        <w:rPr>
          <w:sz w:val="24"/>
          <w:szCs w:val="24"/>
        </w:rPr>
        <w:t xml:space="preserve"> est le plus souvent négociée de gré à gré offrant de cette manière la possibilité à chaque entreprise d’obtenir des caractéristiques de l’option sur devises qui correspondent parfaitement à ses</w:t>
      </w:r>
      <w:r w:rsidR="001E409E">
        <w:rPr>
          <w:sz w:val="24"/>
          <w:szCs w:val="24"/>
        </w:rPr>
        <w:t xml:space="preserve"> attentes.</w:t>
      </w:r>
    </w:p>
    <w:p w:rsidR="003000D2" w:rsidRPr="00445A4F" w:rsidRDefault="003000D2" w:rsidP="00215F18">
      <w:pPr>
        <w:spacing w:line="360" w:lineRule="auto"/>
        <w:ind w:firstLine="454"/>
        <w:rPr>
          <w:sz w:val="24"/>
          <w:szCs w:val="24"/>
        </w:rPr>
      </w:pPr>
      <w:r w:rsidRPr="00445A4F">
        <w:rPr>
          <w:b/>
          <w:sz w:val="24"/>
          <w:szCs w:val="24"/>
        </w:rPr>
        <w:t>-Le montant</w:t>
      </w:r>
      <w:r w:rsidRPr="00445A4F">
        <w:rPr>
          <w:sz w:val="24"/>
          <w:szCs w:val="24"/>
        </w:rPr>
        <w:t> : la quantité d’actif sous-jacent à acheter ou à vendre.</w:t>
      </w:r>
    </w:p>
    <w:p w:rsidR="003000D2" w:rsidRPr="00445A4F" w:rsidRDefault="003000D2" w:rsidP="00215F18">
      <w:pPr>
        <w:spacing w:line="360" w:lineRule="auto"/>
        <w:ind w:firstLine="454"/>
        <w:rPr>
          <w:sz w:val="24"/>
          <w:szCs w:val="24"/>
        </w:rPr>
      </w:pPr>
      <w:r w:rsidRPr="00445A4F">
        <w:rPr>
          <w:b/>
          <w:sz w:val="24"/>
          <w:szCs w:val="24"/>
        </w:rPr>
        <w:lastRenderedPageBreak/>
        <w:t>-L’échéance ou date d’expiration</w:t>
      </w:r>
      <w:r w:rsidRPr="00445A4F">
        <w:rPr>
          <w:sz w:val="24"/>
          <w:szCs w:val="24"/>
        </w:rPr>
        <w:t> : C’est la date de fin de validité du contrat. Par ailleurs, il faut distinguer deux types d’options selon le mode d’exercice :</w:t>
      </w:r>
    </w:p>
    <w:p w:rsidR="003000D2" w:rsidRPr="00445A4F" w:rsidRDefault="003000D2" w:rsidP="00215F18">
      <w:pPr>
        <w:pStyle w:val="Paragraphedeliste"/>
        <w:numPr>
          <w:ilvl w:val="0"/>
          <w:numId w:val="6"/>
        </w:numPr>
        <w:spacing w:line="360" w:lineRule="auto"/>
        <w:ind w:firstLine="454"/>
        <w:rPr>
          <w:sz w:val="24"/>
          <w:szCs w:val="24"/>
        </w:rPr>
      </w:pPr>
      <w:r w:rsidRPr="00445A4F">
        <w:rPr>
          <w:sz w:val="24"/>
          <w:szCs w:val="24"/>
        </w:rPr>
        <w:t>Européenne : l’exercice se fait à l’échéance uniquement.</w:t>
      </w:r>
    </w:p>
    <w:p w:rsidR="003000D2" w:rsidRPr="00445A4F" w:rsidRDefault="003000D2" w:rsidP="00215F18">
      <w:pPr>
        <w:pStyle w:val="Paragraphedeliste"/>
        <w:numPr>
          <w:ilvl w:val="0"/>
          <w:numId w:val="6"/>
        </w:numPr>
        <w:spacing w:line="360" w:lineRule="auto"/>
        <w:ind w:firstLine="454"/>
        <w:rPr>
          <w:sz w:val="24"/>
          <w:szCs w:val="24"/>
        </w:rPr>
      </w:pPr>
      <w:r w:rsidRPr="00445A4F">
        <w:rPr>
          <w:sz w:val="24"/>
          <w:szCs w:val="24"/>
        </w:rPr>
        <w:t>Américaine : l’exercice se fait jusqu’à l’échéance. L’option peut être exercée pendant toute la durée du contrat.</w:t>
      </w:r>
    </w:p>
    <w:p w:rsidR="003000D2" w:rsidRPr="00445A4F" w:rsidRDefault="003000D2" w:rsidP="00215F18">
      <w:pPr>
        <w:spacing w:line="360" w:lineRule="auto"/>
        <w:ind w:firstLine="454"/>
        <w:rPr>
          <w:sz w:val="24"/>
          <w:szCs w:val="24"/>
        </w:rPr>
      </w:pPr>
      <w:r w:rsidRPr="00445A4F">
        <w:rPr>
          <w:b/>
          <w:sz w:val="24"/>
          <w:szCs w:val="24"/>
        </w:rPr>
        <w:t>-Le prix d’exercice (Strike)</w:t>
      </w:r>
      <w:r w:rsidRPr="00445A4F">
        <w:rPr>
          <w:sz w:val="24"/>
          <w:szCs w:val="24"/>
        </w:rPr>
        <w:t xml:space="preserve"> noté K : C’est le prix auquel l’acheteur de l’option peut :</w:t>
      </w:r>
    </w:p>
    <w:p w:rsidR="003000D2" w:rsidRPr="00445A4F" w:rsidRDefault="003000D2" w:rsidP="00215F18">
      <w:pPr>
        <w:spacing w:line="360" w:lineRule="auto"/>
        <w:ind w:firstLine="454"/>
        <w:rPr>
          <w:sz w:val="24"/>
          <w:szCs w:val="24"/>
        </w:rPr>
      </w:pPr>
      <w:r w:rsidRPr="00445A4F">
        <w:rPr>
          <w:sz w:val="24"/>
          <w:szCs w:val="24"/>
        </w:rPr>
        <w:t>– Acheter l’actif sous-jacent (call)</w:t>
      </w:r>
    </w:p>
    <w:p w:rsidR="003000D2" w:rsidRPr="00445A4F" w:rsidRDefault="003000D2" w:rsidP="00215F18">
      <w:pPr>
        <w:spacing w:line="360" w:lineRule="auto"/>
        <w:ind w:firstLine="454"/>
        <w:rPr>
          <w:sz w:val="24"/>
          <w:szCs w:val="24"/>
        </w:rPr>
      </w:pPr>
      <w:r w:rsidRPr="00445A4F">
        <w:rPr>
          <w:sz w:val="24"/>
          <w:szCs w:val="24"/>
        </w:rPr>
        <w:t>– Vendre l’actif sous-jacent (put)</w:t>
      </w:r>
    </w:p>
    <w:p w:rsidR="003000D2" w:rsidRPr="00445A4F" w:rsidRDefault="003000D2" w:rsidP="00215F18">
      <w:pPr>
        <w:spacing w:line="360" w:lineRule="auto"/>
        <w:ind w:firstLine="454"/>
        <w:rPr>
          <w:sz w:val="24"/>
          <w:szCs w:val="24"/>
        </w:rPr>
      </w:pPr>
      <w:r w:rsidRPr="00445A4F">
        <w:rPr>
          <w:sz w:val="24"/>
          <w:szCs w:val="24"/>
        </w:rPr>
        <w:t xml:space="preserve">Ce prix d’exercice est déterminé lors de la négociation de l’option et n’est pas modifiable pendant toute la durée de vie de l’option. Le prix d’exercice est également le prix auquel le vendeur devra livrer les actions dans </w:t>
      </w:r>
      <w:r w:rsidR="0096599E">
        <w:rPr>
          <w:sz w:val="24"/>
          <w:szCs w:val="24"/>
        </w:rPr>
        <w:t xml:space="preserve">le </w:t>
      </w:r>
      <w:r w:rsidRPr="00445A4F">
        <w:rPr>
          <w:sz w:val="24"/>
          <w:szCs w:val="24"/>
        </w:rPr>
        <w:t>cas d’un call, ou le prix auquel il devra les acheter dans le cas d’un put. Attention, le vendeur n’aura l’obligation de le faire que si l’acheteur demande l’exercice de l’option.</w:t>
      </w:r>
    </w:p>
    <w:p w:rsidR="00BE794E" w:rsidRPr="00445A4F" w:rsidRDefault="00BE794E" w:rsidP="00215F18">
      <w:pPr>
        <w:spacing w:line="360" w:lineRule="auto"/>
        <w:ind w:firstLine="454"/>
        <w:rPr>
          <w:b/>
          <w:sz w:val="24"/>
          <w:szCs w:val="24"/>
        </w:rPr>
      </w:pPr>
      <w:r w:rsidRPr="00445A4F">
        <w:rPr>
          <w:b/>
          <w:sz w:val="24"/>
          <w:szCs w:val="24"/>
        </w:rPr>
        <w:t>-La volatilité :</w:t>
      </w:r>
    </w:p>
    <w:p w:rsidR="00BE794E" w:rsidRPr="00445A4F" w:rsidRDefault="00BE794E" w:rsidP="00215F18">
      <w:pPr>
        <w:spacing w:line="360" w:lineRule="auto"/>
        <w:ind w:firstLine="454"/>
        <w:rPr>
          <w:sz w:val="24"/>
          <w:szCs w:val="24"/>
        </w:rPr>
      </w:pPr>
      <w:r w:rsidRPr="00445A4F">
        <w:rPr>
          <w:sz w:val="24"/>
          <w:szCs w:val="24"/>
        </w:rPr>
        <w:t>La volatilité mesure la fréquence et l'amplitude des variations de cours du couple de devises par rapport à la moyenne. Plus la volatilité est élevée, plus la valeur temps sera élevée. On distingue 2 types de volatilité :</w:t>
      </w:r>
    </w:p>
    <w:p w:rsidR="00BE794E" w:rsidRPr="00445A4F" w:rsidRDefault="00BE794E" w:rsidP="00215F18">
      <w:pPr>
        <w:pStyle w:val="Paragraphedeliste"/>
        <w:numPr>
          <w:ilvl w:val="0"/>
          <w:numId w:val="13"/>
        </w:numPr>
        <w:spacing w:line="360" w:lineRule="auto"/>
        <w:ind w:firstLine="454"/>
        <w:rPr>
          <w:sz w:val="24"/>
          <w:szCs w:val="24"/>
        </w:rPr>
      </w:pPr>
      <w:r w:rsidRPr="00445A4F">
        <w:rPr>
          <w:i/>
          <w:sz w:val="24"/>
          <w:szCs w:val="24"/>
        </w:rPr>
        <w:t>la volatilité historique </w:t>
      </w:r>
      <w:r w:rsidRPr="00445A4F">
        <w:rPr>
          <w:sz w:val="24"/>
          <w:szCs w:val="24"/>
        </w:rPr>
        <w:t>: qui est calculée à partir de données historiques. Mathématiquement, il s'agit de l'écart-type des variations du sous-jacent sur une période donnée,</w:t>
      </w:r>
    </w:p>
    <w:p w:rsidR="00BE794E" w:rsidRPr="00445A4F" w:rsidRDefault="00BE794E" w:rsidP="00215F18">
      <w:pPr>
        <w:pStyle w:val="Paragraphedeliste"/>
        <w:numPr>
          <w:ilvl w:val="0"/>
          <w:numId w:val="13"/>
        </w:numPr>
        <w:spacing w:line="360" w:lineRule="auto"/>
        <w:ind w:firstLine="454"/>
        <w:rPr>
          <w:sz w:val="24"/>
          <w:szCs w:val="24"/>
        </w:rPr>
      </w:pPr>
      <w:r w:rsidRPr="00445A4F">
        <w:rPr>
          <w:i/>
          <w:sz w:val="24"/>
          <w:szCs w:val="24"/>
        </w:rPr>
        <w:t>la volatilité implicite </w:t>
      </w:r>
      <w:r w:rsidRPr="00445A4F">
        <w:rPr>
          <w:sz w:val="24"/>
          <w:szCs w:val="24"/>
        </w:rPr>
        <w:t>: qui, au contraire, mesure les anticipations du marché sur les variations futures du sous-jacent.</w:t>
      </w:r>
    </w:p>
    <w:p w:rsidR="005C0EA9" w:rsidRPr="00445A4F" w:rsidRDefault="005C0EA9" w:rsidP="00215F18">
      <w:pPr>
        <w:spacing w:line="360" w:lineRule="auto"/>
        <w:ind w:firstLine="454"/>
        <w:rPr>
          <w:sz w:val="24"/>
          <w:szCs w:val="24"/>
        </w:rPr>
      </w:pPr>
      <w:r w:rsidRPr="00445A4F">
        <w:rPr>
          <w:sz w:val="24"/>
          <w:szCs w:val="24"/>
        </w:rPr>
        <w:t xml:space="preserve">En fait la volatilité va être, en pratique, un paramètre problématique. En particulier, supposer des taux constants dans le temps, ou une volatilité constante semble peu réaliste. Dans le modèle de Black &amp; Scholes (1973), notons que le prix s’écrit </w:t>
      </w:r>
      <m:oMath>
        <m:r>
          <w:rPr>
            <w:rFonts w:ascii="Cambria Math" w:hAnsi="Cambria Math"/>
            <w:sz w:val="24"/>
            <w:szCs w:val="24"/>
          </w:rPr>
          <m:t>C=BS(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o</m:t>
            </m:r>
          </m:sub>
        </m:sSub>
        <m:r>
          <w:rPr>
            <w:rFonts w:ascii="Cambria Math" w:hAnsi="Cambria Math"/>
            <w:sz w:val="24"/>
            <w:szCs w:val="24"/>
          </w:rPr>
          <m:t>,K,T,r,σ)</m:t>
        </m:r>
      </m:oMath>
      <w:r w:rsidR="0096599E">
        <w:rPr>
          <w:sz w:val="24"/>
          <w:szCs w:val="24"/>
        </w:rPr>
        <w:t>.</w:t>
      </w:r>
    </w:p>
    <w:p w:rsidR="005C0EA9" w:rsidRPr="00445A4F" w:rsidRDefault="005C0EA9" w:rsidP="00215F18">
      <w:pPr>
        <w:spacing w:line="360" w:lineRule="auto"/>
        <w:ind w:firstLine="454"/>
        <w:rPr>
          <w:sz w:val="24"/>
          <w:szCs w:val="24"/>
        </w:rPr>
      </w:pPr>
      <w:r w:rsidRPr="00445A4F">
        <w:rPr>
          <w:sz w:val="24"/>
          <w:szCs w:val="24"/>
        </w:rPr>
        <w:t>En pratique, pour différentes maturités T, ou différents strike K, il est possible de trouver des prix, sur le marché, de telles options. Le principe de la volatilité inplicite revient à invers</w:t>
      </w:r>
      <w:r w:rsidR="0085301E">
        <w:rPr>
          <w:sz w:val="24"/>
          <w:szCs w:val="24"/>
        </w:rPr>
        <w:t>er cette équation, en notant que :</w:t>
      </w:r>
    </w:p>
    <w:p w:rsidR="005C0EA9" w:rsidRPr="0085301E" w:rsidRDefault="004E46CC" w:rsidP="00215F18">
      <w:pPr>
        <w:spacing w:line="360" w:lineRule="auto"/>
        <w:ind w:firstLine="454"/>
        <w:rPr>
          <w:b/>
          <w:sz w:val="28"/>
          <w:szCs w:val="28"/>
        </w:rPr>
      </w:pPr>
      <m:oMathPara>
        <m:oMath>
          <m:acc>
            <m:accPr>
              <m:ctrlPr>
                <w:rPr>
                  <w:rFonts w:ascii="Cambria Math" w:hAnsi="Cambria Math"/>
                  <w:b/>
                  <w:i/>
                  <w:sz w:val="28"/>
                  <w:szCs w:val="28"/>
                </w:rPr>
              </m:ctrlPr>
            </m:accPr>
            <m:e>
              <m:r>
                <m:rPr>
                  <m:sty m:val="bi"/>
                </m:rPr>
                <w:rPr>
                  <w:rFonts w:ascii="Cambria Math" w:hAnsi="Cambria Math"/>
                  <w:sz w:val="28"/>
                  <w:szCs w:val="28"/>
                </w:rPr>
                <m:t>σ</m:t>
              </m:r>
            </m:e>
          </m:acc>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BS</m:t>
              </m:r>
            </m:e>
            <m:sup>
              <m:r>
                <m:rPr>
                  <m:sty m:val="bi"/>
                </m:rPr>
                <w:rPr>
                  <w:rFonts w:ascii="Cambria Math" w:hAnsi="Cambria Math"/>
                  <w:sz w:val="28"/>
                  <w:szCs w:val="28"/>
                </w:rPr>
                <m:t>-1</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o</m:t>
              </m:r>
            </m:sub>
          </m:sSub>
          <m:r>
            <m:rPr>
              <m:sty m:val="bi"/>
            </m:rPr>
            <w:rPr>
              <w:rFonts w:ascii="Cambria Math" w:hAnsi="Cambria Math"/>
              <w:sz w:val="28"/>
              <w:szCs w:val="28"/>
            </w:rPr>
            <m:t>,K,T,r,</m:t>
          </m:r>
          <m:acc>
            <m:accPr>
              <m:ctrlPr>
                <w:rPr>
                  <w:rFonts w:ascii="Cambria Math" w:hAnsi="Cambria Math"/>
                  <w:b/>
                  <w:i/>
                  <w:sz w:val="28"/>
                  <w:szCs w:val="28"/>
                </w:rPr>
              </m:ctrlPr>
            </m:accPr>
            <m:e>
              <m:r>
                <m:rPr>
                  <m:sty m:val="bi"/>
                </m:rPr>
                <w:rPr>
                  <w:rFonts w:ascii="Cambria Math" w:hAnsi="Cambria Math"/>
                  <w:sz w:val="28"/>
                  <w:szCs w:val="28"/>
                </w:rPr>
                <m:t>C</m:t>
              </m:r>
            </m:e>
          </m:acc>
          <m:r>
            <m:rPr>
              <m:sty m:val="bi"/>
            </m:rPr>
            <w:rPr>
              <w:rFonts w:ascii="Cambria Math" w:hAnsi="Cambria Math"/>
              <w:sz w:val="28"/>
              <w:szCs w:val="28"/>
            </w:rPr>
            <m:t>(T,K))</m:t>
          </m:r>
        </m:oMath>
      </m:oMathPara>
    </w:p>
    <w:p w:rsidR="008A0A33" w:rsidRDefault="005C0EA9" w:rsidP="007945CC">
      <w:pPr>
        <w:spacing w:line="360" w:lineRule="auto"/>
        <w:ind w:firstLine="454"/>
      </w:pPr>
      <w:r w:rsidRPr="00445A4F">
        <w:rPr>
          <w:sz w:val="24"/>
          <w:szCs w:val="24"/>
        </w:rPr>
        <w:t>On parle alors de s</w:t>
      </w:r>
      <w:r w:rsidR="00A949D1">
        <w:rPr>
          <w:sz w:val="24"/>
          <w:szCs w:val="24"/>
        </w:rPr>
        <w:t xml:space="preserve">urface de volatilité implicite. </w:t>
      </w:r>
    </w:p>
    <w:p w:rsidR="007945CC" w:rsidRPr="007945CC" w:rsidRDefault="007945CC" w:rsidP="0097201C">
      <w:pPr>
        <w:spacing w:line="360" w:lineRule="auto"/>
        <w:ind w:left="0" w:firstLine="0"/>
      </w:pPr>
    </w:p>
    <w:p w:rsidR="003000D2" w:rsidRPr="00445A4F" w:rsidRDefault="003000D2" w:rsidP="00215F18">
      <w:pPr>
        <w:spacing w:line="360" w:lineRule="auto"/>
        <w:ind w:firstLine="454"/>
        <w:rPr>
          <w:b/>
          <w:sz w:val="24"/>
          <w:szCs w:val="24"/>
        </w:rPr>
      </w:pPr>
      <w:r w:rsidRPr="00445A4F">
        <w:rPr>
          <w:b/>
          <w:sz w:val="24"/>
          <w:szCs w:val="24"/>
        </w:rPr>
        <w:t>-L’exercice :</w:t>
      </w:r>
    </w:p>
    <w:p w:rsidR="003000D2" w:rsidRPr="00445A4F" w:rsidRDefault="003000D2" w:rsidP="00215F18">
      <w:pPr>
        <w:spacing w:line="360" w:lineRule="auto"/>
        <w:ind w:firstLine="454"/>
        <w:rPr>
          <w:sz w:val="24"/>
          <w:szCs w:val="24"/>
        </w:rPr>
      </w:pPr>
      <w:r w:rsidRPr="00445A4F">
        <w:rPr>
          <w:sz w:val="24"/>
          <w:szCs w:val="24"/>
        </w:rPr>
        <w:t>L’acheteur d’une option acquiert un droit d’acheter pour le call et un droit de vendre pour le put. C’est lui qui va décider de faire valoir (d’exercer) ou non ce droit en fonction de la réalisation de ses anticipations.</w:t>
      </w:r>
    </w:p>
    <w:tbl>
      <w:tblPr>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5"/>
        <w:gridCol w:w="3036"/>
        <w:gridCol w:w="3036"/>
      </w:tblGrid>
      <w:tr w:rsidR="003000D2" w:rsidRPr="00445A4F" w:rsidTr="00777530">
        <w:trPr>
          <w:trHeight w:val="343"/>
        </w:trPr>
        <w:tc>
          <w:tcPr>
            <w:tcW w:w="3035" w:type="dxa"/>
          </w:tcPr>
          <w:p w:rsidR="003000D2" w:rsidRPr="00445A4F" w:rsidRDefault="003000D2" w:rsidP="00215F18">
            <w:pPr>
              <w:spacing w:line="360" w:lineRule="auto"/>
              <w:ind w:firstLine="454"/>
              <w:rPr>
                <w:sz w:val="24"/>
                <w:szCs w:val="24"/>
              </w:rPr>
            </w:pPr>
          </w:p>
        </w:tc>
        <w:tc>
          <w:tcPr>
            <w:tcW w:w="3036" w:type="dxa"/>
            <w:tcBorders>
              <w:bottom w:val="single" w:sz="4" w:space="0" w:color="auto"/>
            </w:tcBorders>
            <w:shd w:val="clear" w:color="auto" w:fill="9CC2E5" w:themeFill="accent1" w:themeFillTint="99"/>
          </w:tcPr>
          <w:p w:rsidR="003000D2" w:rsidRPr="00445A4F" w:rsidRDefault="003000D2" w:rsidP="00215F18">
            <w:pPr>
              <w:spacing w:line="360" w:lineRule="auto"/>
              <w:ind w:firstLine="454"/>
              <w:rPr>
                <w:sz w:val="24"/>
                <w:szCs w:val="24"/>
              </w:rPr>
            </w:pPr>
            <w:r w:rsidRPr="00445A4F">
              <w:rPr>
                <w:sz w:val="24"/>
                <w:szCs w:val="24"/>
              </w:rPr>
              <w:t>Acheteur d’une option</w:t>
            </w:r>
          </w:p>
        </w:tc>
        <w:tc>
          <w:tcPr>
            <w:tcW w:w="3036" w:type="dxa"/>
            <w:tcBorders>
              <w:bottom w:val="single" w:sz="4" w:space="0" w:color="auto"/>
            </w:tcBorders>
            <w:shd w:val="clear" w:color="auto" w:fill="9CC2E5" w:themeFill="accent1" w:themeFillTint="99"/>
          </w:tcPr>
          <w:p w:rsidR="003000D2" w:rsidRPr="00445A4F" w:rsidRDefault="003000D2" w:rsidP="00215F18">
            <w:pPr>
              <w:spacing w:line="360" w:lineRule="auto"/>
              <w:ind w:firstLine="454"/>
              <w:rPr>
                <w:sz w:val="24"/>
                <w:szCs w:val="24"/>
              </w:rPr>
            </w:pPr>
            <w:r w:rsidRPr="00445A4F">
              <w:rPr>
                <w:sz w:val="24"/>
                <w:szCs w:val="24"/>
              </w:rPr>
              <w:t>Vendeur d’une option</w:t>
            </w:r>
          </w:p>
        </w:tc>
      </w:tr>
      <w:tr w:rsidR="003000D2" w:rsidRPr="00445A4F" w:rsidTr="00777530">
        <w:trPr>
          <w:trHeight w:val="1403"/>
        </w:trPr>
        <w:tc>
          <w:tcPr>
            <w:tcW w:w="3035" w:type="dxa"/>
            <w:shd w:val="clear" w:color="auto" w:fill="FFE599" w:themeFill="accent4" w:themeFillTint="66"/>
          </w:tcPr>
          <w:p w:rsidR="003000D2" w:rsidRPr="00445A4F" w:rsidRDefault="003000D2" w:rsidP="00215F18">
            <w:pPr>
              <w:spacing w:line="360" w:lineRule="auto"/>
              <w:ind w:firstLine="454"/>
              <w:rPr>
                <w:sz w:val="24"/>
                <w:szCs w:val="24"/>
              </w:rPr>
            </w:pPr>
            <w:r w:rsidRPr="00445A4F">
              <w:rPr>
                <w:sz w:val="24"/>
                <w:szCs w:val="24"/>
              </w:rPr>
              <w:t>CALL</w:t>
            </w:r>
          </w:p>
        </w:tc>
        <w:tc>
          <w:tcPr>
            <w:tcW w:w="3036" w:type="dxa"/>
            <w:tcBorders>
              <w:top w:val="single" w:sz="4" w:space="0" w:color="auto"/>
            </w:tcBorders>
          </w:tcPr>
          <w:p w:rsidR="003000D2" w:rsidRPr="00445A4F" w:rsidRDefault="003000D2" w:rsidP="00215F18">
            <w:pPr>
              <w:spacing w:line="360" w:lineRule="auto"/>
              <w:ind w:firstLine="454"/>
              <w:rPr>
                <w:sz w:val="24"/>
                <w:szCs w:val="24"/>
              </w:rPr>
            </w:pPr>
            <w:r w:rsidRPr="00445A4F">
              <w:rPr>
                <w:sz w:val="24"/>
                <w:szCs w:val="24"/>
              </w:rPr>
              <w:t>L’acheteur de call décide d’acheter le sous-jacent au prix d’exercice</w:t>
            </w:r>
          </w:p>
        </w:tc>
        <w:tc>
          <w:tcPr>
            <w:tcW w:w="3036" w:type="dxa"/>
            <w:tcBorders>
              <w:top w:val="single" w:sz="4" w:space="0" w:color="auto"/>
            </w:tcBorders>
          </w:tcPr>
          <w:p w:rsidR="003000D2" w:rsidRPr="00445A4F" w:rsidRDefault="003000D2" w:rsidP="00215F18">
            <w:pPr>
              <w:spacing w:line="360" w:lineRule="auto"/>
              <w:ind w:firstLine="454"/>
              <w:rPr>
                <w:sz w:val="24"/>
                <w:szCs w:val="24"/>
              </w:rPr>
            </w:pPr>
            <w:r w:rsidRPr="00445A4F">
              <w:rPr>
                <w:sz w:val="24"/>
                <w:szCs w:val="24"/>
              </w:rPr>
              <w:t>Le vendeur de call doit vendre le sous-jacent au prix d’exercice (si l’acheteur exerce son droit)</w:t>
            </w:r>
          </w:p>
        </w:tc>
      </w:tr>
      <w:tr w:rsidR="003000D2" w:rsidRPr="00445A4F" w:rsidTr="00777530">
        <w:trPr>
          <w:trHeight w:val="1389"/>
        </w:trPr>
        <w:tc>
          <w:tcPr>
            <w:tcW w:w="3035" w:type="dxa"/>
            <w:shd w:val="clear" w:color="auto" w:fill="FFE599" w:themeFill="accent4" w:themeFillTint="66"/>
          </w:tcPr>
          <w:p w:rsidR="003000D2" w:rsidRPr="00445A4F" w:rsidRDefault="003000D2" w:rsidP="00215F18">
            <w:pPr>
              <w:spacing w:line="360" w:lineRule="auto"/>
              <w:ind w:firstLine="454"/>
              <w:rPr>
                <w:sz w:val="24"/>
                <w:szCs w:val="24"/>
              </w:rPr>
            </w:pPr>
            <w:r w:rsidRPr="00445A4F">
              <w:rPr>
                <w:sz w:val="24"/>
                <w:szCs w:val="24"/>
              </w:rPr>
              <w:t>PUT</w:t>
            </w:r>
          </w:p>
        </w:tc>
        <w:tc>
          <w:tcPr>
            <w:tcW w:w="3036" w:type="dxa"/>
          </w:tcPr>
          <w:p w:rsidR="003000D2" w:rsidRPr="00445A4F" w:rsidRDefault="003000D2" w:rsidP="00215F18">
            <w:pPr>
              <w:spacing w:line="360" w:lineRule="auto"/>
              <w:ind w:firstLine="454"/>
              <w:rPr>
                <w:sz w:val="24"/>
                <w:szCs w:val="24"/>
              </w:rPr>
            </w:pPr>
            <w:r w:rsidRPr="00445A4F">
              <w:rPr>
                <w:sz w:val="24"/>
                <w:szCs w:val="24"/>
              </w:rPr>
              <w:t>L’acheteur de put décide de vendre le sous-jacent au prix d’exercice</w:t>
            </w:r>
          </w:p>
        </w:tc>
        <w:tc>
          <w:tcPr>
            <w:tcW w:w="3036" w:type="dxa"/>
          </w:tcPr>
          <w:p w:rsidR="003000D2" w:rsidRPr="00445A4F" w:rsidRDefault="003000D2" w:rsidP="00215F18">
            <w:pPr>
              <w:keepNext/>
              <w:spacing w:line="360" w:lineRule="auto"/>
              <w:ind w:firstLine="454"/>
              <w:rPr>
                <w:sz w:val="24"/>
                <w:szCs w:val="24"/>
              </w:rPr>
            </w:pPr>
            <w:r w:rsidRPr="00445A4F">
              <w:rPr>
                <w:sz w:val="24"/>
                <w:szCs w:val="24"/>
              </w:rPr>
              <w:t>Le vendeur de put doit acheter le sou</w:t>
            </w:r>
            <w:r w:rsidR="003F631C" w:rsidRPr="00445A4F">
              <w:rPr>
                <w:sz w:val="24"/>
                <w:szCs w:val="24"/>
              </w:rPr>
              <w:t xml:space="preserve">s-jacent au prix d’exercice (si </w:t>
            </w:r>
            <w:r w:rsidRPr="00445A4F">
              <w:rPr>
                <w:sz w:val="24"/>
                <w:szCs w:val="24"/>
              </w:rPr>
              <w:t>l’acheteur exerce son droit)</w:t>
            </w:r>
          </w:p>
        </w:tc>
      </w:tr>
    </w:tbl>
    <w:p w:rsidR="00D876AC" w:rsidRPr="00445A4F" w:rsidRDefault="00D876AC" w:rsidP="00215F18">
      <w:pPr>
        <w:pStyle w:val="Lgende"/>
        <w:ind w:firstLine="454"/>
      </w:pPr>
    </w:p>
    <w:p w:rsidR="003000D2" w:rsidRDefault="00D876AC" w:rsidP="00215F18">
      <w:pPr>
        <w:pStyle w:val="Lgende"/>
        <w:ind w:firstLine="454"/>
      </w:pPr>
      <w:bookmarkStart w:id="92" w:name="_Toc75611987"/>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8</w:t>
      </w:r>
      <w:r w:rsidR="0014122C">
        <w:rPr>
          <w:noProof/>
        </w:rPr>
        <w:fldChar w:fldCharType="end"/>
      </w:r>
      <w:r w:rsidRPr="00445A4F">
        <w:t>: Call et put pour l'acheteur et le vendeur</w:t>
      </w:r>
      <w:bookmarkEnd w:id="92"/>
    </w:p>
    <w:p w:rsidR="00580C8B" w:rsidRPr="00580C8B" w:rsidRDefault="00580C8B" w:rsidP="00580C8B">
      <w:pPr>
        <w:jc w:val="center"/>
      </w:pPr>
      <w:r>
        <w:t>Source : [</w:t>
      </w:r>
      <w:r w:rsidR="0097201C">
        <w:t>9</w:t>
      </w:r>
      <w:r>
        <w:t>]</w:t>
      </w:r>
    </w:p>
    <w:p w:rsidR="00D876AC" w:rsidRPr="00445A4F" w:rsidRDefault="00D876AC" w:rsidP="0097201C">
      <w:pPr>
        <w:ind w:left="0" w:firstLine="0"/>
        <w:rPr>
          <w:sz w:val="24"/>
          <w:szCs w:val="24"/>
        </w:rPr>
      </w:pPr>
    </w:p>
    <w:p w:rsidR="003000D2" w:rsidRPr="00445A4F" w:rsidRDefault="003000D2" w:rsidP="00215F18">
      <w:pPr>
        <w:spacing w:line="360" w:lineRule="auto"/>
        <w:ind w:firstLine="454"/>
        <w:rPr>
          <w:b/>
          <w:sz w:val="24"/>
          <w:szCs w:val="24"/>
        </w:rPr>
      </w:pPr>
      <w:r w:rsidRPr="00445A4F">
        <w:rPr>
          <w:b/>
          <w:sz w:val="24"/>
          <w:szCs w:val="24"/>
        </w:rPr>
        <w:t>La prime (le prix de l’option) :</w:t>
      </w:r>
    </w:p>
    <w:p w:rsidR="003000D2" w:rsidRPr="00445A4F" w:rsidRDefault="003000D2" w:rsidP="00215F18">
      <w:pPr>
        <w:spacing w:line="360" w:lineRule="auto"/>
        <w:ind w:firstLine="454"/>
        <w:rPr>
          <w:sz w:val="24"/>
          <w:szCs w:val="24"/>
        </w:rPr>
      </w:pPr>
      <w:r w:rsidRPr="00445A4F">
        <w:rPr>
          <w:sz w:val="24"/>
          <w:szCs w:val="24"/>
        </w:rPr>
        <w:t>En contrepartie de l’engagement d’acheter ou de vendre des actions à un prix déterminé, le vendeur de l’option demande une rétribution : la prime, c’est-à-dire le prix de l’option. La prime est versée par l’acheteur au vendeur lors de la conclusion de l’engagement et reste acquise au vendeur de l’option même si l’acheteur décide de ne pas exercer son droit.</w:t>
      </w:r>
    </w:p>
    <w:p w:rsidR="00DC02FA" w:rsidRPr="00445A4F" w:rsidRDefault="003000D2" w:rsidP="00215F18">
      <w:pPr>
        <w:spacing w:line="360" w:lineRule="auto"/>
        <w:ind w:firstLine="454"/>
        <w:rPr>
          <w:sz w:val="24"/>
          <w:szCs w:val="24"/>
        </w:rPr>
      </w:pPr>
      <w:r w:rsidRPr="00445A4F">
        <w:rPr>
          <w:sz w:val="24"/>
          <w:szCs w:val="24"/>
        </w:rPr>
        <w:t>Contrairement au prix d’exercer, la prime de l’option n’est jamais fixe ; elle varie au gré des transactions selon l’offre et la demande. Lorsque l’option est cotée sur un marché organisé, la prime est donnée par le marché. En l’absence de cotation, le problème du calcul de la prime se pose. Et, même pour une option cotée, il peut être intéressant de disposer d’une formule pour évaluer l’option, ou bien d’un modèle permettant de détecter d’éventuelles anomalies de marché.</w:t>
      </w:r>
    </w:p>
    <w:p w:rsidR="00D876AC" w:rsidRPr="00445A4F" w:rsidRDefault="00D876AC" w:rsidP="00215F18">
      <w:pPr>
        <w:spacing w:line="360" w:lineRule="auto"/>
        <w:ind w:firstLine="454"/>
        <w:rPr>
          <w:sz w:val="24"/>
          <w:szCs w:val="24"/>
        </w:rPr>
      </w:pPr>
    </w:p>
    <w:p w:rsidR="003000D2" w:rsidRPr="00445A4F" w:rsidRDefault="003000D2" w:rsidP="00215F18">
      <w:pPr>
        <w:pStyle w:val="Titre4"/>
        <w:spacing w:line="360" w:lineRule="auto"/>
        <w:ind w:firstLine="454"/>
        <w:rPr>
          <w:rFonts w:cs="Times New Roman"/>
          <w:szCs w:val="24"/>
        </w:rPr>
      </w:pPr>
      <w:bookmarkStart w:id="93" w:name="_Toc75611892"/>
      <w:r w:rsidRPr="00445A4F">
        <w:rPr>
          <w:rFonts w:cs="Times New Roman"/>
          <w:szCs w:val="24"/>
        </w:rPr>
        <w:lastRenderedPageBreak/>
        <w:t>I.2 La valeur d’une option</w:t>
      </w:r>
      <w:bookmarkEnd w:id="93"/>
    </w:p>
    <w:p w:rsidR="003000D2" w:rsidRPr="00445A4F" w:rsidRDefault="003000D2" w:rsidP="00215F18">
      <w:pPr>
        <w:spacing w:line="360" w:lineRule="auto"/>
        <w:ind w:firstLine="454"/>
        <w:rPr>
          <w:sz w:val="24"/>
          <w:szCs w:val="24"/>
        </w:rPr>
      </w:pPr>
      <w:r w:rsidRPr="00445A4F">
        <w:rPr>
          <w:sz w:val="24"/>
          <w:szCs w:val="24"/>
        </w:rPr>
        <w:t>Maintenant que nous avons vu les paramètres qui caractérisent une option, il nous faut savoir comment fonctionne le prix de l'option, c'est-à-dire la prime, et comment on calcule ce prix.</w:t>
      </w:r>
    </w:p>
    <w:p w:rsidR="003000D2" w:rsidRPr="00445A4F" w:rsidRDefault="003000D2" w:rsidP="00215F18">
      <w:pPr>
        <w:spacing w:line="360" w:lineRule="auto"/>
        <w:ind w:firstLine="454"/>
        <w:rPr>
          <w:sz w:val="24"/>
          <w:szCs w:val="24"/>
        </w:rPr>
      </w:pPr>
      <w:r w:rsidRPr="00445A4F">
        <w:rPr>
          <w:sz w:val="24"/>
          <w:szCs w:val="24"/>
        </w:rPr>
        <w:t>En tant qu'acheteur d'options, on veut savoir pourquoi on paie la somme que l'on paie pour l'option. En tant que vendeur d'options, on veut savoir pourquoi on touche la somme</w:t>
      </w:r>
      <w:r w:rsidR="00DF2074">
        <w:rPr>
          <w:sz w:val="24"/>
          <w:szCs w:val="24"/>
        </w:rPr>
        <w:t xml:space="preserve"> que l'on touche pour l'option. </w:t>
      </w:r>
      <w:r w:rsidRPr="00445A4F">
        <w:rPr>
          <w:sz w:val="24"/>
          <w:szCs w:val="24"/>
        </w:rPr>
        <w:t>De plus, la plupart des options étant "clôturées" (c'est-à-dire rachetées ou revendues) avant expiration, on doit se faire une idée de la façon dont risque de se comporter le prix d'une option, entre l'ouverture de la position et sa clôture.</w:t>
      </w:r>
    </w:p>
    <w:p w:rsidR="003000D2" w:rsidRPr="00445A4F" w:rsidRDefault="003000D2" w:rsidP="00215F18">
      <w:pPr>
        <w:spacing w:line="360" w:lineRule="auto"/>
        <w:ind w:firstLine="454"/>
        <w:rPr>
          <w:sz w:val="24"/>
          <w:szCs w:val="24"/>
        </w:rPr>
      </w:pPr>
      <w:r w:rsidRPr="00445A4F">
        <w:rPr>
          <w:sz w:val="24"/>
          <w:szCs w:val="24"/>
        </w:rPr>
        <w:t>Il y a deux facteurs-clés qui jouent dans la fixation du prix d'une option.</w:t>
      </w:r>
    </w:p>
    <w:p w:rsidR="00DC02FA" w:rsidRPr="00445A4F" w:rsidRDefault="00DC02FA" w:rsidP="00215F18">
      <w:pPr>
        <w:spacing w:line="360" w:lineRule="auto"/>
        <w:ind w:firstLine="454"/>
        <w:rPr>
          <w:sz w:val="24"/>
          <w:szCs w:val="24"/>
        </w:rPr>
      </w:pPr>
    </w:p>
    <w:p w:rsidR="003000D2" w:rsidRPr="00445A4F" w:rsidRDefault="003000D2" w:rsidP="00215F18">
      <w:pPr>
        <w:pStyle w:val="Titre5"/>
        <w:spacing w:line="360" w:lineRule="auto"/>
        <w:ind w:firstLine="454"/>
        <w:rPr>
          <w:rFonts w:cs="Times New Roman"/>
          <w:szCs w:val="24"/>
        </w:rPr>
      </w:pPr>
      <w:bookmarkStart w:id="94" w:name="_Toc75611893"/>
      <w:r w:rsidRPr="00445A4F">
        <w:rPr>
          <w:rFonts w:cs="Times New Roman"/>
          <w:szCs w:val="24"/>
        </w:rPr>
        <w:t>I.2.1 Valeur intrinsèque</w:t>
      </w:r>
      <w:bookmarkEnd w:id="94"/>
    </w:p>
    <w:p w:rsidR="003000D2" w:rsidRPr="00445A4F" w:rsidRDefault="003000D2" w:rsidP="00215F18">
      <w:pPr>
        <w:spacing w:line="360" w:lineRule="auto"/>
        <w:ind w:firstLine="454"/>
        <w:rPr>
          <w:sz w:val="24"/>
          <w:szCs w:val="24"/>
        </w:rPr>
      </w:pPr>
      <w:r w:rsidRPr="00445A4F">
        <w:rPr>
          <w:sz w:val="24"/>
          <w:szCs w:val="24"/>
        </w:rPr>
        <w:t>La valeur intrinsèque d'une option représente la valeur actuelle de l'option, ou en d'autres termes combien d'argent elle représente. Lorsqu'une option est dans la monnaie, cela signifie qu'elle a des re</w:t>
      </w:r>
      <w:r w:rsidR="005A18D4">
        <w:rPr>
          <w:sz w:val="24"/>
          <w:szCs w:val="24"/>
        </w:rPr>
        <w:t>tombées positives pour la monnaie</w:t>
      </w:r>
      <w:r w:rsidRPr="00445A4F">
        <w:rPr>
          <w:sz w:val="24"/>
          <w:szCs w:val="24"/>
        </w:rPr>
        <w:t>. Une option d'achat de 30 $ sur une action de 40 $ serait de 10 $ dans l'argent. Si l'acheteur exerçait l'option à ce moment-là, il serait en mesure d'acheter les actions à 30 $ de l'option, puis de vendre les actions pour 40 $ sur le marché, obtenant un gain de 10 $. Ainsi, la valeur intrinsèque représente ce que l'acheteur recevrait s'il décidait d'exercer l'option dès maintenant.</w:t>
      </w:r>
    </w:p>
    <w:p w:rsidR="003000D2" w:rsidRPr="00445A4F" w:rsidRDefault="003000D2" w:rsidP="00215F18">
      <w:pPr>
        <w:spacing w:line="360" w:lineRule="auto"/>
        <w:ind w:firstLine="454"/>
        <w:rPr>
          <w:sz w:val="24"/>
          <w:szCs w:val="24"/>
        </w:rPr>
      </w:pPr>
      <w:r w:rsidRPr="00445A4F">
        <w:rPr>
          <w:sz w:val="24"/>
          <w:szCs w:val="24"/>
        </w:rPr>
        <w:t>Pour les options qui sont hors de la monnaie ou à la monnaie, la valeur intrinsèque est toujours nulle. En effet, un acheteur n'exercerait jamais une option qui entraînerait une perte. Au lieu de cela, il laisserait l'option expirer et n'obtiendrait aucun gain. Puisqu'il ne reçoit aucun gain, la valeur intrinsèque de l'option ne lui est rien.</w:t>
      </w:r>
    </w:p>
    <w:p w:rsidR="003000D2" w:rsidRPr="00445A4F" w:rsidRDefault="003000D2" w:rsidP="00215F18">
      <w:pPr>
        <w:spacing w:line="360" w:lineRule="auto"/>
        <w:ind w:firstLine="454"/>
        <w:rPr>
          <w:sz w:val="24"/>
          <w:szCs w:val="24"/>
        </w:rPr>
      </w:pPr>
      <w:r w:rsidRPr="00445A4F">
        <w:rPr>
          <w:sz w:val="24"/>
          <w:szCs w:val="24"/>
        </w:rPr>
        <w:t>La valeur intrinsèque d'une option est calculée différemment selon qu'il s'agit d'une option d'achat ou d'une option de vente, mais elle utilise toujours le prix d'exercice de l'option et le prix de l'actif sous-jacent :</w:t>
      </w:r>
    </w:p>
    <w:p w:rsidR="003F631C" w:rsidRPr="00445A4F" w:rsidRDefault="003000D2" w:rsidP="00215F18">
      <w:pPr>
        <w:pStyle w:val="Paragraphedeliste"/>
        <w:numPr>
          <w:ilvl w:val="0"/>
          <w:numId w:val="7"/>
        </w:numPr>
        <w:spacing w:line="360" w:lineRule="auto"/>
        <w:ind w:firstLine="454"/>
        <w:rPr>
          <w:sz w:val="24"/>
          <w:szCs w:val="24"/>
        </w:rPr>
      </w:pPr>
      <w:r w:rsidRPr="00445A4F">
        <w:rPr>
          <w:sz w:val="24"/>
          <w:szCs w:val="24"/>
        </w:rPr>
        <w:t xml:space="preserve">Les options d'achat dans la monnaie : </w:t>
      </w:r>
    </w:p>
    <w:p w:rsidR="003000D2" w:rsidRPr="0085301E" w:rsidRDefault="003000D2" w:rsidP="00215F18">
      <w:pPr>
        <w:spacing w:line="360" w:lineRule="auto"/>
        <w:ind w:firstLine="454"/>
        <w:jc w:val="center"/>
        <w:rPr>
          <w:b/>
          <w:sz w:val="24"/>
          <w:szCs w:val="24"/>
        </w:rPr>
      </w:pPr>
      <w:r w:rsidRPr="0085301E">
        <w:rPr>
          <w:b/>
          <w:sz w:val="24"/>
          <w:szCs w:val="24"/>
        </w:rPr>
        <w:t>Valeur intrinsèque = Prix de l'actif sous-jacent - Prix d'exercice</w:t>
      </w:r>
    </w:p>
    <w:p w:rsidR="003F631C" w:rsidRPr="00445A4F" w:rsidRDefault="003000D2" w:rsidP="00215F18">
      <w:pPr>
        <w:pStyle w:val="Paragraphedeliste"/>
        <w:numPr>
          <w:ilvl w:val="0"/>
          <w:numId w:val="7"/>
        </w:numPr>
        <w:spacing w:line="360" w:lineRule="auto"/>
        <w:ind w:firstLine="454"/>
        <w:rPr>
          <w:sz w:val="24"/>
          <w:szCs w:val="24"/>
        </w:rPr>
      </w:pPr>
      <w:r w:rsidRPr="00445A4F">
        <w:rPr>
          <w:sz w:val="24"/>
          <w:szCs w:val="24"/>
        </w:rPr>
        <w:t xml:space="preserve">Les options de vente dans la monnaie : </w:t>
      </w:r>
    </w:p>
    <w:p w:rsidR="003000D2" w:rsidRPr="0085301E" w:rsidRDefault="003000D2" w:rsidP="00215F18">
      <w:pPr>
        <w:spacing w:line="360" w:lineRule="auto"/>
        <w:ind w:firstLine="454"/>
        <w:jc w:val="center"/>
        <w:rPr>
          <w:b/>
          <w:sz w:val="24"/>
          <w:szCs w:val="24"/>
        </w:rPr>
      </w:pPr>
      <w:r w:rsidRPr="0085301E">
        <w:rPr>
          <w:b/>
          <w:sz w:val="24"/>
          <w:szCs w:val="24"/>
        </w:rPr>
        <w:t>Valeur intrinsèque = Prix d'exercice - Prix de l'actif sous-jacent</w:t>
      </w:r>
    </w:p>
    <w:p w:rsidR="00DC02FA" w:rsidRPr="00445A4F" w:rsidRDefault="00DC02FA" w:rsidP="00215F18">
      <w:pPr>
        <w:spacing w:line="360" w:lineRule="auto"/>
        <w:ind w:firstLine="454"/>
        <w:rPr>
          <w:sz w:val="24"/>
          <w:szCs w:val="24"/>
        </w:rPr>
      </w:pPr>
    </w:p>
    <w:p w:rsidR="003000D2" w:rsidRPr="00445A4F" w:rsidRDefault="003000D2" w:rsidP="00215F18">
      <w:pPr>
        <w:pStyle w:val="Titre5"/>
        <w:spacing w:line="360" w:lineRule="auto"/>
        <w:ind w:firstLine="454"/>
        <w:rPr>
          <w:rFonts w:cs="Times New Roman"/>
          <w:szCs w:val="24"/>
        </w:rPr>
      </w:pPr>
      <w:bookmarkStart w:id="95" w:name="_Toc75611894"/>
      <w:r w:rsidRPr="00445A4F">
        <w:rPr>
          <w:rFonts w:cs="Times New Roman"/>
          <w:szCs w:val="24"/>
        </w:rPr>
        <w:lastRenderedPageBreak/>
        <w:t>I.2.2 Valeur temps</w:t>
      </w:r>
      <w:bookmarkEnd w:id="95"/>
    </w:p>
    <w:p w:rsidR="003000D2" w:rsidRPr="00445A4F" w:rsidRDefault="003000D2" w:rsidP="00215F18">
      <w:pPr>
        <w:spacing w:line="360" w:lineRule="auto"/>
        <w:ind w:firstLine="454"/>
        <w:rPr>
          <w:sz w:val="24"/>
          <w:szCs w:val="24"/>
        </w:rPr>
      </w:pPr>
      <w:r w:rsidRPr="00445A4F">
        <w:rPr>
          <w:sz w:val="24"/>
          <w:szCs w:val="24"/>
        </w:rPr>
        <w:t>La valeur temps d'une option est un montant supplémentaire qu'un investisseur est prêt à payer par rapport à la valeur intrinsèque actuelle. Les investisseurs sont prêts à payer cela car une option pourrait prendre de la valeur avant sa date d'expiration. Cela signifie que si une option est éloignée de plusieurs mois de sa date d'expiration, nous pouvons nous attendre à une valeur temporelle plus élevée, car il y a plus d'opportunités pour l'option d'augmenter ou de diminuer sa valeur au cours des prochains mois. Si une option expire aujourd'hui, nous pouvons nous attendre à ce que sa valeur temporelle soit très faible ou nulle, car il y a peu ou pas de possibilité pour l'option d'augmenter ou de diminuer sa valeur.</w:t>
      </w:r>
    </w:p>
    <w:p w:rsidR="003000D2" w:rsidRPr="00445A4F" w:rsidRDefault="003000D2" w:rsidP="00215F18">
      <w:pPr>
        <w:spacing w:line="360" w:lineRule="auto"/>
        <w:ind w:firstLine="454"/>
        <w:rPr>
          <w:sz w:val="24"/>
          <w:szCs w:val="24"/>
        </w:rPr>
      </w:pPr>
      <w:r w:rsidRPr="00445A4F">
        <w:rPr>
          <w:sz w:val="24"/>
          <w:szCs w:val="24"/>
        </w:rPr>
        <w:t>La valeur temps est calculée en prenant la différence entre la prime de l'option et la valeur intrinsèque, ce qui signifie que la prime d'une option est la somme de la valeur intrinsèque et de la valeur temps :</w:t>
      </w:r>
    </w:p>
    <w:p w:rsidR="003000D2" w:rsidRPr="00445A4F" w:rsidRDefault="003000D2" w:rsidP="00215F18">
      <w:pPr>
        <w:spacing w:line="360" w:lineRule="auto"/>
        <w:ind w:firstLine="454"/>
        <w:jc w:val="center"/>
        <w:rPr>
          <w:b/>
          <w:sz w:val="24"/>
          <w:szCs w:val="24"/>
        </w:rPr>
      </w:pPr>
      <w:r w:rsidRPr="00445A4F">
        <w:rPr>
          <w:b/>
          <w:sz w:val="24"/>
          <w:szCs w:val="24"/>
        </w:rPr>
        <w:t>Valeur temporelle = Prim</w:t>
      </w:r>
      <w:r w:rsidR="005A18D4">
        <w:rPr>
          <w:b/>
          <w:sz w:val="24"/>
          <w:szCs w:val="24"/>
        </w:rPr>
        <w:t>e d'option - Valeur intrinsèque</w:t>
      </w:r>
    </w:p>
    <w:p w:rsidR="003000D2" w:rsidRPr="00445A4F" w:rsidRDefault="003000D2" w:rsidP="00215F18">
      <w:pPr>
        <w:spacing w:line="360" w:lineRule="auto"/>
        <w:ind w:firstLine="454"/>
        <w:rPr>
          <w:sz w:val="24"/>
          <w:szCs w:val="24"/>
        </w:rPr>
      </w:pPr>
      <w:r w:rsidRPr="00445A4F">
        <w:rPr>
          <w:sz w:val="24"/>
          <w:szCs w:val="24"/>
        </w:rPr>
        <w:t xml:space="preserve">Par </w:t>
      </w:r>
      <w:r w:rsidR="005A18D4">
        <w:rPr>
          <w:sz w:val="24"/>
          <w:szCs w:val="24"/>
        </w:rPr>
        <w:t>exemple, supposons un call de 85 $ sur les actions IBM de</w:t>
      </w:r>
      <w:r w:rsidRPr="00445A4F">
        <w:rPr>
          <w:sz w:val="24"/>
          <w:szCs w:val="24"/>
        </w:rPr>
        <w:t xml:space="preserve"> prime </w:t>
      </w:r>
      <w:r w:rsidR="005A18D4">
        <w:rPr>
          <w:sz w:val="24"/>
          <w:szCs w:val="24"/>
        </w:rPr>
        <w:t xml:space="preserve">à payer </w:t>
      </w:r>
      <w:r w:rsidRPr="00445A4F">
        <w:rPr>
          <w:sz w:val="24"/>
          <w:szCs w:val="24"/>
        </w:rPr>
        <w:t>de 16 $. L'action IBM se négocie actuellement à 100 $, notre valeur intrinsèque est donc de 15 $ (100 $ - 85 $). Cela signifie que notre valeur temporelle est de 1 $ (16 $ - 15 $).</w:t>
      </w:r>
    </w:p>
    <w:p w:rsidR="003000D2" w:rsidRPr="00445A4F" w:rsidRDefault="003000D2" w:rsidP="00215F18">
      <w:pPr>
        <w:spacing w:line="360" w:lineRule="auto"/>
        <w:ind w:firstLine="454"/>
        <w:rPr>
          <w:sz w:val="24"/>
          <w:szCs w:val="24"/>
        </w:rPr>
      </w:pPr>
    </w:p>
    <w:p w:rsidR="003000D2" w:rsidRPr="00445A4F" w:rsidRDefault="003000D2" w:rsidP="00215F18">
      <w:pPr>
        <w:pStyle w:val="Titre4"/>
        <w:spacing w:line="360" w:lineRule="auto"/>
        <w:ind w:firstLine="454"/>
        <w:rPr>
          <w:rFonts w:cs="Times New Roman"/>
          <w:szCs w:val="24"/>
        </w:rPr>
      </w:pPr>
      <w:bookmarkStart w:id="96" w:name="_Toc75611895"/>
      <w:r w:rsidRPr="00445A4F">
        <w:rPr>
          <w:rFonts w:cs="Times New Roman"/>
          <w:szCs w:val="24"/>
        </w:rPr>
        <w:t>I.3 Les différents types des options</w:t>
      </w:r>
      <w:bookmarkEnd w:id="96"/>
      <w:r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On distingue deux types d’option</w:t>
      </w:r>
      <w:r w:rsidR="00777412" w:rsidRPr="00445A4F">
        <w:rPr>
          <w:sz w:val="24"/>
          <w:szCs w:val="24"/>
        </w:rPr>
        <w:t>s</w:t>
      </w:r>
      <w:r w:rsidRPr="00445A4F">
        <w:rPr>
          <w:sz w:val="24"/>
          <w:szCs w:val="24"/>
        </w:rPr>
        <w:t xml:space="preserve"> à savoir </w:t>
      </w:r>
      <w:r w:rsidRPr="00445A4F">
        <w:rPr>
          <w:b/>
          <w:sz w:val="24"/>
          <w:szCs w:val="24"/>
        </w:rPr>
        <w:t>les options vanilles</w:t>
      </w:r>
      <w:r w:rsidRPr="00445A4F">
        <w:rPr>
          <w:sz w:val="24"/>
          <w:szCs w:val="24"/>
        </w:rPr>
        <w:t xml:space="preserve"> et </w:t>
      </w:r>
      <w:r w:rsidRPr="00445A4F">
        <w:rPr>
          <w:b/>
          <w:sz w:val="24"/>
          <w:szCs w:val="24"/>
        </w:rPr>
        <w:t>les options exotiques.</w:t>
      </w:r>
      <w:r w:rsidRPr="00445A4F">
        <w:rPr>
          <w:sz w:val="24"/>
          <w:szCs w:val="24"/>
        </w:rPr>
        <w:t xml:space="preserve"> Par la suite de notre projet, on s’intéressa uniquement aux options vanilles de type européen.</w:t>
      </w:r>
    </w:p>
    <w:p w:rsidR="00DC02FA" w:rsidRPr="00445A4F" w:rsidRDefault="00DC02FA" w:rsidP="00215F18">
      <w:pPr>
        <w:spacing w:line="360" w:lineRule="auto"/>
        <w:ind w:firstLine="454"/>
        <w:rPr>
          <w:sz w:val="24"/>
          <w:szCs w:val="24"/>
        </w:rPr>
      </w:pPr>
    </w:p>
    <w:p w:rsidR="003000D2" w:rsidRPr="00445A4F" w:rsidRDefault="003000D2" w:rsidP="00215F18">
      <w:pPr>
        <w:pStyle w:val="Titre5"/>
        <w:spacing w:line="360" w:lineRule="auto"/>
        <w:ind w:firstLine="454"/>
        <w:rPr>
          <w:rFonts w:cs="Times New Roman"/>
          <w:szCs w:val="24"/>
        </w:rPr>
      </w:pPr>
      <w:bookmarkStart w:id="97" w:name="_Toc75611896"/>
      <w:r w:rsidRPr="00445A4F">
        <w:rPr>
          <w:rFonts w:cs="Times New Roman"/>
          <w:szCs w:val="24"/>
        </w:rPr>
        <w:t>I.3.1 Les options exotiques</w:t>
      </w:r>
      <w:bookmarkEnd w:id="97"/>
      <w:r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Une option exotique est un produit dérivé qui présente des caractéristiques plus complexes que les options classiques, nommées options vanilles. Elle s’échange en général sur le marché de gré à gré.</w:t>
      </w:r>
    </w:p>
    <w:p w:rsidR="003000D2" w:rsidRPr="00445A4F" w:rsidRDefault="003000D2" w:rsidP="00215F18">
      <w:pPr>
        <w:spacing w:line="360" w:lineRule="auto"/>
        <w:ind w:firstLine="454"/>
        <w:rPr>
          <w:sz w:val="24"/>
          <w:szCs w:val="24"/>
        </w:rPr>
      </w:pPr>
      <w:r w:rsidRPr="00445A4F">
        <w:rPr>
          <w:sz w:val="24"/>
          <w:szCs w:val="24"/>
        </w:rPr>
        <w:t>Voici quelques-unes de ces options :</w:t>
      </w:r>
    </w:p>
    <w:p w:rsidR="003000D2" w:rsidRPr="00445A4F" w:rsidRDefault="003000D2" w:rsidP="00215F18">
      <w:pPr>
        <w:spacing w:line="360" w:lineRule="auto"/>
        <w:ind w:firstLine="454"/>
        <w:rPr>
          <w:sz w:val="24"/>
          <w:szCs w:val="24"/>
        </w:rPr>
      </w:pPr>
      <w:r w:rsidRPr="00445A4F">
        <w:rPr>
          <w:b/>
          <w:sz w:val="24"/>
          <w:szCs w:val="24"/>
        </w:rPr>
        <w:t>- Les options asiatiques :</w:t>
      </w:r>
      <w:r w:rsidRPr="00445A4F">
        <w:rPr>
          <w:sz w:val="24"/>
          <w:szCs w:val="24"/>
        </w:rPr>
        <w:t xml:space="preserve"> Une option asiatique est une option à moyenne sur le prix. C’est une option de type européen donnant droit à son détenteur de recevoir à l’échéance de l’option la différence positive entre le prix d’exercice de cette option et la moyenne arithmétique (ou éventuellement géométrique) des cours du sous-jacent.</w:t>
      </w:r>
    </w:p>
    <w:p w:rsidR="003000D2" w:rsidRPr="00445A4F" w:rsidRDefault="003000D2" w:rsidP="00215F18">
      <w:pPr>
        <w:spacing w:line="360" w:lineRule="auto"/>
        <w:ind w:firstLine="454"/>
        <w:rPr>
          <w:sz w:val="24"/>
          <w:szCs w:val="24"/>
        </w:rPr>
      </w:pPr>
      <w:r w:rsidRPr="00445A4F">
        <w:rPr>
          <w:sz w:val="24"/>
          <w:szCs w:val="24"/>
        </w:rPr>
        <w:t xml:space="preserve">Ainsi, le payoff du call : </w:t>
      </w:r>
      <m:oMath>
        <m:r>
          <m:rPr>
            <m:sty m:val="bi"/>
          </m:rPr>
          <w:rPr>
            <w:rFonts w:ascii="Cambria Math" w:hAnsi="Cambria Math"/>
            <w:sz w:val="24"/>
            <w:szCs w:val="24"/>
          </w:rPr>
          <m:t>V</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(Moy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t,t∈</m:t>
                    </m:r>
                    <m:d>
                      <m:dPr>
                        <m:begChr m:val="["/>
                        <m:endChr m:val="]"/>
                        <m:ctrlPr>
                          <w:rPr>
                            <w:rFonts w:ascii="Cambria Math" w:hAnsi="Cambria Math"/>
                            <w:b/>
                            <w:i/>
                            <w:sz w:val="24"/>
                            <w:szCs w:val="24"/>
                          </w:rPr>
                        </m:ctrlPr>
                      </m:dPr>
                      <m:e>
                        <m:r>
                          <m:rPr>
                            <m:sty m:val="bi"/>
                          </m:rPr>
                          <w:rPr>
                            <w:rFonts w:ascii="Cambria Math" w:hAnsi="Cambria Math"/>
                            <w:sz w:val="24"/>
                            <w:szCs w:val="24"/>
                          </w:rPr>
                          <m:t>0,T</m:t>
                        </m:r>
                      </m:e>
                    </m:d>
                  </m:sub>
                </m:sSub>
              </m:e>
            </m:d>
            <m:r>
              <m:rPr>
                <m:sty m:val="bi"/>
              </m:rPr>
              <w:rPr>
                <w:rFonts w:ascii="Cambria Math" w:hAnsi="Cambria Math"/>
                <w:sz w:val="24"/>
                <w:szCs w:val="24"/>
              </w:rPr>
              <m:t>-K)</m:t>
            </m:r>
          </m:e>
          <m:sub>
            <m:r>
              <m:rPr>
                <m:sty m:val="bi"/>
              </m:rPr>
              <w:rPr>
                <w:rFonts w:ascii="Cambria Math" w:hAnsi="Cambria Math"/>
                <w:sz w:val="24"/>
                <w:szCs w:val="24"/>
              </w:rPr>
              <m:t>+</m:t>
            </m:r>
          </m:sub>
        </m:sSub>
      </m:oMath>
    </w:p>
    <w:p w:rsidR="003000D2" w:rsidRPr="00445A4F" w:rsidRDefault="003000D2" w:rsidP="00215F18">
      <w:pPr>
        <w:spacing w:line="360" w:lineRule="auto"/>
        <w:ind w:firstLine="454"/>
        <w:rPr>
          <w:sz w:val="24"/>
          <w:szCs w:val="24"/>
        </w:rPr>
      </w:pPr>
      <w:r w:rsidRPr="00445A4F">
        <w:rPr>
          <w:sz w:val="24"/>
          <w:szCs w:val="24"/>
        </w:rPr>
        <w:lastRenderedPageBreak/>
        <w:t>Et celui du put :</w:t>
      </w:r>
      <w:r w:rsidRPr="0085301E">
        <w:rPr>
          <w:b/>
          <w:sz w:val="24"/>
          <w:szCs w:val="24"/>
        </w:rPr>
        <w:t xml:space="preserve"> </w:t>
      </w:r>
      <m:oMath>
        <m:r>
          <m:rPr>
            <m:sty m:val="bi"/>
          </m:rPr>
          <w:rPr>
            <w:rFonts w:ascii="Cambria Math" w:hAnsi="Cambria Math"/>
            <w:sz w:val="24"/>
            <w:szCs w:val="24"/>
          </w:rPr>
          <m:t>V</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(K-Moy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t,t∈</m:t>
                    </m:r>
                    <m:d>
                      <m:dPr>
                        <m:begChr m:val="["/>
                        <m:endChr m:val="]"/>
                        <m:ctrlPr>
                          <w:rPr>
                            <w:rFonts w:ascii="Cambria Math" w:hAnsi="Cambria Math"/>
                            <w:b/>
                            <w:i/>
                            <w:sz w:val="24"/>
                            <w:szCs w:val="24"/>
                          </w:rPr>
                        </m:ctrlPr>
                      </m:dPr>
                      <m:e>
                        <m:r>
                          <m:rPr>
                            <m:sty m:val="bi"/>
                          </m:rPr>
                          <w:rPr>
                            <w:rFonts w:ascii="Cambria Math" w:hAnsi="Cambria Math"/>
                            <w:sz w:val="24"/>
                            <w:szCs w:val="24"/>
                          </w:rPr>
                          <m:t>0,T</m:t>
                        </m:r>
                      </m:e>
                    </m:d>
                  </m:sub>
                </m:sSub>
              </m:e>
            </m:d>
            <m:r>
              <m:rPr>
                <m:sty m:val="bi"/>
              </m:rPr>
              <w:rPr>
                <w:rFonts w:ascii="Cambria Math" w:hAnsi="Cambria Math"/>
                <w:sz w:val="24"/>
                <w:szCs w:val="24"/>
              </w:rPr>
              <m:t>)</m:t>
            </m:r>
          </m:e>
          <m:sub>
            <m:r>
              <m:rPr>
                <m:sty m:val="bi"/>
              </m:rPr>
              <w:rPr>
                <w:rFonts w:ascii="Cambria Math" w:hAnsi="Cambria Math"/>
                <w:sz w:val="24"/>
                <w:szCs w:val="24"/>
              </w:rPr>
              <m:t>+</m:t>
            </m:r>
          </m:sub>
        </m:sSub>
      </m:oMath>
    </w:p>
    <w:p w:rsidR="003000D2" w:rsidRPr="00445A4F" w:rsidRDefault="003000D2" w:rsidP="00215F18">
      <w:pPr>
        <w:spacing w:line="360" w:lineRule="auto"/>
        <w:ind w:firstLine="454"/>
        <w:rPr>
          <w:sz w:val="24"/>
          <w:szCs w:val="24"/>
        </w:rPr>
      </w:pPr>
      <w:r w:rsidRPr="00445A4F">
        <w:rPr>
          <w:b/>
          <w:sz w:val="24"/>
          <w:szCs w:val="24"/>
        </w:rPr>
        <w:t>-Les options lookback :</w:t>
      </w:r>
      <w:r w:rsidRPr="00445A4F">
        <w:rPr>
          <w:sz w:val="24"/>
          <w:szCs w:val="24"/>
        </w:rPr>
        <w:t xml:space="preserve"> Ces options dépendant du maximum ou du minimum des cours. Par exemple pour un call lookback donne à son détenteur le droit d’acheter à une date future fixée une quantité d’actif financier à son prix minimum atteint tout au long de la période.</w:t>
      </w:r>
    </w:p>
    <w:p w:rsidR="003000D2" w:rsidRPr="00445A4F" w:rsidRDefault="003000D2" w:rsidP="00215F18">
      <w:pPr>
        <w:spacing w:line="360" w:lineRule="auto"/>
        <w:ind w:firstLine="454"/>
        <w:rPr>
          <w:sz w:val="24"/>
          <w:szCs w:val="24"/>
        </w:rPr>
      </w:pPr>
      <w:r w:rsidRPr="00445A4F">
        <w:rPr>
          <w:sz w:val="24"/>
          <w:szCs w:val="24"/>
        </w:rPr>
        <w:t xml:space="preserve">Le payoff du call :  </w:t>
      </w:r>
      <m:oMath>
        <m:sSub>
          <m:sSubPr>
            <m:ctrlPr>
              <w:rPr>
                <w:rFonts w:ascii="Cambria Math" w:hAnsi="Cambria Math"/>
                <w:b/>
                <w:i/>
                <w:sz w:val="24"/>
                <w:szCs w:val="24"/>
              </w:rPr>
            </m:ctrlPr>
          </m:sSubPr>
          <m:e>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min</m:t>
                </m:r>
              </m:sub>
            </m:sSub>
            <m:r>
              <m:rPr>
                <m:sty m:val="b"/>
              </m:rPr>
              <w:rPr>
                <w:rFonts w:ascii="Cambria Math" w:hAnsi="Cambria Math"/>
                <w:sz w:val="24"/>
                <w:szCs w:val="24"/>
              </w:rPr>
              <m:t>)</m:t>
            </m:r>
          </m:e>
          <m:sub>
            <m:r>
              <m:rPr>
                <m:sty m:val="bi"/>
              </m:rPr>
              <w:rPr>
                <w:rFonts w:ascii="Cambria Math" w:hAnsi="Cambria Math"/>
                <w:sz w:val="24"/>
                <w:szCs w:val="24"/>
              </w:rPr>
              <m:t>+</m:t>
            </m:r>
          </m:sub>
        </m:sSub>
      </m:oMath>
    </w:p>
    <w:p w:rsidR="003000D2" w:rsidRPr="00445A4F" w:rsidRDefault="003000D2" w:rsidP="00215F18">
      <w:pPr>
        <w:spacing w:line="360" w:lineRule="auto"/>
        <w:ind w:firstLine="454"/>
        <w:rPr>
          <w:sz w:val="24"/>
          <w:szCs w:val="24"/>
        </w:rPr>
      </w:pPr>
      <w:r w:rsidRPr="00445A4F">
        <w:rPr>
          <w:b/>
          <w:sz w:val="24"/>
          <w:szCs w:val="24"/>
        </w:rPr>
        <w:t>-Les options à barrière :</w:t>
      </w:r>
      <w:r w:rsidRPr="00445A4F">
        <w:rPr>
          <w:sz w:val="24"/>
          <w:szCs w:val="24"/>
        </w:rPr>
        <w:t xml:space="preserve"> Ce sont des options qui peuvent être activées ou désactivées c’est-à -dire on peut les créer ou les annuler par le passage du sous-jacent au-dessus ou en dessous d’une valeur limite appelée la barrière. Ceci permet de réduire le risque du vendeur et donc le prix pour l’acheteur puisqu’elle ne produit ses effets que dans un nombre plus limité de situation.</w:t>
      </w:r>
    </w:p>
    <w:p w:rsidR="003000D2" w:rsidRPr="00445A4F" w:rsidRDefault="003000D2" w:rsidP="00215F18">
      <w:pPr>
        <w:spacing w:line="360" w:lineRule="auto"/>
        <w:ind w:firstLine="454"/>
        <w:rPr>
          <w:sz w:val="24"/>
          <w:szCs w:val="24"/>
        </w:rPr>
      </w:pPr>
    </w:p>
    <w:p w:rsidR="003000D2" w:rsidRPr="00445A4F" w:rsidRDefault="003000D2" w:rsidP="00215F18">
      <w:pPr>
        <w:pStyle w:val="Titre5"/>
        <w:spacing w:line="360" w:lineRule="auto"/>
        <w:ind w:firstLine="454"/>
        <w:rPr>
          <w:rFonts w:cs="Times New Roman"/>
          <w:szCs w:val="24"/>
        </w:rPr>
      </w:pPr>
      <w:bookmarkStart w:id="98" w:name="_Toc75611897"/>
      <w:r w:rsidRPr="00445A4F">
        <w:rPr>
          <w:rFonts w:cs="Times New Roman"/>
          <w:szCs w:val="24"/>
        </w:rPr>
        <w:t>I.3.2 Les options vanilles</w:t>
      </w:r>
      <w:bookmarkEnd w:id="98"/>
      <w:r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Les options classiques correspondent aux options standards les plus simples. Elles sont les plus utilisées et liquides, c’est-à-dire les plus vendues. En pratique, les options vanilles sont réparties entre options européennes et américaines.</w:t>
      </w:r>
    </w:p>
    <w:p w:rsidR="003000D2" w:rsidRPr="00445A4F" w:rsidRDefault="003000D2" w:rsidP="00215F18">
      <w:pPr>
        <w:spacing w:line="360" w:lineRule="auto"/>
        <w:ind w:firstLine="454"/>
        <w:rPr>
          <w:sz w:val="24"/>
          <w:szCs w:val="24"/>
        </w:rPr>
      </w:pPr>
      <w:r w:rsidRPr="00445A4F">
        <w:rPr>
          <w:sz w:val="24"/>
          <w:szCs w:val="24"/>
        </w:rPr>
        <w:t>On rappelle que :</w:t>
      </w:r>
    </w:p>
    <w:p w:rsidR="003000D2" w:rsidRPr="00445A4F" w:rsidRDefault="003000D2" w:rsidP="00215F18">
      <w:pPr>
        <w:spacing w:line="360" w:lineRule="auto"/>
        <w:ind w:firstLine="454"/>
        <w:rPr>
          <w:sz w:val="24"/>
          <w:szCs w:val="24"/>
        </w:rPr>
      </w:pPr>
      <w:r w:rsidRPr="00445A4F">
        <w:rPr>
          <w:sz w:val="24"/>
          <w:szCs w:val="24"/>
        </w:rPr>
        <w:t xml:space="preserve">- Une option est dite </w:t>
      </w:r>
      <w:r w:rsidRPr="00445A4F">
        <w:rPr>
          <w:b/>
          <w:sz w:val="24"/>
          <w:szCs w:val="24"/>
        </w:rPr>
        <w:t>européenne</w:t>
      </w:r>
      <w:r w:rsidRPr="00445A4F">
        <w:rPr>
          <w:sz w:val="24"/>
          <w:szCs w:val="24"/>
        </w:rPr>
        <w:t xml:space="preserve"> lorsque le contrat ne peut </w:t>
      </w:r>
      <w:r w:rsidR="00A949D1">
        <w:rPr>
          <w:sz w:val="24"/>
          <w:szCs w:val="24"/>
        </w:rPr>
        <w:t>être exécuté qu’à la maturité.</w:t>
      </w:r>
    </w:p>
    <w:p w:rsidR="003000D2" w:rsidRPr="00445A4F" w:rsidRDefault="003000D2" w:rsidP="00215F18">
      <w:pPr>
        <w:spacing w:line="360" w:lineRule="auto"/>
        <w:ind w:firstLine="454"/>
        <w:rPr>
          <w:sz w:val="24"/>
          <w:szCs w:val="24"/>
        </w:rPr>
      </w:pPr>
      <w:r w:rsidRPr="00445A4F">
        <w:rPr>
          <w:sz w:val="24"/>
          <w:szCs w:val="24"/>
        </w:rPr>
        <w:t>- Une option est dite</w:t>
      </w:r>
      <w:r w:rsidRPr="00445A4F">
        <w:rPr>
          <w:b/>
          <w:sz w:val="24"/>
          <w:szCs w:val="24"/>
        </w:rPr>
        <w:t xml:space="preserve"> américaine</w:t>
      </w:r>
      <w:r w:rsidRPr="00445A4F">
        <w:rPr>
          <w:sz w:val="24"/>
          <w:szCs w:val="24"/>
        </w:rPr>
        <w:t xml:space="preserve"> lorsque le contrat peut être exécuté à toute date entre 0 et </w:t>
      </w:r>
      <w:r w:rsidR="00A949D1">
        <w:rPr>
          <w:sz w:val="24"/>
          <w:szCs w:val="24"/>
        </w:rPr>
        <w:t xml:space="preserve">la maturité </w:t>
      </w:r>
      <w:r w:rsidRPr="00445A4F">
        <w:rPr>
          <w:sz w:val="24"/>
          <w:szCs w:val="24"/>
        </w:rPr>
        <w:t>T.</w:t>
      </w:r>
    </w:p>
    <w:p w:rsidR="003000D2" w:rsidRPr="00445A4F" w:rsidRDefault="003000D2" w:rsidP="00215F18">
      <w:pPr>
        <w:spacing w:line="360" w:lineRule="auto"/>
        <w:ind w:firstLine="454"/>
        <w:rPr>
          <w:sz w:val="24"/>
          <w:szCs w:val="24"/>
        </w:rPr>
      </w:pPr>
      <w:r w:rsidRPr="00445A4F">
        <w:rPr>
          <w:sz w:val="24"/>
          <w:szCs w:val="24"/>
        </w:rPr>
        <w:t>Les options européennes sont plus faciles à analyser et, dans un certain nombre de cas, les propriétés des options américaines sont déduites de celles des options européennes.</w:t>
      </w:r>
      <w:r w:rsidRPr="00445A4F">
        <w:rPr>
          <w:sz w:val="24"/>
          <w:szCs w:val="24"/>
        </w:rPr>
        <w:cr/>
      </w:r>
    </w:p>
    <w:p w:rsidR="003000D2" w:rsidRPr="00445A4F" w:rsidRDefault="003000D2" w:rsidP="00215F18">
      <w:pPr>
        <w:spacing w:line="360" w:lineRule="auto"/>
        <w:ind w:firstLine="454"/>
        <w:rPr>
          <w:b/>
          <w:sz w:val="24"/>
          <w:szCs w:val="24"/>
          <w:u w:val="single"/>
        </w:rPr>
      </w:pPr>
      <w:r w:rsidRPr="00445A4F">
        <w:rPr>
          <w:b/>
          <w:sz w:val="24"/>
          <w:szCs w:val="24"/>
          <w:u w:val="single"/>
        </w:rPr>
        <w:t>Payoff des options vanilles</w:t>
      </w:r>
    </w:p>
    <w:p w:rsidR="003000D2" w:rsidRPr="00445A4F" w:rsidRDefault="003000D2" w:rsidP="00215F18">
      <w:pPr>
        <w:numPr>
          <w:ilvl w:val="0"/>
          <w:numId w:val="1"/>
        </w:numPr>
        <w:spacing w:line="360" w:lineRule="auto"/>
        <w:ind w:firstLine="454"/>
        <w:rPr>
          <w:b/>
          <w:sz w:val="24"/>
          <w:szCs w:val="24"/>
        </w:rPr>
      </w:pPr>
      <w:r w:rsidRPr="00445A4F">
        <w:rPr>
          <w:b/>
          <w:sz w:val="24"/>
          <w:szCs w:val="24"/>
        </w:rPr>
        <w:t>Payoff d’un Call FX</w:t>
      </w:r>
    </w:p>
    <w:p w:rsidR="003000D2" w:rsidRPr="00445A4F" w:rsidRDefault="003000D2" w:rsidP="00215F18">
      <w:pPr>
        <w:spacing w:line="360" w:lineRule="auto"/>
        <w:ind w:firstLine="454"/>
        <w:rPr>
          <w:sz w:val="24"/>
          <w:szCs w:val="24"/>
        </w:rPr>
      </w:pPr>
      <w:r w:rsidRPr="00445A4F">
        <w:rPr>
          <w:sz w:val="24"/>
          <w:szCs w:val="24"/>
        </w:rPr>
        <w:t>A maturité, le détenteur du call a un gain illimité si le prix (spot) est supérieur au prix d’exercice, sinon le call ne sera pas exercé et la perte sera limitée au prix de la prime versée à l’origine. Ainsi, le payoff d’un call FX européen s’´écrit :</w:t>
      </w:r>
    </w:p>
    <w:p w:rsidR="003000D2" w:rsidRPr="0085301E" w:rsidRDefault="0085301E" w:rsidP="00215F18">
      <w:pPr>
        <w:spacing w:line="360" w:lineRule="auto"/>
        <w:ind w:left="0" w:firstLine="454"/>
        <w:rPr>
          <w:b/>
          <w:sz w:val="28"/>
          <w:szCs w:val="28"/>
        </w:rPr>
      </w:pPr>
      <m:oMathPara>
        <m:oMath>
          <m:r>
            <m:rPr>
              <m:sty m:val="bi"/>
            </m:rPr>
            <w:rPr>
              <w:rFonts w:ascii="Cambria Math" w:hAnsi="Cambria Math"/>
              <w:sz w:val="28"/>
              <w:szCs w:val="28"/>
            </w:rPr>
            <m:t>Payoff=Nominal*Max(</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-K,0)</m:t>
          </m:r>
        </m:oMath>
      </m:oMathPara>
    </w:p>
    <w:p w:rsidR="005F339B" w:rsidRPr="00445A4F" w:rsidRDefault="00883F6B" w:rsidP="00215F18">
      <w:pPr>
        <w:keepNext/>
        <w:spacing w:line="360" w:lineRule="auto"/>
        <w:ind w:firstLine="454"/>
        <w:jc w:val="center"/>
        <w:rPr>
          <w:sz w:val="24"/>
          <w:szCs w:val="24"/>
        </w:rPr>
      </w:pPr>
      <w:r>
        <w:rPr>
          <w:noProof/>
        </w:rPr>
        <w:lastRenderedPageBreak/>
        <w:drawing>
          <wp:inline distT="0" distB="0" distL="0" distR="0" wp14:anchorId="2093ACF5" wp14:editId="7D5532D7">
            <wp:extent cx="4450080" cy="2603728"/>
            <wp:effectExtent l="0" t="0" r="762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6678" cy="2607588"/>
                    </a:xfrm>
                    <a:prstGeom prst="rect">
                      <a:avLst/>
                    </a:prstGeom>
                  </pic:spPr>
                </pic:pic>
              </a:graphicData>
            </a:graphic>
          </wp:inline>
        </w:drawing>
      </w:r>
    </w:p>
    <w:p w:rsidR="003000D2" w:rsidRDefault="005F339B" w:rsidP="00215F18">
      <w:pPr>
        <w:pStyle w:val="Lgende"/>
        <w:ind w:firstLine="454"/>
      </w:pPr>
      <w:bookmarkStart w:id="99" w:name="_Toc75611960"/>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14</w:t>
      </w:r>
      <w:r w:rsidR="0005200C">
        <w:rPr>
          <w:noProof/>
        </w:rPr>
        <w:fldChar w:fldCharType="end"/>
      </w:r>
      <w:r w:rsidRPr="00445A4F">
        <w:t>: achat d’un call</w:t>
      </w:r>
      <w:bookmarkEnd w:id="99"/>
    </w:p>
    <w:p w:rsidR="00883F6B" w:rsidRPr="00883F6B" w:rsidRDefault="00883F6B" w:rsidP="00883F6B">
      <w:pPr>
        <w:jc w:val="center"/>
      </w:pPr>
      <w:r>
        <w:t>Source : [</w:t>
      </w:r>
      <w:r w:rsidR="0097201C">
        <w:t>9</w:t>
      </w:r>
      <w:r>
        <w:t>]</w:t>
      </w:r>
    </w:p>
    <w:p w:rsidR="003000D2" w:rsidRPr="00445A4F" w:rsidRDefault="003000D2" w:rsidP="00215F18">
      <w:pPr>
        <w:spacing w:line="360" w:lineRule="auto"/>
        <w:ind w:left="0" w:firstLine="454"/>
        <w:jc w:val="center"/>
        <w:rPr>
          <w:sz w:val="24"/>
          <w:szCs w:val="24"/>
        </w:rPr>
      </w:pPr>
    </w:p>
    <w:p w:rsidR="003000D2" w:rsidRPr="00445A4F" w:rsidRDefault="003000D2" w:rsidP="00215F18">
      <w:pPr>
        <w:spacing w:line="360" w:lineRule="auto"/>
        <w:ind w:firstLine="454"/>
        <w:rPr>
          <w:sz w:val="24"/>
          <w:szCs w:val="24"/>
        </w:rPr>
      </w:pPr>
      <w:r w:rsidRPr="00445A4F">
        <w:rPr>
          <w:sz w:val="24"/>
          <w:szCs w:val="24"/>
        </w:rPr>
        <w:t>L’acheteur d’un call a naturellement un payoff inverse à celui du vendeur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Payoff=-Nominal*Max(</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-K,0)</m:t>
          </m:r>
        </m:oMath>
      </m:oMathPara>
    </w:p>
    <w:p w:rsidR="003000D2" w:rsidRPr="00445A4F" w:rsidRDefault="003000D2" w:rsidP="00215F18">
      <w:pPr>
        <w:spacing w:line="360" w:lineRule="auto"/>
        <w:ind w:firstLine="454"/>
        <w:rPr>
          <w:sz w:val="24"/>
          <w:szCs w:val="24"/>
        </w:rPr>
      </w:pPr>
    </w:p>
    <w:p w:rsidR="005F339B" w:rsidRPr="00445A4F" w:rsidRDefault="00883F6B" w:rsidP="00215F18">
      <w:pPr>
        <w:keepNext/>
        <w:spacing w:line="360" w:lineRule="auto"/>
        <w:ind w:firstLine="454"/>
        <w:jc w:val="center"/>
        <w:rPr>
          <w:sz w:val="24"/>
          <w:szCs w:val="24"/>
        </w:rPr>
      </w:pPr>
      <w:r>
        <w:rPr>
          <w:noProof/>
        </w:rPr>
        <w:drawing>
          <wp:inline distT="0" distB="0" distL="0" distR="0" wp14:anchorId="045DDE9A" wp14:editId="7B6D1091">
            <wp:extent cx="4411980" cy="1908356"/>
            <wp:effectExtent l="0" t="0" r="762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39" cy="1911755"/>
                    </a:xfrm>
                    <a:prstGeom prst="rect">
                      <a:avLst/>
                    </a:prstGeom>
                  </pic:spPr>
                </pic:pic>
              </a:graphicData>
            </a:graphic>
          </wp:inline>
        </w:drawing>
      </w:r>
    </w:p>
    <w:p w:rsidR="003000D2" w:rsidRDefault="005F339B" w:rsidP="00215F18">
      <w:pPr>
        <w:pStyle w:val="Lgende"/>
        <w:ind w:firstLine="454"/>
      </w:pPr>
      <w:bookmarkStart w:id="100" w:name="_Toc75611961"/>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15</w:t>
      </w:r>
      <w:r w:rsidR="0005200C">
        <w:rPr>
          <w:noProof/>
        </w:rPr>
        <w:fldChar w:fldCharType="end"/>
      </w:r>
      <w:r w:rsidRPr="00445A4F">
        <w:t>: vente d’un call</w:t>
      </w:r>
      <w:bookmarkEnd w:id="100"/>
    </w:p>
    <w:p w:rsidR="00883F6B" w:rsidRPr="00883F6B" w:rsidRDefault="00883F6B" w:rsidP="00883F6B">
      <w:pPr>
        <w:jc w:val="center"/>
      </w:pPr>
      <w:r>
        <w:t>Source : [</w:t>
      </w:r>
      <w:r w:rsidR="0097201C">
        <w:t>9</w:t>
      </w:r>
      <w:r>
        <w:t>]</w:t>
      </w:r>
    </w:p>
    <w:p w:rsidR="005F339B" w:rsidRPr="00445A4F" w:rsidRDefault="005F339B" w:rsidP="00215F18">
      <w:pPr>
        <w:ind w:firstLine="454"/>
        <w:rPr>
          <w:sz w:val="24"/>
          <w:szCs w:val="24"/>
        </w:rPr>
      </w:pPr>
    </w:p>
    <w:p w:rsidR="003000D2" w:rsidRPr="00445A4F" w:rsidRDefault="003000D2" w:rsidP="00215F18">
      <w:pPr>
        <w:numPr>
          <w:ilvl w:val="0"/>
          <w:numId w:val="2"/>
        </w:numPr>
        <w:spacing w:line="360" w:lineRule="auto"/>
        <w:ind w:firstLine="454"/>
        <w:rPr>
          <w:b/>
          <w:sz w:val="24"/>
          <w:szCs w:val="24"/>
        </w:rPr>
      </w:pPr>
      <w:r w:rsidRPr="00445A4F">
        <w:rPr>
          <w:b/>
          <w:sz w:val="24"/>
          <w:szCs w:val="24"/>
        </w:rPr>
        <w:t>Payoff d’un Put FX</w:t>
      </w:r>
    </w:p>
    <w:p w:rsidR="003000D2" w:rsidRPr="00445A4F" w:rsidRDefault="003000D2" w:rsidP="00215F18">
      <w:pPr>
        <w:spacing w:line="360" w:lineRule="auto"/>
        <w:ind w:firstLine="454"/>
        <w:rPr>
          <w:sz w:val="24"/>
          <w:szCs w:val="24"/>
        </w:rPr>
      </w:pPr>
      <w:r w:rsidRPr="00445A4F">
        <w:rPr>
          <w:sz w:val="24"/>
          <w:szCs w:val="24"/>
        </w:rPr>
        <w:t>A maturité, le détenteur du put a un gain illimité si au contraire le cours spot est inférieur au prix d’exercice, sinon l’option ne sera même pas exercée. Ainsi, le payoff d’un put européen s’écrit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w:lastRenderedPageBreak/>
            <m:t>Payoff=Nominal*Max(K-</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,0)</m:t>
          </m:r>
        </m:oMath>
      </m:oMathPara>
    </w:p>
    <w:p w:rsidR="005F339B" w:rsidRPr="00445A4F" w:rsidRDefault="00883F6B" w:rsidP="00215F18">
      <w:pPr>
        <w:keepNext/>
        <w:spacing w:line="360" w:lineRule="auto"/>
        <w:ind w:firstLine="454"/>
        <w:jc w:val="center"/>
        <w:rPr>
          <w:sz w:val="24"/>
          <w:szCs w:val="24"/>
        </w:rPr>
      </w:pPr>
      <w:r>
        <w:rPr>
          <w:noProof/>
        </w:rPr>
        <w:drawing>
          <wp:inline distT="0" distB="0" distL="0" distR="0" wp14:anchorId="14891D5C" wp14:editId="6FF7C2DC">
            <wp:extent cx="4373880" cy="2586143"/>
            <wp:effectExtent l="0" t="0" r="762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6546" cy="2587719"/>
                    </a:xfrm>
                    <a:prstGeom prst="rect">
                      <a:avLst/>
                    </a:prstGeom>
                  </pic:spPr>
                </pic:pic>
              </a:graphicData>
            </a:graphic>
          </wp:inline>
        </w:drawing>
      </w:r>
    </w:p>
    <w:p w:rsidR="003000D2" w:rsidRDefault="005F339B" w:rsidP="00215F18">
      <w:pPr>
        <w:pStyle w:val="Lgende"/>
        <w:ind w:firstLine="454"/>
      </w:pPr>
      <w:bookmarkStart w:id="101" w:name="_Toc75611962"/>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16</w:t>
      </w:r>
      <w:r w:rsidR="0005200C">
        <w:rPr>
          <w:noProof/>
        </w:rPr>
        <w:fldChar w:fldCharType="end"/>
      </w:r>
      <w:r w:rsidRPr="00445A4F">
        <w:t>: achat d’un call</w:t>
      </w:r>
      <w:bookmarkEnd w:id="101"/>
    </w:p>
    <w:p w:rsidR="003000D2" w:rsidRDefault="00883F6B" w:rsidP="00883F6B">
      <w:pPr>
        <w:jc w:val="center"/>
      </w:pPr>
      <w:r>
        <w:t>Source : [</w:t>
      </w:r>
      <w:r w:rsidR="0097201C">
        <w:t>9</w:t>
      </w:r>
      <w:r>
        <w:t>]</w:t>
      </w:r>
    </w:p>
    <w:p w:rsidR="00883F6B" w:rsidRPr="00883F6B" w:rsidRDefault="00883F6B" w:rsidP="00883F6B">
      <w:pPr>
        <w:jc w:val="center"/>
      </w:pPr>
    </w:p>
    <w:p w:rsidR="003000D2" w:rsidRPr="00445A4F" w:rsidRDefault="003000D2" w:rsidP="00215F18">
      <w:pPr>
        <w:spacing w:line="360" w:lineRule="auto"/>
        <w:ind w:firstLine="454"/>
        <w:rPr>
          <w:sz w:val="24"/>
          <w:szCs w:val="24"/>
        </w:rPr>
      </w:pPr>
      <w:r w:rsidRPr="00445A4F">
        <w:rPr>
          <w:sz w:val="24"/>
          <w:szCs w:val="24"/>
        </w:rPr>
        <w:t>De même, le payoff d’un acheteur de put s’écrit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Payoff=-Nominal*Max(K-</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,0)</m:t>
          </m:r>
        </m:oMath>
      </m:oMathPara>
    </w:p>
    <w:p w:rsidR="005F339B" w:rsidRPr="00445A4F" w:rsidRDefault="00883F6B" w:rsidP="00215F18">
      <w:pPr>
        <w:keepNext/>
        <w:spacing w:line="360" w:lineRule="auto"/>
        <w:ind w:firstLine="454"/>
        <w:jc w:val="center"/>
        <w:rPr>
          <w:sz w:val="24"/>
          <w:szCs w:val="24"/>
        </w:rPr>
      </w:pPr>
      <w:r>
        <w:rPr>
          <w:noProof/>
        </w:rPr>
        <w:drawing>
          <wp:inline distT="0" distB="0" distL="0" distR="0" wp14:anchorId="795AAF73" wp14:editId="792B0CA3">
            <wp:extent cx="4373880" cy="1892841"/>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6612" cy="1894023"/>
                    </a:xfrm>
                    <a:prstGeom prst="rect">
                      <a:avLst/>
                    </a:prstGeom>
                  </pic:spPr>
                </pic:pic>
              </a:graphicData>
            </a:graphic>
          </wp:inline>
        </w:drawing>
      </w:r>
    </w:p>
    <w:p w:rsidR="003000D2" w:rsidRDefault="005F339B" w:rsidP="00215F18">
      <w:pPr>
        <w:pStyle w:val="Lgende"/>
        <w:ind w:firstLine="454"/>
      </w:pPr>
      <w:bookmarkStart w:id="102" w:name="_Toc75611963"/>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17</w:t>
      </w:r>
      <w:r w:rsidR="0005200C">
        <w:rPr>
          <w:noProof/>
        </w:rPr>
        <w:fldChar w:fldCharType="end"/>
      </w:r>
      <w:r w:rsidRPr="00445A4F">
        <w:t>: vente d’un put</w:t>
      </w:r>
      <w:bookmarkEnd w:id="102"/>
    </w:p>
    <w:p w:rsidR="00883F6B" w:rsidRPr="00580C8B" w:rsidRDefault="00883F6B" w:rsidP="00883F6B">
      <w:pPr>
        <w:jc w:val="center"/>
      </w:pPr>
      <w:r>
        <w:t>Source : [</w:t>
      </w:r>
      <w:r w:rsidR="0097201C">
        <w:t>9</w:t>
      </w:r>
      <w:r>
        <w:t>]</w:t>
      </w:r>
    </w:p>
    <w:p w:rsidR="003000D2" w:rsidRPr="00445A4F" w:rsidRDefault="003000D2" w:rsidP="00883F6B">
      <w:pPr>
        <w:spacing w:line="360" w:lineRule="auto"/>
        <w:ind w:left="0" w:firstLine="0"/>
        <w:rPr>
          <w:sz w:val="24"/>
          <w:szCs w:val="24"/>
        </w:rPr>
      </w:pPr>
    </w:p>
    <w:p w:rsidR="003000D2" w:rsidRPr="00445A4F" w:rsidRDefault="003000D2" w:rsidP="00215F18">
      <w:pPr>
        <w:spacing w:line="360" w:lineRule="auto"/>
        <w:ind w:firstLine="454"/>
        <w:jc w:val="center"/>
        <w:rPr>
          <w:b/>
          <w:sz w:val="24"/>
          <w:szCs w:val="24"/>
        </w:rPr>
      </w:pPr>
      <w:r w:rsidRPr="00445A4F">
        <w:rPr>
          <w:b/>
          <w:sz w:val="24"/>
          <w:szCs w:val="24"/>
        </w:rPr>
        <w:t>Parité Put-Call</w:t>
      </w:r>
    </w:p>
    <w:p w:rsidR="003000D2" w:rsidRPr="00445A4F" w:rsidRDefault="003000D2" w:rsidP="00215F18">
      <w:pPr>
        <w:spacing w:line="360" w:lineRule="auto"/>
        <w:ind w:firstLine="454"/>
        <w:rPr>
          <w:sz w:val="24"/>
          <w:szCs w:val="24"/>
        </w:rPr>
      </w:pPr>
      <w:r w:rsidRPr="00445A4F">
        <w:rPr>
          <w:sz w:val="24"/>
          <w:szCs w:val="24"/>
        </w:rPr>
        <w:t xml:space="preserve">La parité Call-Put est la relation qui lie le prix d’un call à celui du put. Il est possible d’obtenir directement la formule d’évaluation d’un put, à partir de cette relation. En effet, </w:t>
      </w:r>
      <w:r w:rsidRPr="00445A4F">
        <w:rPr>
          <w:sz w:val="24"/>
          <w:szCs w:val="24"/>
        </w:rPr>
        <w:lastRenderedPageBreak/>
        <w:t>l’achat d’un put européen, combiné avec la vente simultanée d’un call européen de caractéristiques semblables, produit l’expression algébrique suivante :</w:t>
      </w:r>
    </w:p>
    <w:p w:rsidR="003000D2" w:rsidRPr="0085301E" w:rsidRDefault="004E46CC" w:rsidP="00215F18">
      <w:pPr>
        <w:spacing w:line="360" w:lineRule="auto"/>
        <w:ind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o</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o</m:t>
              </m:r>
            </m:sub>
          </m:sSub>
          <m:r>
            <m:rPr>
              <m:sty m:val="bi"/>
            </m:rPr>
            <w:rPr>
              <w:rFonts w:ascii="Cambria Math" w:hAnsi="Cambria Math"/>
              <w:sz w:val="28"/>
              <w:szCs w:val="28"/>
            </w:rPr>
            <m:t>=K</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-rT</m:t>
              </m:r>
            </m:sup>
          </m:sSup>
          <m:r>
            <m:rPr>
              <m:sty m:val="bi"/>
            </m:rPr>
            <w:rPr>
              <w:rFonts w:ascii="Cambria Math" w:hAnsi="Cambria Math"/>
              <w:sz w:val="28"/>
              <w:szCs w:val="28"/>
            </w:rPr>
            <m:t>-S</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-qT</m:t>
              </m:r>
            </m:sup>
          </m:sSup>
        </m:oMath>
      </m:oMathPara>
    </w:p>
    <w:p w:rsidR="003000D2" w:rsidRPr="00445A4F" w:rsidRDefault="003000D2" w:rsidP="00215F18">
      <w:pPr>
        <w:spacing w:line="360" w:lineRule="auto"/>
        <w:ind w:firstLine="454"/>
        <w:rPr>
          <w:sz w:val="24"/>
          <w:szCs w:val="24"/>
        </w:rPr>
      </w:pPr>
      <w:r w:rsidRPr="00445A4F">
        <w:rPr>
          <w:sz w:val="24"/>
          <w:szCs w:val="24"/>
        </w:rPr>
        <w:t>Avec</w:t>
      </w:r>
    </w:p>
    <w:p w:rsidR="003000D2" w:rsidRPr="00445A4F" w:rsidRDefault="004E46CC" w:rsidP="00215F18">
      <w:pPr>
        <w:spacing w:line="360" w:lineRule="auto"/>
        <w:ind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w:rPr>
              <w:rFonts w:ascii="Cambria Math" w:hAnsi="Cambria Math"/>
              <w:sz w:val="24"/>
              <w:szCs w:val="24"/>
            </w:rPr>
            <m:t>=prix du put</m:t>
          </m:r>
        </m:oMath>
      </m:oMathPara>
    </w:p>
    <w:p w:rsidR="003000D2" w:rsidRPr="00F70D06" w:rsidRDefault="004E46CC" w:rsidP="00215F18">
      <w:pPr>
        <w:spacing w:line="360" w:lineRule="auto"/>
        <w:ind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C</m:t>
              </m:r>
            </m:e>
            <m:sub>
              <m:r>
                <w:rPr>
                  <w:rFonts w:ascii="Cambria Math" w:hAnsi="Cambria Math"/>
                  <w:sz w:val="24"/>
                  <w:szCs w:val="24"/>
                </w:rPr>
                <m:t>o</m:t>
              </m:r>
            </m:sub>
          </m:sSub>
          <m:r>
            <w:rPr>
              <w:rFonts w:ascii="Cambria Math" w:hAnsi="Cambria Math"/>
              <w:sz w:val="24"/>
              <w:szCs w:val="24"/>
            </w:rPr>
            <m:t xml:space="preserve">=prix du call  </m:t>
          </m:r>
        </m:oMath>
      </m:oMathPara>
    </w:p>
    <w:p w:rsidR="00F70D06" w:rsidRPr="00445A4F" w:rsidRDefault="00F70D06" w:rsidP="00F70D06">
      <w:pPr>
        <w:spacing w:line="360" w:lineRule="auto"/>
        <w:ind w:firstLine="454"/>
        <w:rPr>
          <w:sz w:val="24"/>
          <w:szCs w:val="24"/>
        </w:rPr>
      </w:pPr>
      <m:oMathPara>
        <m:oMathParaPr>
          <m:jc m:val="left"/>
        </m:oMathParaPr>
        <m:oMath>
          <m:r>
            <w:rPr>
              <w:rFonts w:ascii="Cambria Math" w:hAnsi="Cambria Math"/>
              <w:sz w:val="24"/>
              <w:szCs w:val="24"/>
            </w:rPr>
            <m:t>S=le spot</m:t>
          </m:r>
        </m:oMath>
      </m:oMathPara>
    </w:p>
    <w:p w:rsidR="00F70D06" w:rsidRPr="00F70D06" w:rsidRDefault="00F70D06" w:rsidP="00F70D06">
      <w:pPr>
        <w:spacing w:line="360" w:lineRule="auto"/>
        <w:ind w:firstLine="454"/>
        <w:rPr>
          <w:sz w:val="24"/>
          <w:szCs w:val="24"/>
        </w:rPr>
      </w:pPr>
      <m:oMathPara>
        <m:oMathParaPr>
          <m:jc m:val="left"/>
        </m:oMathParaPr>
        <m:oMath>
          <m:r>
            <w:rPr>
              <w:rFonts w:ascii="Cambria Math" w:hAnsi="Cambria Math"/>
              <w:sz w:val="24"/>
              <w:szCs w:val="24"/>
            </w:rPr>
            <m:t>K=le strike</m:t>
          </m:r>
        </m:oMath>
      </m:oMathPara>
    </w:p>
    <w:p w:rsidR="003000D2" w:rsidRPr="00445A4F" w:rsidRDefault="003000D2" w:rsidP="00215F18">
      <w:pPr>
        <w:spacing w:line="360" w:lineRule="auto"/>
        <w:ind w:firstLine="454"/>
        <w:rPr>
          <w:sz w:val="24"/>
          <w:szCs w:val="24"/>
        </w:rPr>
      </w:pPr>
      <m:oMathPara>
        <m:oMathParaPr>
          <m:jc m:val="left"/>
        </m:oMathParaPr>
        <m:oMath>
          <m:r>
            <w:rPr>
              <w:rFonts w:ascii="Cambria Math" w:hAnsi="Cambria Math"/>
              <w:sz w:val="24"/>
              <w:szCs w:val="24"/>
            </w:rPr>
            <m:t>r= Taux d’intérêt domestique (ou le taux sans risque)</m:t>
          </m:r>
        </m:oMath>
      </m:oMathPara>
    </w:p>
    <w:p w:rsidR="003000D2" w:rsidRPr="00445A4F" w:rsidRDefault="003000D2" w:rsidP="00215F18">
      <w:pPr>
        <w:spacing w:line="360" w:lineRule="auto"/>
        <w:ind w:firstLine="454"/>
        <w:rPr>
          <w:sz w:val="24"/>
          <w:szCs w:val="24"/>
        </w:rPr>
      </w:pPr>
      <m:oMathPara>
        <m:oMathParaPr>
          <m:jc m:val="left"/>
        </m:oMathParaPr>
        <m:oMath>
          <m:r>
            <w:rPr>
              <w:rFonts w:ascii="Cambria Math" w:hAnsi="Cambria Math"/>
              <w:sz w:val="24"/>
              <w:szCs w:val="24"/>
            </w:rPr>
            <m:t>q = Taux d’intérêt étranger</m:t>
          </m:r>
        </m:oMath>
      </m:oMathPara>
    </w:p>
    <w:p w:rsidR="003000D2" w:rsidRPr="00445A4F" w:rsidRDefault="003000D2" w:rsidP="00215F18">
      <w:pPr>
        <w:spacing w:line="360" w:lineRule="auto"/>
        <w:ind w:firstLine="454"/>
        <w:rPr>
          <w:sz w:val="24"/>
          <w:szCs w:val="24"/>
        </w:rPr>
      </w:pPr>
    </w:p>
    <w:p w:rsidR="003000D2" w:rsidRPr="00445A4F" w:rsidRDefault="003000D2" w:rsidP="00A7493C">
      <w:pPr>
        <w:pStyle w:val="Titre3"/>
        <w:numPr>
          <w:ilvl w:val="0"/>
          <w:numId w:val="31"/>
        </w:numPr>
      </w:pPr>
      <w:bookmarkStart w:id="103" w:name="_Toc75611898"/>
      <w:r w:rsidRPr="00445A4F">
        <w:t xml:space="preserve">La </w:t>
      </w:r>
      <w:r w:rsidRPr="00C70334">
        <w:t>valorisation</w:t>
      </w:r>
      <w:r w:rsidRPr="00445A4F">
        <w:t xml:space="preserve"> des options</w:t>
      </w:r>
      <w:bookmarkEnd w:id="103"/>
      <w:r w:rsidRPr="00445A4F">
        <w:t xml:space="preserve"> </w:t>
      </w:r>
    </w:p>
    <w:p w:rsidR="003000D2" w:rsidRPr="00445A4F" w:rsidRDefault="003000D2" w:rsidP="00215F18">
      <w:pPr>
        <w:spacing w:line="360" w:lineRule="auto"/>
        <w:ind w:firstLine="454"/>
        <w:rPr>
          <w:sz w:val="24"/>
          <w:szCs w:val="24"/>
        </w:rPr>
      </w:pPr>
      <w:r w:rsidRPr="00445A4F">
        <w:rPr>
          <w:sz w:val="24"/>
          <w:szCs w:val="24"/>
        </w:rPr>
        <w:t>L’achat ou</w:t>
      </w:r>
      <w:r w:rsidR="00901AF0">
        <w:rPr>
          <w:sz w:val="24"/>
          <w:szCs w:val="24"/>
        </w:rPr>
        <w:t xml:space="preserve"> la vente d’une option se fait en payant ou en recevant une prime. C</w:t>
      </w:r>
      <w:r w:rsidRPr="00445A4F">
        <w:rPr>
          <w:sz w:val="24"/>
          <w:szCs w:val="24"/>
        </w:rPr>
        <w:t>e prix, est donné par le marché lorsqu’on est dans un marché structuré. Il est plus difficile de le définir lorsque nous nous situons sur un marché de gré à gré. Notamment, plusieurs modèles ont été fournis pour modéliser les options financières sous des conditions liées au marché financier et le modèle le plus connu est celui de Black Scholes. Le but principal de ces modèles, est de limiter l’incertain, et se prémunir d’un risque financier.</w:t>
      </w:r>
    </w:p>
    <w:p w:rsidR="003000D2" w:rsidRDefault="003000D2" w:rsidP="00215F18">
      <w:pPr>
        <w:spacing w:line="360" w:lineRule="auto"/>
        <w:ind w:firstLine="454"/>
        <w:rPr>
          <w:sz w:val="24"/>
          <w:szCs w:val="24"/>
        </w:rPr>
      </w:pPr>
      <w:r w:rsidRPr="00445A4F">
        <w:rPr>
          <w:sz w:val="24"/>
          <w:szCs w:val="24"/>
        </w:rPr>
        <w:t>Nous allons présenter dans cette section les différents modèles qui permettent d’évaluer les options de change.</w:t>
      </w:r>
    </w:p>
    <w:p w:rsidR="00F70D06" w:rsidRPr="00445A4F" w:rsidRDefault="00F70D06" w:rsidP="00215F18">
      <w:pPr>
        <w:spacing w:line="360" w:lineRule="auto"/>
        <w:ind w:firstLine="454"/>
        <w:rPr>
          <w:sz w:val="24"/>
          <w:szCs w:val="24"/>
        </w:rPr>
      </w:pPr>
    </w:p>
    <w:p w:rsidR="003000D2" w:rsidRPr="00445A4F" w:rsidRDefault="003000D2" w:rsidP="00215F18">
      <w:pPr>
        <w:pStyle w:val="Titre4"/>
        <w:spacing w:line="360" w:lineRule="auto"/>
        <w:ind w:firstLine="454"/>
        <w:rPr>
          <w:rFonts w:cs="Times New Roman"/>
          <w:szCs w:val="24"/>
        </w:rPr>
      </w:pPr>
      <w:bookmarkStart w:id="104" w:name="_Toc75611899"/>
      <w:r w:rsidRPr="00445A4F">
        <w:rPr>
          <w:rFonts w:cs="Times New Roman"/>
          <w:szCs w:val="24"/>
        </w:rPr>
        <w:t>II.1 Modèle de Cox-Ross-Rubinstein</w:t>
      </w:r>
      <w:bookmarkEnd w:id="104"/>
    </w:p>
    <w:p w:rsidR="003000D2" w:rsidRPr="00445A4F" w:rsidRDefault="003000D2" w:rsidP="00215F18">
      <w:pPr>
        <w:spacing w:line="360" w:lineRule="auto"/>
        <w:ind w:firstLine="454"/>
        <w:rPr>
          <w:sz w:val="24"/>
          <w:szCs w:val="24"/>
        </w:rPr>
      </w:pPr>
      <w:r w:rsidRPr="00445A4F">
        <w:rPr>
          <w:sz w:val="24"/>
          <w:szCs w:val="24"/>
        </w:rPr>
        <w:t>Le modèle binomial a été proposé pour la première fois par Cox, Ross et Rubinstein en 1979. Ce modèle discret est destiné pour étudier la dynamique du sous-jacent. Autrement dit, l’évaluation d’une option dans ce cadre procède par les trois étapes suivantes :</w:t>
      </w:r>
    </w:p>
    <w:p w:rsidR="003000D2" w:rsidRPr="00445A4F" w:rsidRDefault="003000D2" w:rsidP="00215F18">
      <w:pPr>
        <w:spacing w:line="360" w:lineRule="auto"/>
        <w:ind w:firstLine="454"/>
        <w:rPr>
          <w:sz w:val="24"/>
          <w:szCs w:val="24"/>
        </w:rPr>
      </w:pPr>
      <w:r w:rsidRPr="00445A4F">
        <w:rPr>
          <w:sz w:val="24"/>
          <w:szCs w:val="24"/>
        </w:rPr>
        <w:t>- La recherche d’une stratégie de duplication.</w:t>
      </w:r>
    </w:p>
    <w:p w:rsidR="003000D2" w:rsidRPr="00445A4F" w:rsidRDefault="003000D2" w:rsidP="00215F18">
      <w:pPr>
        <w:spacing w:line="360" w:lineRule="auto"/>
        <w:ind w:firstLine="454"/>
        <w:rPr>
          <w:sz w:val="24"/>
          <w:szCs w:val="24"/>
        </w:rPr>
      </w:pPr>
      <w:r w:rsidRPr="00445A4F">
        <w:rPr>
          <w:sz w:val="24"/>
          <w:szCs w:val="24"/>
        </w:rPr>
        <w:t>- L’égalisation de la prime de l’option avec le cout de mise en place du portefeuille dupliquant</w:t>
      </w:r>
    </w:p>
    <w:p w:rsidR="003000D2" w:rsidRPr="00445A4F" w:rsidRDefault="003000D2" w:rsidP="00215F18">
      <w:pPr>
        <w:spacing w:line="360" w:lineRule="auto"/>
        <w:ind w:firstLine="454"/>
        <w:rPr>
          <w:sz w:val="24"/>
          <w:szCs w:val="24"/>
        </w:rPr>
      </w:pPr>
      <w:r w:rsidRPr="00445A4F">
        <w:rPr>
          <w:sz w:val="24"/>
          <w:szCs w:val="24"/>
        </w:rPr>
        <w:lastRenderedPageBreak/>
        <w:t>- l’interprétation de la prime comme l’espérance risque-neutre des flux actualisés.</w:t>
      </w:r>
      <w:r w:rsidRPr="00445A4F">
        <w:rPr>
          <w:sz w:val="24"/>
          <w:szCs w:val="24"/>
        </w:rPr>
        <w:cr/>
      </w:r>
    </w:p>
    <w:p w:rsidR="003000D2" w:rsidRPr="00445A4F" w:rsidRDefault="003000D2" w:rsidP="00215F18">
      <w:pPr>
        <w:pStyle w:val="Titre4"/>
        <w:spacing w:line="360" w:lineRule="auto"/>
        <w:ind w:firstLine="454"/>
        <w:rPr>
          <w:rFonts w:cs="Times New Roman"/>
          <w:szCs w:val="24"/>
        </w:rPr>
      </w:pPr>
      <w:bookmarkStart w:id="105" w:name="_Toc75611900"/>
      <w:r w:rsidRPr="00445A4F">
        <w:rPr>
          <w:rFonts w:cs="Times New Roman"/>
          <w:szCs w:val="24"/>
        </w:rPr>
        <w:t>II.2 Modèle de Black Scholes</w:t>
      </w:r>
      <w:bookmarkEnd w:id="105"/>
      <w:r w:rsidRPr="00445A4F">
        <w:rPr>
          <w:rFonts w:cs="Times New Roman"/>
          <w:szCs w:val="24"/>
        </w:rPr>
        <w:t xml:space="preserve"> </w:t>
      </w:r>
    </w:p>
    <w:p w:rsidR="003000D2" w:rsidRPr="00445A4F" w:rsidRDefault="003000D2" w:rsidP="00215F18">
      <w:pPr>
        <w:spacing w:line="360" w:lineRule="auto"/>
        <w:ind w:firstLine="454"/>
        <w:rPr>
          <w:sz w:val="24"/>
          <w:szCs w:val="24"/>
        </w:rPr>
      </w:pPr>
      <w:r w:rsidRPr="00445A4F">
        <w:rPr>
          <w:sz w:val="24"/>
          <w:szCs w:val="24"/>
        </w:rPr>
        <w:t>A la fin des années 1960, Scholes, en collaboration avec Fischer Black et Merton, élabore le modèle Black-Scholes, une formule mathématique permettant de déterminer la tarification des options et des autres dérives financiers. Ce modèle, publ</w:t>
      </w:r>
      <w:r w:rsidR="0088434F" w:rsidRPr="00445A4F">
        <w:rPr>
          <w:sz w:val="24"/>
          <w:szCs w:val="24"/>
        </w:rPr>
        <w:t>ié</w:t>
      </w:r>
      <w:r w:rsidRPr="00445A4F">
        <w:rPr>
          <w:sz w:val="24"/>
          <w:szCs w:val="24"/>
        </w:rPr>
        <w:t xml:space="preserve"> dans le ”Journal of Political Economy” en 1973, fournit un moyen d’informatiser les variables affectant la valeur des options</w:t>
      </w:r>
      <w:r w:rsidR="0088434F" w:rsidRPr="00445A4F">
        <w:rPr>
          <w:sz w:val="24"/>
          <w:szCs w:val="24"/>
        </w:rPr>
        <w:t xml:space="preserve"> boursières et contribua à</w:t>
      </w:r>
      <w:r w:rsidRPr="00445A4F">
        <w:rPr>
          <w:sz w:val="24"/>
          <w:szCs w:val="24"/>
        </w:rPr>
        <w:t xml:space="preserve"> la croissance du commerce de ces options dans le courant des années 1970. </w:t>
      </w:r>
    </w:p>
    <w:p w:rsidR="003000D2" w:rsidRPr="00445A4F" w:rsidRDefault="003000D2" w:rsidP="00215F18">
      <w:pPr>
        <w:spacing w:line="360" w:lineRule="auto"/>
        <w:ind w:firstLine="454"/>
        <w:rPr>
          <w:sz w:val="24"/>
          <w:szCs w:val="24"/>
        </w:rPr>
      </w:pPr>
      <w:r w:rsidRPr="00445A4F">
        <w:rPr>
          <w:sz w:val="24"/>
          <w:szCs w:val="24"/>
        </w:rPr>
        <w:t xml:space="preserve">Malgré l’évolution des recherches des ingénieurs dans le domaine de la finance, le modèle de Black-Scholes demeure un modèle de référence pour chaque trader partout dans le monde. </w:t>
      </w:r>
    </w:p>
    <w:p w:rsidR="0088434F" w:rsidRPr="00445A4F" w:rsidRDefault="0088434F" w:rsidP="00215F18">
      <w:pPr>
        <w:spacing w:line="360" w:lineRule="auto"/>
        <w:ind w:firstLine="454"/>
        <w:rPr>
          <w:sz w:val="24"/>
          <w:szCs w:val="24"/>
        </w:rPr>
      </w:pPr>
    </w:p>
    <w:p w:rsidR="003000D2" w:rsidRPr="00445A4F" w:rsidRDefault="0088434F" w:rsidP="00215F18">
      <w:pPr>
        <w:pStyle w:val="Titre5"/>
        <w:ind w:firstLine="454"/>
        <w:rPr>
          <w:szCs w:val="24"/>
        </w:rPr>
      </w:pPr>
      <w:bookmarkStart w:id="106" w:name="_Toc75611901"/>
      <w:r w:rsidRPr="00445A4F">
        <w:rPr>
          <w:szCs w:val="24"/>
        </w:rPr>
        <w:t xml:space="preserve">II.2. 1 </w:t>
      </w:r>
      <w:r w:rsidR="003000D2" w:rsidRPr="00445A4F">
        <w:rPr>
          <w:szCs w:val="24"/>
        </w:rPr>
        <w:t>Hypothèses du modèle</w:t>
      </w:r>
      <w:bookmarkEnd w:id="106"/>
      <w:r w:rsidR="003000D2" w:rsidRPr="00445A4F">
        <w:rPr>
          <w:szCs w:val="24"/>
        </w:rPr>
        <w:t xml:space="preserve"> </w:t>
      </w:r>
    </w:p>
    <w:p w:rsidR="003000D2" w:rsidRPr="00445A4F" w:rsidRDefault="003000D2" w:rsidP="00215F18">
      <w:pPr>
        <w:spacing w:line="360" w:lineRule="auto"/>
        <w:ind w:firstLine="454"/>
        <w:rPr>
          <w:sz w:val="24"/>
          <w:szCs w:val="24"/>
        </w:rPr>
      </w:pPr>
      <w:r w:rsidRPr="00445A4F">
        <w:rPr>
          <w:sz w:val="24"/>
          <w:szCs w:val="24"/>
        </w:rPr>
        <w:t xml:space="preserve">Comme chaque modèle, le modèle de Black-Scholes est basé sur un certain nombre d’hypothèses : </w:t>
      </w:r>
    </w:p>
    <w:p w:rsidR="003000D2" w:rsidRPr="00445A4F" w:rsidRDefault="003000D2" w:rsidP="00215F18">
      <w:pPr>
        <w:spacing w:line="360" w:lineRule="auto"/>
        <w:ind w:firstLine="454"/>
        <w:rPr>
          <w:sz w:val="24"/>
          <w:szCs w:val="24"/>
        </w:rPr>
      </w:pPr>
      <w:r w:rsidRPr="00445A4F">
        <w:rPr>
          <w:sz w:val="24"/>
          <w:szCs w:val="24"/>
        </w:rPr>
        <w:t xml:space="preserve">H1 : Le prix de l’actif sous-jacent S suit un mouvement brownien géométrique : </w:t>
      </w:r>
    </w:p>
    <w:p w:rsidR="003000D2" w:rsidRPr="0085301E" w:rsidRDefault="0085301E" w:rsidP="00215F18">
      <w:pPr>
        <w:spacing w:line="360" w:lineRule="auto"/>
        <w:ind w:firstLine="454"/>
        <w:rPr>
          <w:b/>
          <w:sz w:val="28"/>
          <w:szCs w:val="28"/>
        </w:rPr>
      </w:pPr>
      <m:oMathPara>
        <m:oMath>
          <m:r>
            <m:rPr>
              <m:sty m:val="bi"/>
            </m:rPr>
            <w:rPr>
              <w:rFonts w:ascii="Cambria Math" w:hAnsi="Cambria Math"/>
              <w:sz w:val="28"/>
              <w:szCs w:val="28"/>
            </w:rPr>
            <m:t>dS=S(μdt+σ</m:t>
          </m:r>
          <m:sSub>
            <m:sSubPr>
              <m:ctrlPr>
                <w:rPr>
                  <w:rFonts w:ascii="Cambria Math" w:hAnsi="Cambria Math"/>
                  <w:b/>
                  <w:i/>
                  <w:sz w:val="28"/>
                  <w:szCs w:val="28"/>
                </w:rPr>
              </m:ctrlPr>
            </m:sSubPr>
            <m:e>
              <m:r>
                <m:rPr>
                  <m:sty m:val="bi"/>
                </m:rPr>
                <w:rPr>
                  <w:rFonts w:ascii="Cambria Math" w:hAnsi="Cambria Math"/>
                  <w:sz w:val="28"/>
                  <w:szCs w:val="28"/>
                </w:rPr>
                <m:t>dW</m:t>
              </m:r>
            </m:e>
            <m:sub>
              <m:r>
                <m:rPr>
                  <m:sty m:val="bi"/>
                </m:rPr>
                <w:rPr>
                  <w:rFonts w:ascii="Cambria Math" w:hAnsi="Cambria Math"/>
                  <w:sz w:val="28"/>
                  <w:szCs w:val="28"/>
                </w:rPr>
                <m:t>t</m:t>
              </m:r>
            </m:sub>
          </m:sSub>
          <m:r>
            <m:rPr>
              <m:sty m:val="bi"/>
            </m:rPr>
            <w:rPr>
              <w:rFonts w:ascii="Cambria Math" w:hAnsi="Cambria Math"/>
              <w:sz w:val="28"/>
              <w:szCs w:val="28"/>
            </w:rPr>
            <m:t>)</m:t>
          </m:r>
        </m:oMath>
      </m:oMathPara>
    </w:p>
    <w:p w:rsidR="003000D2" w:rsidRPr="00445A4F" w:rsidRDefault="003000D2" w:rsidP="00215F18">
      <w:pPr>
        <w:spacing w:line="360" w:lineRule="auto"/>
        <w:ind w:firstLine="454"/>
        <w:rPr>
          <w:sz w:val="24"/>
          <w:szCs w:val="24"/>
        </w:rPr>
      </w:pPr>
      <w:r w:rsidRPr="00445A4F">
        <w:rPr>
          <w:sz w:val="24"/>
          <w:szCs w:val="24"/>
        </w:rPr>
        <w:t xml:space="preserve">Les paramètres µ et σ représentent respectivement la tendance et la volatilité de l’actif et qui sont supposées constantes.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e>
          <m:sub>
            <m:r>
              <w:rPr>
                <w:rFonts w:ascii="Cambria Math" w:hAnsi="Cambria Math"/>
                <w:sz w:val="24"/>
                <w:szCs w:val="24"/>
              </w:rPr>
              <m:t>t≥0</m:t>
            </m:r>
          </m:sub>
        </m:sSub>
      </m:oMath>
      <w:r w:rsidRPr="00445A4F">
        <w:rPr>
          <w:sz w:val="24"/>
          <w:szCs w:val="24"/>
        </w:rPr>
        <w:t xml:space="preserve"> est un mouvement brownien standard. </w:t>
      </w:r>
    </w:p>
    <w:p w:rsidR="003000D2" w:rsidRPr="00445A4F" w:rsidRDefault="003000D2" w:rsidP="00215F18">
      <w:pPr>
        <w:spacing w:line="360" w:lineRule="auto"/>
        <w:ind w:firstLine="454"/>
        <w:rPr>
          <w:sz w:val="24"/>
          <w:szCs w:val="24"/>
        </w:rPr>
      </w:pPr>
      <w:r w:rsidRPr="00445A4F">
        <w:rPr>
          <w:sz w:val="24"/>
          <w:szCs w:val="24"/>
        </w:rPr>
        <w:t xml:space="preserve">H2 : Les marchés financiers sont considérés parfaits : bonne liquidité, absence d’opportunité d’arbitrage, possibilité d’effectuer des ventes à découvert, les coûts de transactions sont nuls. </w:t>
      </w:r>
    </w:p>
    <w:p w:rsidR="003000D2" w:rsidRPr="00445A4F" w:rsidRDefault="003000D2" w:rsidP="00215F18">
      <w:pPr>
        <w:spacing w:line="360" w:lineRule="auto"/>
        <w:ind w:firstLine="454"/>
        <w:rPr>
          <w:sz w:val="24"/>
          <w:szCs w:val="24"/>
        </w:rPr>
      </w:pPr>
      <w:r w:rsidRPr="00445A4F">
        <w:rPr>
          <w:sz w:val="24"/>
          <w:szCs w:val="24"/>
        </w:rPr>
        <w:t xml:space="preserve">H3 : Il existe un taux sans risque constant et connu à l’avance. </w:t>
      </w:r>
    </w:p>
    <w:p w:rsidR="003000D2" w:rsidRPr="00445A4F" w:rsidRDefault="003000D2" w:rsidP="00215F18">
      <w:pPr>
        <w:spacing w:line="360" w:lineRule="auto"/>
        <w:ind w:firstLine="454"/>
        <w:rPr>
          <w:sz w:val="24"/>
          <w:szCs w:val="24"/>
        </w:rPr>
      </w:pPr>
      <w:r w:rsidRPr="00445A4F">
        <w:rPr>
          <w:sz w:val="24"/>
          <w:szCs w:val="24"/>
        </w:rPr>
        <w:t xml:space="preserve">H4 : La cotation de l’actif sous-jacent se fait en temps continu, sans saut ni décrochement. </w:t>
      </w:r>
    </w:p>
    <w:p w:rsidR="00901AF0" w:rsidRDefault="003000D2" w:rsidP="00215F18">
      <w:pPr>
        <w:spacing w:line="360" w:lineRule="auto"/>
        <w:ind w:firstLine="454"/>
        <w:rPr>
          <w:sz w:val="24"/>
          <w:szCs w:val="24"/>
        </w:rPr>
      </w:pPr>
      <w:r w:rsidRPr="00445A4F">
        <w:rPr>
          <w:sz w:val="24"/>
          <w:szCs w:val="24"/>
        </w:rPr>
        <w:t xml:space="preserve">H5 : L’option est de type européen, et aucune distribution de dividende n’a lieu avant l’échéance de l’option. </w:t>
      </w:r>
    </w:p>
    <w:p w:rsidR="003000D2" w:rsidRPr="00445A4F" w:rsidRDefault="003000D2" w:rsidP="00215F18">
      <w:pPr>
        <w:spacing w:line="360" w:lineRule="auto"/>
        <w:ind w:firstLine="454"/>
        <w:rPr>
          <w:sz w:val="24"/>
          <w:szCs w:val="24"/>
        </w:rPr>
      </w:pPr>
      <w:r w:rsidRPr="00445A4F">
        <w:rPr>
          <w:sz w:val="24"/>
          <w:szCs w:val="24"/>
        </w:rPr>
        <w:t xml:space="preserve">H6 : Tous les sous-jacents sont parfaitement divisibles. </w:t>
      </w:r>
    </w:p>
    <w:p w:rsidR="003000D2" w:rsidRDefault="003000D2" w:rsidP="00215F18">
      <w:pPr>
        <w:spacing w:line="360" w:lineRule="auto"/>
        <w:ind w:firstLine="454"/>
        <w:rPr>
          <w:sz w:val="24"/>
          <w:szCs w:val="24"/>
        </w:rPr>
      </w:pPr>
      <w:r w:rsidRPr="00445A4F">
        <w:rPr>
          <w:sz w:val="24"/>
          <w:szCs w:val="24"/>
        </w:rPr>
        <w:t>H7 : La volatilité est supposée constante sur toute la durée de vie résiduelle de l’option</w:t>
      </w:r>
    </w:p>
    <w:p w:rsidR="00C70334" w:rsidRPr="00445A4F" w:rsidRDefault="00C70334" w:rsidP="00215F18">
      <w:pPr>
        <w:spacing w:line="360" w:lineRule="auto"/>
        <w:ind w:firstLine="454"/>
        <w:rPr>
          <w:sz w:val="24"/>
          <w:szCs w:val="24"/>
        </w:rPr>
      </w:pPr>
    </w:p>
    <w:p w:rsidR="003000D2" w:rsidRPr="00445A4F" w:rsidRDefault="0088434F" w:rsidP="00215F18">
      <w:pPr>
        <w:pStyle w:val="Titre5"/>
        <w:ind w:firstLine="454"/>
        <w:rPr>
          <w:szCs w:val="24"/>
        </w:rPr>
      </w:pPr>
      <w:bookmarkStart w:id="107" w:name="_Toc75611902"/>
      <w:r w:rsidRPr="00445A4F">
        <w:rPr>
          <w:szCs w:val="24"/>
        </w:rPr>
        <w:lastRenderedPageBreak/>
        <w:t xml:space="preserve">II.2.2 </w:t>
      </w:r>
      <w:r w:rsidR="00E262F1" w:rsidRPr="00445A4F">
        <w:rPr>
          <w:szCs w:val="24"/>
        </w:rPr>
        <w:t>Equations de Black-Scholes</w:t>
      </w:r>
      <w:bookmarkEnd w:id="107"/>
      <w:r w:rsidR="00E262F1" w:rsidRPr="00445A4F">
        <w:rPr>
          <w:szCs w:val="24"/>
        </w:rPr>
        <w:t xml:space="preserve"> </w:t>
      </w:r>
    </w:p>
    <w:p w:rsidR="003000D2" w:rsidRPr="00445A4F" w:rsidRDefault="003000D2" w:rsidP="00215F18">
      <w:pPr>
        <w:spacing w:line="360" w:lineRule="auto"/>
        <w:ind w:firstLine="454"/>
        <w:rPr>
          <w:sz w:val="24"/>
          <w:szCs w:val="24"/>
        </w:rPr>
      </w:pPr>
      <w:r w:rsidRPr="00445A4F">
        <w:rPr>
          <w:sz w:val="24"/>
          <w:szCs w:val="24"/>
        </w:rPr>
        <w:t>La prime d’une option n’est que l’espérance actualisée du payoff sous la probabilité risque neutre. Ainsi, sous les</w:t>
      </w:r>
      <w:r w:rsidR="00901AF0">
        <w:rPr>
          <w:sz w:val="24"/>
          <w:szCs w:val="24"/>
        </w:rPr>
        <w:t xml:space="preserve"> hypothèses citées ci-dessus, les prix du call et du put sont donnés dans le modèle de</w:t>
      </w:r>
      <w:r w:rsidRPr="00445A4F">
        <w:rPr>
          <w:sz w:val="24"/>
          <w:szCs w:val="24"/>
        </w:rPr>
        <w:t xml:space="preserve"> Black-Scho</w:t>
      </w:r>
      <w:r w:rsidR="00901AF0">
        <w:rPr>
          <w:sz w:val="24"/>
          <w:szCs w:val="24"/>
        </w:rPr>
        <w:t>les comme suit</w:t>
      </w:r>
      <w:r w:rsidRPr="00445A4F">
        <w:rPr>
          <w:sz w:val="24"/>
          <w:szCs w:val="24"/>
        </w:rPr>
        <w:t xml:space="preserve"> :</w:t>
      </w:r>
    </w:p>
    <w:p w:rsidR="003000D2" w:rsidRPr="0085301E" w:rsidRDefault="0088434F" w:rsidP="00215F18">
      <w:pPr>
        <w:pStyle w:val="Paragraphedeliste"/>
        <w:numPr>
          <w:ilvl w:val="0"/>
          <w:numId w:val="7"/>
        </w:numPr>
        <w:spacing w:line="360" w:lineRule="auto"/>
        <w:ind w:firstLine="454"/>
        <w:rPr>
          <w:b/>
          <w:sz w:val="28"/>
          <w:szCs w:val="28"/>
        </w:rPr>
      </w:pPr>
      <w:r w:rsidRPr="00445A4F">
        <w:rPr>
          <w:sz w:val="24"/>
          <w:szCs w:val="24"/>
        </w:rPr>
        <w:t xml:space="preserve">Pour </w:t>
      </w:r>
      <w:r w:rsidR="0085301E">
        <w:rPr>
          <w:sz w:val="24"/>
          <w:szCs w:val="24"/>
        </w:rPr>
        <w:t>une option d’achat</w:t>
      </w:r>
      <w:r w:rsidR="00E262F1" w:rsidRPr="00445A4F">
        <w:rPr>
          <w:sz w:val="24"/>
          <w:szCs w:val="24"/>
        </w:rPr>
        <w:t xml:space="preserve"> :</w:t>
      </w:r>
      <w:r w:rsidR="003000D2" w:rsidRPr="00445A4F">
        <w:rPr>
          <w:sz w:val="24"/>
          <w:szCs w:val="24"/>
        </w:rPr>
        <w:tab/>
      </w:r>
      <m:oMath>
        <m:r>
          <m:rPr>
            <m:sty m:val="bi"/>
          </m:rPr>
          <w:rPr>
            <w:rFonts w:ascii="Cambria Math" w:hAnsi="Cambria Math"/>
            <w:sz w:val="28"/>
            <w:szCs w:val="28"/>
          </w:rPr>
          <m:t>C=</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0</m:t>
            </m:r>
          </m:sub>
        </m:sSub>
        <m:r>
          <m:rPr>
            <m:sty m:val="bi"/>
          </m:rPr>
          <w:rPr>
            <w:rFonts w:ascii="Cambria Math" w:hAnsi="Cambria Math"/>
            <w:sz w:val="28"/>
            <w:szCs w:val="28"/>
          </w:rPr>
          <m:t>N</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e>
        </m:d>
        <m:r>
          <m:rPr>
            <m:sty m:val="bi"/>
          </m:rPr>
          <w:rPr>
            <w:rFonts w:ascii="Cambria Math" w:hAnsi="Cambria Math"/>
            <w:sz w:val="28"/>
            <w:szCs w:val="28"/>
          </w:rPr>
          <m:t>-K</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-rT</m:t>
            </m:r>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2</m:t>
            </m:r>
          </m:sub>
        </m:sSub>
        <m:r>
          <m:rPr>
            <m:sty m:val="bi"/>
          </m:rPr>
          <w:rPr>
            <w:rFonts w:ascii="Cambria Math" w:hAnsi="Cambria Math"/>
            <w:sz w:val="28"/>
            <w:szCs w:val="28"/>
          </w:rPr>
          <m:t>)</m:t>
        </m:r>
      </m:oMath>
    </w:p>
    <w:p w:rsidR="003000D2" w:rsidRPr="00445A4F" w:rsidRDefault="003000D2" w:rsidP="00215F18">
      <w:pPr>
        <w:spacing w:line="360" w:lineRule="auto"/>
        <w:ind w:firstLine="454"/>
        <w:rPr>
          <w:sz w:val="24"/>
          <w:szCs w:val="24"/>
        </w:rPr>
      </w:pPr>
    </w:p>
    <w:p w:rsidR="003000D2" w:rsidRPr="00445A4F" w:rsidRDefault="0088434F" w:rsidP="00215F18">
      <w:pPr>
        <w:pStyle w:val="Paragraphedeliste"/>
        <w:numPr>
          <w:ilvl w:val="0"/>
          <w:numId w:val="7"/>
        </w:numPr>
        <w:spacing w:line="360" w:lineRule="auto"/>
        <w:ind w:firstLine="454"/>
        <w:rPr>
          <w:sz w:val="24"/>
          <w:szCs w:val="24"/>
        </w:rPr>
      </w:pPr>
      <w:r w:rsidRPr="00445A4F">
        <w:rPr>
          <w:sz w:val="24"/>
          <w:szCs w:val="24"/>
        </w:rPr>
        <w:t xml:space="preserve">Pour </w:t>
      </w:r>
      <w:r w:rsidR="003000D2" w:rsidRPr="00445A4F">
        <w:rPr>
          <w:sz w:val="24"/>
          <w:szCs w:val="24"/>
        </w:rPr>
        <w:t>une option de vente :</w:t>
      </w:r>
      <w:r w:rsidR="003000D2" w:rsidRPr="00445A4F">
        <w:rPr>
          <w:sz w:val="24"/>
          <w:szCs w:val="24"/>
        </w:rPr>
        <w:tab/>
      </w:r>
      <m:oMath>
        <m:r>
          <m:rPr>
            <m:sty m:val="bi"/>
          </m:rPr>
          <w:rPr>
            <w:rFonts w:ascii="Cambria Math" w:hAnsi="Cambria Math"/>
            <w:sz w:val="28"/>
            <w:szCs w:val="28"/>
          </w:rPr>
          <m:t>P=K</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-rT</m:t>
            </m:r>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0</m:t>
            </m:r>
          </m:sub>
        </m:sSub>
        <m:r>
          <m:rPr>
            <m:sty m:val="bi"/>
          </m:rPr>
          <w:rPr>
            <w:rFonts w:ascii="Cambria Math" w:hAnsi="Cambria Math"/>
            <w:sz w:val="28"/>
            <w:szCs w:val="28"/>
          </w:rPr>
          <m:t>N</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e>
        </m:d>
      </m:oMath>
    </w:p>
    <w:p w:rsidR="003000D2" w:rsidRPr="00445A4F" w:rsidRDefault="003000D2" w:rsidP="00215F18">
      <w:pPr>
        <w:spacing w:line="360" w:lineRule="auto"/>
        <w:ind w:firstLine="454"/>
        <w:rPr>
          <w:sz w:val="24"/>
          <w:szCs w:val="24"/>
        </w:rPr>
      </w:pPr>
      <w:r w:rsidRPr="00445A4F">
        <w:rPr>
          <w:sz w:val="24"/>
          <w:szCs w:val="24"/>
        </w:rPr>
        <w:t>Avec :</w:t>
      </w:r>
      <w:r w:rsidRPr="00445A4F">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num>
                      <m:den>
                        <m:r>
                          <w:rPr>
                            <w:rFonts w:ascii="Cambria Math" w:hAnsi="Cambria Math"/>
                            <w:sz w:val="24"/>
                            <w:szCs w:val="24"/>
                          </w:rPr>
                          <m:t>K</m:t>
                        </m:r>
                      </m:den>
                    </m:f>
                  </m:e>
                </m:d>
              </m:e>
            </m:func>
            <m:r>
              <w:rPr>
                <w:rFonts w:ascii="Cambria Math" w:hAnsi="Cambria Math"/>
                <w:sz w:val="24"/>
                <w:szCs w:val="24"/>
              </w:rPr>
              <m:t>+(r+</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num>
              <m:den>
                <m:r>
                  <w:rPr>
                    <w:rFonts w:ascii="Cambria Math" w:hAnsi="Cambria Math"/>
                    <w:sz w:val="24"/>
                    <w:szCs w:val="24"/>
                  </w:rPr>
                  <m:t>2</m:t>
                </m:r>
              </m:den>
            </m:f>
            <m:r>
              <w:rPr>
                <w:rFonts w:ascii="Cambria Math" w:hAnsi="Cambria Math"/>
                <w:sz w:val="24"/>
                <w:szCs w:val="24"/>
              </w:rPr>
              <m:t>)T</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den>
        </m:f>
      </m:oMath>
      <w:r w:rsidR="00E262F1" w:rsidRPr="00445A4F">
        <w:rPr>
          <w:sz w:val="24"/>
          <w:szCs w:val="24"/>
        </w:rPr>
        <w:t xml:space="preserve">   et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oMath>
    </w:p>
    <w:p w:rsidR="003000D2" w:rsidRPr="00445A4F" w:rsidRDefault="00E262F1" w:rsidP="00215F18">
      <w:pPr>
        <w:spacing w:line="360" w:lineRule="auto"/>
        <w:ind w:firstLine="454"/>
        <w:rPr>
          <w:sz w:val="24"/>
          <w:szCs w:val="24"/>
        </w:rPr>
      </w:pPr>
      <w:r w:rsidRPr="00445A4F">
        <w:rPr>
          <w:sz w:val="24"/>
          <w:szCs w:val="24"/>
        </w:rPr>
        <w:t>Où</w:t>
      </w:r>
      <w:r w:rsidR="003000D2" w:rsidRPr="00445A4F">
        <w:rPr>
          <w:sz w:val="24"/>
          <w:szCs w:val="24"/>
        </w:rPr>
        <w:t xml:space="preserve"> :</w:t>
      </w:r>
    </w:p>
    <w:p w:rsidR="003000D2" w:rsidRPr="00445A4F" w:rsidRDefault="003000D2" w:rsidP="00215F18">
      <w:pPr>
        <w:spacing w:line="360" w:lineRule="auto"/>
        <w:ind w:firstLine="454"/>
        <w:rPr>
          <w:sz w:val="24"/>
          <w:szCs w:val="24"/>
        </w:rPr>
      </w:pPr>
      <w:r w:rsidRPr="00445A4F">
        <w:rPr>
          <w:sz w:val="24"/>
          <w:szCs w:val="24"/>
        </w:rPr>
        <w:t>– S : Le prix de l’actif support.</w:t>
      </w:r>
    </w:p>
    <w:p w:rsidR="003000D2" w:rsidRPr="00445A4F" w:rsidRDefault="003000D2" w:rsidP="00215F18">
      <w:pPr>
        <w:spacing w:line="360" w:lineRule="auto"/>
        <w:ind w:firstLine="454"/>
        <w:rPr>
          <w:sz w:val="24"/>
          <w:szCs w:val="24"/>
        </w:rPr>
      </w:pPr>
      <w:r w:rsidRPr="00445A4F">
        <w:rPr>
          <w:sz w:val="24"/>
          <w:szCs w:val="24"/>
        </w:rPr>
        <w:t>– K : Le prix de l’exercice.</w:t>
      </w:r>
    </w:p>
    <w:p w:rsidR="003000D2" w:rsidRPr="00445A4F" w:rsidRDefault="00E262F1" w:rsidP="00215F18">
      <w:pPr>
        <w:spacing w:line="360" w:lineRule="auto"/>
        <w:ind w:firstLine="454"/>
        <w:rPr>
          <w:sz w:val="24"/>
          <w:szCs w:val="24"/>
        </w:rPr>
      </w:pPr>
      <w:r w:rsidRPr="00445A4F">
        <w:rPr>
          <w:sz w:val="24"/>
          <w:szCs w:val="24"/>
        </w:rPr>
        <w:t>– r : Le taux d’intérêt</w:t>
      </w:r>
      <w:r w:rsidR="003000D2" w:rsidRPr="00445A4F">
        <w:rPr>
          <w:sz w:val="24"/>
          <w:szCs w:val="24"/>
        </w:rPr>
        <w:t xml:space="preserve"> sans risque.</w:t>
      </w:r>
    </w:p>
    <w:p w:rsidR="003000D2" w:rsidRPr="00445A4F" w:rsidRDefault="003000D2" w:rsidP="00215F18">
      <w:pPr>
        <w:spacing w:line="360" w:lineRule="auto"/>
        <w:ind w:firstLine="454"/>
        <w:rPr>
          <w:sz w:val="24"/>
          <w:szCs w:val="24"/>
        </w:rPr>
      </w:pPr>
      <w:r w:rsidRPr="00445A4F">
        <w:rPr>
          <w:sz w:val="24"/>
          <w:szCs w:val="24"/>
        </w:rPr>
        <w:t xml:space="preserve">– σ : La </w:t>
      </w:r>
      <w:r w:rsidR="00E262F1" w:rsidRPr="00445A4F">
        <w:rPr>
          <w:sz w:val="24"/>
          <w:szCs w:val="24"/>
        </w:rPr>
        <w:t>volatilité</w:t>
      </w:r>
      <w:r w:rsidRPr="00445A4F">
        <w:rPr>
          <w:sz w:val="24"/>
          <w:szCs w:val="24"/>
        </w:rPr>
        <w:t xml:space="preserve"> de l’actif support.</w:t>
      </w:r>
    </w:p>
    <w:p w:rsidR="003000D2" w:rsidRPr="00445A4F" w:rsidRDefault="00E262F1" w:rsidP="00215F18">
      <w:pPr>
        <w:spacing w:line="360" w:lineRule="auto"/>
        <w:ind w:firstLine="454"/>
        <w:rPr>
          <w:sz w:val="24"/>
          <w:szCs w:val="24"/>
        </w:rPr>
      </w:pPr>
      <w:r w:rsidRPr="00445A4F">
        <w:rPr>
          <w:sz w:val="24"/>
          <w:szCs w:val="24"/>
        </w:rPr>
        <w:t>– T : La durée de vie résiduelle</w:t>
      </w:r>
      <w:r w:rsidR="003000D2" w:rsidRPr="00445A4F">
        <w:rPr>
          <w:sz w:val="24"/>
          <w:szCs w:val="24"/>
        </w:rPr>
        <w:t xml:space="preserve"> de l’option.</w:t>
      </w:r>
    </w:p>
    <w:p w:rsidR="003000D2" w:rsidRPr="00445A4F" w:rsidRDefault="00E262F1" w:rsidP="00215F18">
      <w:pPr>
        <w:spacing w:line="360" w:lineRule="auto"/>
        <w:ind w:firstLine="454"/>
        <w:rPr>
          <w:sz w:val="24"/>
          <w:szCs w:val="24"/>
        </w:rPr>
      </w:pPr>
      <w:r w:rsidRPr="00445A4F">
        <w:rPr>
          <w:sz w:val="24"/>
          <w:szCs w:val="24"/>
        </w:rPr>
        <w:t>– N(.) est la fonction de répartition</w:t>
      </w:r>
      <w:r w:rsidR="003000D2" w:rsidRPr="00445A4F">
        <w:rPr>
          <w:sz w:val="24"/>
          <w:szCs w:val="24"/>
        </w:rPr>
        <w:t xml:space="preserve"> de la loi normale </w:t>
      </w:r>
      <w:r w:rsidRPr="00445A4F">
        <w:rPr>
          <w:sz w:val="24"/>
          <w:szCs w:val="24"/>
        </w:rPr>
        <w:t>centrée réduite</w:t>
      </w:r>
      <w:r w:rsidR="003000D2" w:rsidRPr="00445A4F">
        <w:rPr>
          <w:sz w:val="24"/>
          <w:szCs w:val="24"/>
        </w:rPr>
        <w:t xml:space="preserve"> </w:t>
      </w:r>
      <w:r w:rsidRPr="00445A4F">
        <w:rPr>
          <w:sz w:val="24"/>
          <w:szCs w:val="24"/>
        </w:rPr>
        <w:t>N (0, 1) défini par :</w:t>
      </w:r>
    </w:p>
    <w:p w:rsidR="00E262F1" w:rsidRPr="00445A4F" w:rsidRDefault="00E262F1" w:rsidP="00215F18">
      <w:pPr>
        <w:spacing w:line="360" w:lineRule="auto"/>
        <w:ind w:firstLine="454"/>
        <w:jc w:val="center"/>
        <w:rPr>
          <w:sz w:val="24"/>
          <w:szCs w:val="24"/>
        </w:rPr>
      </w:pPr>
      <m:oMathPara>
        <m:oMath>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2π</m:t>
                  </m:r>
                </m:e>
              </m:rad>
            </m:den>
          </m:f>
          <m:nary>
            <m:naryPr>
              <m:limLoc m:val="undOvr"/>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2</m:t>
                      </m:r>
                    </m:den>
                  </m:f>
                  <m:r>
                    <w:rPr>
                      <w:rFonts w:ascii="Cambria Math" w:hAnsi="Cambria Math"/>
                      <w:sz w:val="24"/>
                      <w:szCs w:val="24"/>
                    </w:rPr>
                    <m:t>dx</m:t>
                  </m:r>
                </m:sup>
              </m:sSup>
            </m:e>
          </m:nary>
        </m:oMath>
      </m:oMathPara>
    </w:p>
    <w:p w:rsidR="005F339B" w:rsidRPr="00445A4F" w:rsidRDefault="005F339B" w:rsidP="00215F18">
      <w:pPr>
        <w:pStyle w:val="Titre4"/>
        <w:spacing w:line="360" w:lineRule="auto"/>
        <w:ind w:firstLine="454"/>
        <w:rPr>
          <w:rFonts w:cs="Times New Roman"/>
          <w:szCs w:val="24"/>
        </w:rPr>
      </w:pPr>
    </w:p>
    <w:p w:rsidR="003000D2" w:rsidRPr="00445A4F" w:rsidRDefault="003000D2" w:rsidP="00215F18">
      <w:pPr>
        <w:pStyle w:val="Titre4"/>
        <w:spacing w:line="360" w:lineRule="auto"/>
        <w:ind w:firstLine="454"/>
        <w:rPr>
          <w:rFonts w:cs="Times New Roman"/>
          <w:szCs w:val="24"/>
        </w:rPr>
      </w:pPr>
      <w:bookmarkStart w:id="108" w:name="_Toc75611903"/>
      <w:r w:rsidRPr="00445A4F">
        <w:rPr>
          <w:rFonts w:cs="Times New Roman"/>
          <w:szCs w:val="24"/>
        </w:rPr>
        <w:t xml:space="preserve">II. 3 </w:t>
      </w:r>
      <w:r w:rsidR="00C42043" w:rsidRPr="00445A4F">
        <w:rPr>
          <w:rFonts w:cs="Times New Roman"/>
          <w:szCs w:val="24"/>
        </w:rPr>
        <w:t>Modèle</w:t>
      </w:r>
      <w:r w:rsidRPr="00445A4F">
        <w:rPr>
          <w:rFonts w:cs="Times New Roman"/>
          <w:szCs w:val="24"/>
        </w:rPr>
        <w:t xml:space="preserve"> de Garman Kohlhagen</w:t>
      </w:r>
      <w:bookmarkEnd w:id="108"/>
    </w:p>
    <w:p w:rsidR="00AE1CE0" w:rsidRDefault="00AE1CE0" w:rsidP="00215F18">
      <w:pPr>
        <w:ind w:firstLine="454"/>
        <w:rPr>
          <w:sz w:val="24"/>
          <w:szCs w:val="24"/>
        </w:rPr>
      </w:pPr>
      <w:r w:rsidRPr="00445A4F">
        <w:rPr>
          <w:sz w:val="24"/>
          <w:szCs w:val="24"/>
        </w:rPr>
        <w:t xml:space="preserve">Le modèle a été publié en 1976 par Mark Garman et Steven Kohlhagen, et prédit que les options de change sont moins chères que l'option européenne standard pour un call mais plus chères pour un put. Ce modèle généralise le modèle standard de Black-Scholes pour inclure deux taux d'intérêt : un pour une devise nationale (taux domestique) et un pour une devise étrangère (taux </w:t>
      </w:r>
      <w:r w:rsidR="00777412" w:rsidRPr="00445A4F">
        <w:rPr>
          <w:sz w:val="24"/>
          <w:szCs w:val="24"/>
        </w:rPr>
        <w:t>étranger</w:t>
      </w:r>
      <w:r w:rsidRPr="00445A4F">
        <w:rPr>
          <w:sz w:val="24"/>
          <w:szCs w:val="24"/>
        </w:rPr>
        <w:t>). Le rendement du dividende est remplacé par le taux d'intérêt des devises étrangères. La variation de l'écart de taux d'intérêt entre une devise étrangère et nationale affecte le prix de ces options.</w:t>
      </w:r>
    </w:p>
    <w:p w:rsidR="008E16A0" w:rsidRDefault="008E16A0" w:rsidP="00215F18">
      <w:pPr>
        <w:ind w:firstLine="454"/>
        <w:rPr>
          <w:sz w:val="24"/>
          <w:szCs w:val="24"/>
        </w:rPr>
      </w:pPr>
      <w:r>
        <w:rPr>
          <w:sz w:val="24"/>
          <w:szCs w:val="24"/>
        </w:rPr>
        <w:t>La dynamique du processus s’écrit :</w:t>
      </w:r>
    </w:p>
    <w:p w:rsidR="008E16A0" w:rsidRPr="0085301E" w:rsidRDefault="004E46CC" w:rsidP="00215F18">
      <w:pPr>
        <w:spacing w:line="360" w:lineRule="auto"/>
        <w:ind w:firstLine="454"/>
        <w:rPr>
          <w:b/>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dS</m:t>
              </m:r>
            </m:num>
            <m:den>
              <m:r>
                <m:rPr>
                  <m:sty m:val="bi"/>
                </m:rPr>
                <w:rPr>
                  <w:rFonts w:ascii="Cambria Math" w:hAnsi="Cambria Math"/>
                  <w:sz w:val="28"/>
                  <w:szCs w:val="28"/>
                </w:rPr>
                <m:t>S</m:t>
              </m:r>
            </m:den>
          </m:f>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d</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r>
            <m:rPr>
              <m:sty m:val="bi"/>
            </m:rPr>
            <w:rPr>
              <w:rFonts w:ascii="Cambria Math" w:hAnsi="Cambria Math"/>
              <w:sz w:val="28"/>
              <w:szCs w:val="28"/>
            </w:rPr>
            <m:t>)dt+σ</m:t>
          </m:r>
          <m:sSub>
            <m:sSubPr>
              <m:ctrlPr>
                <w:rPr>
                  <w:rFonts w:ascii="Cambria Math" w:hAnsi="Cambria Math"/>
                  <w:b/>
                  <w:i/>
                  <w:sz w:val="28"/>
                  <w:szCs w:val="28"/>
                </w:rPr>
              </m:ctrlPr>
            </m:sSubPr>
            <m:e>
              <m:r>
                <m:rPr>
                  <m:sty m:val="bi"/>
                </m:rPr>
                <w:rPr>
                  <w:rFonts w:ascii="Cambria Math" w:hAnsi="Cambria Math"/>
                  <w:sz w:val="28"/>
                  <w:szCs w:val="28"/>
                </w:rPr>
                <m:t>dW</m:t>
              </m:r>
            </m:e>
            <m:sub>
              <m:r>
                <m:rPr>
                  <m:sty m:val="bi"/>
                </m:rPr>
                <w:rPr>
                  <w:rFonts w:ascii="Cambria Math" w:hAnsi="Cambria Math"/>
                  <w:sz w:val="28"/>
                  <w:szCs w:val="28"/>
                </w:rPr>
                <m:t>t</m:t>
              </m:r>
            </m:sub>
          </m:sSub>
        </m:oMath>
      </m:oMathPara>
    </w:p>
    <w:p w:rsidR="008E16A0" w:rsidRPr="00445A4F" w:rsidRDefault="008E16A0" w:rsidP="00215F18">
      <w:pPr>
        <w:ind w:firstLine="454"/>
        <w:rPr>
          <w:sz w:val="24"/>
          <w:szCs w:val="24"/>
        </w:rPr>
      </w:pPr>
      <w:r>
        <w:rPr>
          <w:sz w:val="24"/>
          <w:szCs w:val="24"/>
        </w:rPr>
        <w:t>On retrouve ainsi la valeur du call et du put suivante :</w:t>
      </w:r>
    </w:p>
    <w:p w:rsidR="00AE1CE0" w:rsidRPr="0085301E" w:rsidRDefault="0085301E" w:rsidP="00215F18">
      <w:pPr>
        <w:pStyle w:val="Paragraphedeliste"/>
        <w:numPr>
          <w:ilvl w:val="0"/>
          <w:numId w:val="7"/>
        </w:numPr>
        <w:spacing w:line="360" w:lineRule="auto"/>
        <w:ind w:firstLine="454"/>
        <w:rPr>
          <w:b/>
          <w:sz w:val="28"/>
          <w:szCs w:val="28"/>
        </w:rPr>
      </w:pPr>
      <w:r>
        <w:rPr>
          <w:sz w:val="24"/>
          <w:szCs w:val="24"/>
        </w:rPr>
        <w:t xml:space="preserve">Pour une option d’achat </w:t>
      </w:r>
      <w:r w:rsidR="00AE1CE0" w:rsidRPr="00445A4F">
        <w:rPr>
          <w:sz w:val="24"/>
          <w:szCs w:val="24"/>
        </w:rPr>
        <w:t>:</w:t>
      </w:r>
      <w:r w:rsidR="00AE1CE0" w:rsidRPr="00445A4F">
        <w:rPr>
          <w:sz w:val="24"/>
          <w:szCs w:val="24"/>
        </w:rPr>
        <w:tab/>
      </w:r>
      <m:oMath>
        <m:r>
          <m:rPr>
            <m:sty m:val="bi"/>
          </m:rPr>
          <w:rPr>
            <w:rFonts w:ascii="Cambria Math" w:hAnsi="Cambria Math"/>
            <w:sz w:val="28"/>
            <w:szCs w:val="28"/>
          </w:rPr>
          <m:t>C=</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0</m:t>
            </m:r>
          </m:sub>
        </m:sSub>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r>
              <m:rPr>
                <m:sty m:val="bi"/>
              </m:rPr>
              <w:rPr>
                <w:rFonts w:ascii="Cambria Math" w:hAnsi="Cambria Math"/>
                <w:sz w:val="28"/>
                <w:szCs w:val="28"/>
              </w:rPr>
              <m:t>T</m:t>
            </m:r>
          </m:sup>
        </m:sSup>
        <m:r>
          <m:rPr>
            <m:sty m:val="bi"/>
          </m:rPr>
          <w:rPr>
            <w:rFonts w:ascii="Cambria Math" w:hAnsi="Cambria Math"/>
            <w:sz w:val="28"/>
            <w:szCs w:val="28"/>
          </w:rPr>
          <m:t>N</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e>
        </m:d>
        <m:r>
          <m:rPr>
            <m:sty m:val="bi"/>
          </m:rPr>
          <w:rPr>
            <w:rFonts w:ascii="Cambria Math" w:hAnsi="Cambria Math"/>
            <w:sz w:val="28"/>
            <w:szCs w:val="28"/>
          </w:rPr>
          <m:t>-K</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d</m:t>
                </m:r>
              </m:sub>
            </m:sSub>
            <m:r>
              <m:rPr>
                <m:sty m:val="bi"/>
              </m:rPr>
              <w:rPr>
                <w:rFonts w:ascii="Cambria Math" w:hAnsi="Cambria Math"/>
                <w:sz w:val="28"/>
                <w:szCs w:val="28"/>
              </w:rPr>
              <m:t>T</m:t>
            </m:r>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2</m:t>
            </m:r>
          </m:sub>
        </m:sSub>
        <m:r>
          <m:rPr>
            <m:sty m:val="bi"/>
          </m:rPr>
          <w:rPr>
            <w:rFonts w:ascii="Cambria Math" w:hAnsi="Cambria Math"/>
            <w:sz w:val="28"/>
            <w:szCs w:val="28"/>
          </w:rPr>
          <m:t>)</m:t>
        </m:r>
      </m:oMath>
    </w:p>
    <w:p w:rsidR="00AE1CE0" w:rsidRPr="00445A4F" w:rsidRDefault="00AE1CE0" w:rsidP="00215F18">
      <w:pPr>
        <w:spacing w:line="360" w:lineRule="auto"/>
        <w:ind w:firstLine="454"/>
        <w:rPr>
          <w:sz w:val="24"/>
          <w:szCs w:val="24"/>
        </w:rPr>
      </w:pPr>
    </w:p>
    <w:p w:rsidR="00AE1CE0" w:rsidRPr="00445A4F" w:rsidRDefault="00AE1CE0" w:rsidP="00215F18">
      <w:pPr>
        <w:pStyle w:val="Paragraphedeliste"/>
        <w:numPr>
          <w:ilvl w:val="0"/>
          <w:numId w:val="7"/>
        </w:numPr>
        <w:spacing w:line="360" w:lineRule="auto"/>
        <w:ind w:firstLine="454"/>
        <w:rPr>
          <w:sz w:val="24"/>
          <w:szCs w:val="24"/>
        </w:rPr>
      </w:pPr>
      <w:r w:rsidRPr="00445A4F">
        <w:rPr>
          <w:sz w:val="24"/>
          <w:szCs w:val="24"/>
        </w:rPr>
        <w:t>Pour une option de vente :</w:t>
      </w:r>
      <w:r w:rsidRPr="00445A4F">
        <w:rPr>
          <w:sz w:val="24"/>
          <w:szCs w:val="24"/>
        </w:rPr>
        <w:tab/>
      </w:r>
      <m:oMath>
        <m:r>
          <m:rPr>
            <m:sty m:val="bi"/>
          </m:rPr>
          <w:rPr>
            <w:rFonts w:ascii="Cambria Math" w:hAnsi="Cambria Math"/>
            <w:sz w:val="28"/>
            <w:szCs w:val="28"/>
          </w:rPr>
          <m:t>P=K</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d</m:t>
                </m:r>
              </m:sub>
            </m:sSub>
            <m:r>
              <m:rPr>
                <m:sty m:val="bi"/>
              </m:rPr>
              <w:rPr>
                <w:rFonts w:ascii="Cambria Math" w:hAnsi="Cambria Math"/>
                <w:sz w:val="28"/>
                <w:szCs w:val="28"/>
              </w:rPr>
              <m:t>T</m:t>
            </m:r>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0</m:t>
            </m:r>
          </m:sub>
        </m:sSub>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r>
              <m:rPr>
                <m:sty m:val="bi"/>
              </m:rPr>
              <w:rPr>
                <w:rFonts w:ascii="Cambria Math" w:hAnsi="Cambria Math"/>
                <w:sz w:val="28"/>
                <w:szCs w:val="28"/>
              </w:rPr>
              <m:t>T</m:t>
            </m:r>
          </m:sup>
        </m:sSup>
        <m:r>
          <m:rPr>
            <m:sty m:val="bi"/>
          </m:rPr>
          <w:rPr>
            <w:rFonts w:ascii="Cambria Math" w:hAnsi="Cambria Math"/>
            <w:sz w:val="28"/>
            <w:szCs w:val="28"/>
          </w:rPr>
          <m:t>N</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e>
        </m:d>
      </m:oMath>
    </w:p>
    <w:p w:rsidR="00AE1CE0" w:rsidRPr="00445A4F" w:rsidRDefault="00AE1CE0" w:rsidP="00215F18">
      <w:pPr>
        <w:spacing w:line="360" w:lineRule="auto"/>
        <w:ind w:firstLine="454"/>
        <w:rPr>
          <w:sz w:val="24"/>
          <w:szCs w:val="24"/>
        </w:rPr>
      </w:pPr>
      <w:r w:rsidRPr="00445A4F">
        <w:rPr>
          <w:sz w:val="24"/>
          <w:szCs w:val="24"/>
        </w:rPr>
        <w:t>Avec :</w:t>
      </w:r>
      <w:r w:rsidRPr="00445A4F">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num>
                      <m:den>
                        <m:r>
                          <w:rPr>
                            <w:rFonts w:ascii="Cambria Math" w:hAnsi="Cambria Math"/>
                            <w:sz w:val="24"/>
                            <w:szCs w:val="24"/>
                          </w:rPr>
                          <m:t>K</m:t>
                        </m:r>
                      </m:den>
                    </m:f>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num>
              <m:den>
                <m:r>
                  <w:rPr>
                    <w:rFonts w:ascii="Cambria Math" w:hAnsi="Cambria Math"/>
                    <w:sz w:val="24"/>
                    <w:szCs w:val="24"/>
                  </w:rPr>
                  <m:t>2</m:t>
                </m:r>
              </m:den>
            </m:f>
            <m:r>
              <w:rPr>
                <w:rFonts w:ascii="Cambria Math" w:hAnsi="Cambria Math"/>
                <w:sz w:val="24"/>
                <w:szCs w:val="24"/>
              </w:rPr>
              <m:t>)T</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den>
        </m:f>
      </m:oMath>
      <w:r w:rsidRPr="00445A4F">
        <w:rPr>
          <w:sz w:val="24"/>
          <w:szCs w:val="24"/>
        </w:rPr>
        <w:t xml:space="preserve">   et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T</m:t>
            </m:r>
          </m:e>
        </m:rad>
      </m:oMath>
    </w:p>
    <w:p w:rsidR="00AE1CE0" w:rsidRPr="00445A4F" w:rsidRDefault="00AE1CE0" w:rsidP="00215F18">
      <w:pPr>
        <w:spacing w:line="360" w:lineRule="auto"/>
        <w:ind w:firstLine="454"/>
        <w:rPr>
          <w:sz w:val="24"/>
          <w:szCs w:val="24"/>
        </w:rPr>
      </w:pPr>
      <w:r w:rsidRPr="00445A4F">
        <w:rPr>
          <w:sz w:val="24"/>
          <w:szCs w:val="24"/>
        </w:rPr>
        <w:t>Où :</w:t>
      </w:r>
    </w:p>
    <w:p w:rsidR="00670B14" w:rsidRPr="00445A4F" w:rsidRDefault="00670B14" w:rsidP="00215F18">
      <w:pPr>
        <w:spacing w:line="360" w:lineRule="auto"/>
        <w:ind w:firstLine="454"/>
        <w:rPr>
          <w:sz w:val="24"/>
          <w:szCs w:val="24"/>
        </w:rPr>
      </w:pPr>
      <w:r w:rsidRPr="00445A4F">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 xml:space="preserve">d </m:t>
            </m:r>
          </m:sub>
        </m:sSub>
        <m:r>
          <w:rPr>
            <w:rFonts w:ascii="Cambria Math" w:hAnsi="Cambria Math"/>
            <w:sz w:val="24"/>
            <w:szCs w:val="24"/>
          </w:rPr>
          <m:t xml:space="preserve">:taux </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m:t>
            </m:r>
          </m:sup>
        </m:sSup>
        <m:r>
          <w:rPr>
            <w:rFonts w:ascii="Cambria Math" w:hAnsi="Cambria Math"/>
            <w:sz w:val="24"/>
            <w:szCs w:val="24"/>
          </w:rPr>
          <m:t>interet domestique</m:t>
        </m:r>
      </m:oMath>
    </w:p>
    <w:p w:rsidR="003000D2" w:rsidRPr="00445A4F" w:rsidRDefault="00670B14" w:rsidP="00215F18">
      <w:pPr>
        <w:spacing w:line="360" w:lineRule="auto"/>
        <w:ind w:firstLine="454"/>
        <w:rPr>
          <w:sz w:val="24"/>
          <w:szCs w:val="24"/>
        </w:rPr>
      </w:pPr>
      <w:r w:rsidRPr="00445A4F">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 xml:space="preserve">f </m:t>
            </m:r>
          </m:sub>
        </m:sSub>
        <m:r>
          <w:rPr>
            <w:rFonts w:ascii="Cambria Math" w:hAnsi="Cambria Math"/>
            <w:sz w:val="24"/>
            <w:szCs w:val="24"/>
          </w:rPr>
          <m:t xml:space="preserve">:taux </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m:t>
            </m:r>
          </m:sup>
        </m:sSup>
        <m:r>
          <w:rPr>
            <w:rFonts w:ascii="Cambria Math" w:hAnsi="Cambria Math"/>
            <w:sz w:val="24"/>
            <w:szCs w:val="24"/>
          </w:rPr>
          <m:t>interet etranger</m:t>
        </m:r>
      </m:oMath>
    </w:p>
    <w:p w:rsidR="00793737" w:rsidRPr="00445A4F" w:rsidRDefault="00380921" w:rsidP="00215F18">
      <w:pPr>
        <w:keepNext/>
        <w:spacing w:line="360" w:lineRule="auto"/>
        <w:ind w:firstLine="454"/>
        <w:rPr>
          <w:sz w:val="24"/>
          <w:szCs w:val="24"/>
        </w:rPr>
      </w:pPr>
      <w:r>
        <w:rPr>
          <w:noProof/>
        </w:rPr>
        <w:drawing>
          <wp:inline distT="0" distB="0" distL="0" distR="0" wp14:anchorId="171874FC" wp14:editId="4E135C61">
            <wp:extent cx="5760720" cy="12452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45235"/>
                    </a:xfrm>
                    <a:prstGeom prst="rect">
                      <a:avLst/>
                    </a:prstGeom>
                  </pic:spPr>
                </pic:pic>
              </a:graphicData>
            </a:graphic>
          </wp:inline>
        </w:drawing>
      </w:r>
    </w:p>
    <w:p w:rsidR="004E5961" w:rsidRDefault="00793737" w:rsidP="00215F18">
      <w:pPr>
        <w:pStyle w:val="Lgende"/>
        <w:ind w:firstLine="454"/>
      </w:pPr>
      <w:bookmarkStart w:id="109" w:name="_Toc75611964"/>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18</w:t>
      </w:r>
      <w:r w:rsidR="0005200C">
        <w:rPr>
          <w:noProof/>
        </w:rPr>
        <w:fldChar w:fldCharType="end"/>
      </w:r>
      <w:r w:rsidRPr="00445A4F">
        <w:t>: Valorisation de GK</w:t>
      </w:r>
      <w:bookmarkEnd w:id="109"/>
    </w:p>
    <w:p w:rsidR="00580C8B" w:rsidRPr="00580C8B" w:rsidRDefault="00580C8B" w:rsidP="00580C8B">
      <w:pPr>
        <w:jc w:val="center"/>
      </w:pPr>
      <w:r>
        <w:t>Source : Auteur</w:t>
      </w:r>
    </w:p>
    <w:p w:rsidR="004E5961" w:rsidRPr="00445A4F" w:rsidRDefault="004E5961" w:rsidP="0097201C">
      <w:pPr>
        <w:spacing w:line="360" w:lineRule="auto"/>
        <w:ind w:left="0" w:firstLine="0"/>
        <w:rPr>
          <w:sz w:val="24"/>
          <w:szCs w:val="24"/>
        </w:rPr>
      </w:pPr>
    </w:p>
    <w:p w:rsidR="00C42043" w:rsidRPr="00445A4F" w:rsidRDefault="003000D2" w:rsidP="00A7493C">
      <w:pPr>
        <w:pStyle w:val="Titre3"/>
        <w:numPr>
          <w:ilvl w:val="0"/>
          <w:numId w:val="31"/>
        </w:numPr>
      </w:pPr>
      <w:bookmarkStart w:id="110" w:name="_Toc75611904"/>
      <w:r w:rsidRPr="00445A4F">
        <w:t xml:space="preserve">La sensibilité </w:t>
      </w:r>
      <w:r w:rsidRPr="00C70334">
        <w:t>des</w:t>
      </w:r>
      <w:r w:rsidRPr="00445A4F">
        <w:t xml:space="preserve"> options</w:t>
      </w:r>
      <w:bookmarkEnd w:id="110"/>
      <w:r w:rsidRPr="00445A4F">
        <w:t xml:space="preserve">  </w:t>
      </w:r>
    </w:p>
    <w:p w:rsidR="00C42043" w:rsidRPr="00445A4F" w:rsidRDefault="00C42043" w:rsidP="00215F18">
      <w:pPr>
        <w:spacing w:line="360" w:lineRule="auto"/>
        <w:ind w:left="0" w:firstLine="454"/>
        <w:rPr>
          <w:sz w:val="24"/>
          <w:szCs w:val="24"/>
        </w:rPr>
      </w:pPr>
      <w:r w:rsidRPr="00445A4F">
        <w:rPr>
          <w:sz w:val="24"/>
          <w:szCs w:val="24"/>
        </w:rPr>
        <w:t>Les Grecs sont les quantités représentant la sensibilité du prix des produits dérivés à un changement des paramètres sous-jacents dont dépend la valeur d'un instrument ou d'un portefeuille d’instruments financiers. Elles représentent certaines mesures du risque de marché qui vous permettent de comprendre comment votre portefeuille se comporterait dans certaines conditions. Le nom « Grecs »est utilisé parce que les plus courantes de ces sensibilités sont désignées par des lettres grecques. Les plus courants des Grecs sont les dérivés du premier ordre : delta, Véga, thêta et rho ainsi que gamma.</w:t>
      </w:r>
    </w:p>
    <w:p w:rsidR="00C42043" w:rsidRPr="00445A4F" w:rsidRDefault="00C42043" w:rsidP="00215F18">
      <w:pPr>
        <w:spacing w:line="360" w:lineRule="auto"/>
        <w:ind w:left="0" w:firstLine="454"/>
        <w:rPr>
          <w:sz w:val="24"/>
          <w:szCs w:val="24"/>
        </w:rPr>
      </w:pPr>
      <w:r w:rsidRPr="00445A4F">
        <w:rPr>
          <w:sz w:val="24"/>
          <w:szCs w:val="24"/>
        </w:rPr>
        <w:t xml:space="preserve">Le risque de marché est le risque auquel un participant au marché est exposé, en raison de facteurs de marché qui ne peuvent pas être diversifiés. Des exemples de ces facteurs de marché </w:t>
      </w:r>
      <w:r w:rsidRPr="00445A4F">
        <w:rPr>
          <w:sz w:val="24"/>
          <w:szCs w:val="24"/>
        </w:rPr>
        <w:lastRenderedPageBreak/>
        <w:t>comprennent les taux d'intérêt, les taux de change, les prix des actions, des matières premières et autres.</w:t>
      </w:r>
    </w:p>
    <w:p w:rsidR="00C42043" w:rsidRDefault="00C42043" w:rsidP="0097201C">
      <w:pPr>
        <w:spacing w:line="360" w:lineRule="auto"/>
        <w:ind w:left="0" w:firstLine="454"/>
        <w:rPr>
          <w:sz w:val="24"/>
          <w:szCs w:val="24"/>
        </w:rPr>
      </w:pPr>
      <w:r w:rsidRPr="00445A4F">
        <w:rPr>
          <w:sz w:val="24"/>
          <w:szCs w:val="24"/>
        </w:rPr>
        <w:t>En substance, les Grecs vous permettent de savoir combien d'exposition (combien d'argent vous risquez de perdre ou de gagner) si le marché devait évoluer dans une directio</w:t>
      </w:r>
      <w:r w:rsidR="0097201C">
        <w:rPr>
          <w:sz w:val="24"/>
          <w:szCs w:val="24"/>
        </w:rPr>
        <w:t>n et une ampleur particulières.</w:t>
      </w:r>
    </w:p>
    <w:p w:rsidR="00EE4DB2" w:rsidRPr="00445A4F" w:rsidRDefault="00EE4DB2" w:rsidP="00215F18">
      <w:pPr>
        <w:spacing w:line="360" w:lineRule="auto"/>
        <w:ind w:left="0" w:firstLine="454"/>
        <w:rPr>
          <w:sz w:val="24"/>
          <w:szCs w:val="24"/>
        </w:rPr>
      </w:pPr>
    </w:p>
    <w:p w:rsidR="00C42043" w:rsidRPr="00445A4F" w:rsidRDefault="00C42043" w:rsidP="00215F18">
      <w:pPr>
        <w:pStyle w:val="Titre4"/>
        <w:ind w:firstLine="454"/>
        <w:rPr>
          <w:szCs w:val="24"/>
        </w:rPr>
      </w:pPr>
      <w:bookmarkStart w:id="111" w:name="_Toc75611905"/>
      <w:r w:rsidRPr="00445A4F">
        <w:rPr>
          <w:szCs w:val="24"/>
        </w:rPr>
        <w:t>III.1. Delta</w:t>
      </w:r>
      <w:bookmarkEnd w:id="111"/>
    </w:p>
    <w:p w:rsidR="00C42043" w:rsidRPr="00445A4F" w:rsidRDefault="00C42043" w:rsidP="00215F18">
      <w:pPr>
        <w:ind w:firstLine="454"/>
        <w:rPr>
          <w:sz w:val="24"/>
          <w:szCs w:val="24"/>
        </w:rPr>
      </w:pPr>
    </w:p>
    <w:p w:rsidR="00C42043" w:rsidRPr="00445A4F" w:rsidRDefault="00C42043" w:rsidP="00215F18">
      <w:pPr>
        <w:pStyle w:val="Titre5"/>
        <w:ind w:firstLine="454"/>
        <w:rPr>
          <w:szCs w:val="24"/>
        </w:rPr>
      </w:pPr>
      <w:bookmarkStart w:id="112" w:name="_Toc75611906"/>
      <w:r w:rsidRPr="00445A4F">
        <w:rPr>
          <w:szCs w:val="24"/>
        </w:rPr>
        <w:t>III.1.1 Description</w:t>
      </w:r>
      <w:bookmarkEnd w:id="112"/>
    </w:p>
    <w:p w:rsidR="00C42043" w:rsidRPr="00445A4F" w:rsidRDefault="00C42043" w:rsidP="00215F18">
      <w:pPr>
        <w:spacing w:line="360" w:lineRule="auto"/>
        <w:ind w:left="0" w:firstLine="454"/>
        <w:rPr>
          <w:sz w:val="24"/>
          <w:szCs w:val="24"/>
        </w:rPr>
      </w:pPr>
      <w:r w:rsidRPr="00445A4F">
        <w:rPr>
          <w:sz w:val="24"/>
          <w:szCs w:val="24"/>
        </w:rPr>
        <w:t>Delta est une lettre grecque qui est utilisée en mathématiques pour signifier le changement. D</w:t>
      </w:r>
      <w:r w:rsidR="00391415">
        <w:rPr>
          <w:sz w:val="24"/>
          <w:szCs w:val="24"/>
        </w:rPr>
        <w:t>e la même manière, en finance, i</w:t>
      </w:r>
      <w:r w:rsidRPr="00445A4F">
        <w:rPr>
          <w:sz w:val="24"/>
          <w:szCs w:val="24"/>
        </w:rPr>
        <w:t>l mesure essentiellement la variation du prix de l'opti</w:t>
      </w:r>
      <w:r w:rsidR="00EA6C2B" w:rsidRPr="00445A4F">
        <w:rPr>
          <w:sz w:val="24"/>
          <w:szCs w:val="24"/>
        </w:rPr>
        <w:t xml:space="preserve">on lorsque le cours du sous-jacent (action, devise…) </w:t>
      </w:r>
      <w:r w:rsidRPr="00445A4F">
        <w:rPr>
          <w:sz w:val="24"/>
          <w:szCs w:val="24"/>
        </w:rPr>
        <w:t xml:space="preserve">augmente de 1 $. </w:t>
      </w:r>
      <w:r w:rsidR="00EA6C2B" w:rsidRPr="00445A4F">
        <w:rPr>
          <w:sz w:val="24"/>
          <w:szCs w:val="24"/>
        </w:rPr>
        <w:t xml:space="preserve">Dans le cas où l’actif sous-jacent est une action, il peut </w:t>
      </w:r>
      <w:r w:rsidRPr="00445A4F">
        <w:rPr>
          <w:sz w:val="24"/>
          <w:szCs w:val="24"/>
        </w:rPr>
        <w:t>être défini comme le nombre d'actions du portefeuille qui répliquent l'option ou la sensibilité de l'option aux variations du cours de l'action.</w:t>
      </w:r>
    </w:p>
    <w:p w:rsidR="00C42043" w:rsidRPr="00445A4F" w:rsidRDefault="00C42043" w:rsidP="00215F18">
      <w:pPr>
        <w:spacing w:line="360" w:lineRule="auto"/>
        <w:ind w:left="0" w:firstLine="454"/>
        <w:rPr>
          <w:sz w:val="24"/>
          <w:szCs w:val="24"/>
        </w:rPr>
      </w:pPr>
      <w:r w:rsidRPr="00445A4F">
        <w:rPr>
          <w:sz w:val="24"/>
          <w:szCs w:val="24"/>
        </w:rPr>
        <w:t>Par exemple, si nous avons une valeur delta de 0,5, cela signifie que lorsque le prix de l'action sous-jacente évolue d'un point, le prix de l'option d'achat correspondante cha</w:t>
      </w:r>
      <w:r w:rsidR="00391415">
        <w:rPr>
          <w:sz w:val="24"/>
          <w:szCs w:val="24"/>
        </w:rPr>
        <w:t xml:space="preserve">ngera d'un demi-point. </w:t>
      </w:r>
      <w:r w:rsidRPr="00445A4F">
        <w:rPr>
          <w:sz w:val="24"/>
          <w:szCs w:val="24"/>
        </w:rPr>
        <w:t>Delta est positif pour une option d'achat. Cela implique que, à mesure que le prix de l'action augmente, le prix de l'option d'achat augmente également.</w:t>
      </w:r>
    </w:p>
    <w:p w:rsidR="00CD7871" w:rsidRPr="00445A4F" w:rsidRDefault="00CD7871" w:rsidP="00215F18">
      <w:pPr>
        <w:spacing w:line="360" w:lineRule="auto"/>
        <w:ind w:left="0" w:firstLine="454"/>
        <w:rPr>
          <w:sz w:val="24"/>
          <w:szCs w:val="24"/>
        </w:rPr>
      </w:pPr>
    </w:p>
    <w:p w:rsidR="00DB03B6" w:rsidRPr="00445A4F" w:rsidRDefault="00DB03B6" w:rsidP="00215F18">
      <w:pPr>
        <w:pStyle w:val="Titre5"/>
        <w:ind w:firstLine="454"/>
        <w:rPr>
          <w:szCs w:val="24"/>
        </w:rPr>
      </w:pPr>
      <w:bookmarkStart w:id="113" w:name="_Toc75611907"/>
      <w:r w:rsidRPr="00445A4F">
        <w:rPr>
          <w:szCs w:val="24"/>
        </w:rPr>
        <w:t>III.1.2 Propriété de delta</w:t>
      </w:r>
      <w:bookmarkEnd w:id="113"/>
    </w:p>
    <w:p w:rsidR="00DB03B6" w:rsidRPr="00445A4F" w:rsidRDefault="00DB03B6" w:rsidP="00215F18">
      <w:pPr>
        <w:spacing w:line="360" w:lineRule="auto"/>
        <w:ind w:left="0" w:firstLine="454"/>
        <w:rPr>
          <w:sz w:val="24"/>
          <w:szCs w:val="24"/>
        </w:rPr>
      </w:pPr>
    </w:p>
    <w:p w:rsidR="00EA6C2B" w:rsidRPr="00445A4F" w:rsidRDefault="00EA6C2B" w:rsidP="00215F18">
      <w:pPr>
        <w:pStyle w:val="Paragraphedeliste"/>
        <w:numPr>
          <w:ilvl w:val="0"/>
          <w:numId w:val="8"/>
        </w:numPr>
        <w:spacing w:line="360" w:lineRule="auto"/>
        <w:ind w:firstLine="454"/>
        <w:rPr>
          <w:b/>
          <w:i/>
          <w:sz w:val="24"/>
          <w:szCs w:val="24"/>
        </w:rPr>
      </w:pPr>
      <w:r w:rsidRPr="00445A4F">
        <w:rPr>
          <w:b/>
          <w:i/>
          <w:sz w:val="24"/>
          <w:szCs w:val="24"/>
        </w:rPr>
        <w:t>Pour un call :</w:t>
      </w:r>
    </w:p>
    <w:p w:rsidR="006539FD" w:rsidRPr="00445A4F" w:rsidRDefault="006539FD" w:rsidP="00215F18">
      <w:pPr>
        <w:spacing w:line="360" w:lineRule="auto"/>
        <w:ind w:firstLine="454"/>
        <w:rPr>
          <w:sz w:val="24"/>
          <w:szCs w:val="24"/>
        </w:rPr>
      </w:pPr>
      <w:r w:rsidRPr="00445A4F">
        <w:rPr>
          <w:sz w:val="24"/>
          <w:szCs w:val="24"/>
        </w:rPr>
        <w:t>Dans le cas d’options évaluées par le modèle de GK, on a :</w:t>
      </w:r>
    </w:p>
    <w:p w:rsidR="006539FD" w:rsidRPr="0085301E" w:rsidRDefault="0085301E" w:rsidP="00215F18">
      <w:pPr>
        <w:spacing w:line="360" w:lineRule="auto"/>
        <w:ind w:firstLine="454"/>
        <w:rPr>
          <w:b/>
          <w:sz w:val="28"/>
          <w:szCs w:val="28"/>
        </w:rPr>
      </w:pPr>
      <m:oMathPara>
        <m:oMath>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∂C</m:t>
              </m:r>
            </m:num>
            <m:den>
              <m:r>
                <m:rPr>
                  <m:sty m:val="bi"/>
                </m:rPr>
                <w:rPr>
                  <w:rFonts w:ascii="Cambria Math" w:hAnsi="Cambria Math"/>
                  <w:sz w:val="28"/>
                  <w:szCs w:val="28"/>
                </w:rPr>
                <m:t>∂S</m:t>
              </m:r>
            </m:den>
          </m:f>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oMath>
      </m:oMathPara>
    </w:p>
    <w:p w:rsidR="00EA6C2B" w:rsidRPr="00445A4F" w:rsidRDefault="00CD7871" w:rsidP="00215F18">
      <w:pPr>
        <w:spacing w:line="360" w:lineRule="auto"/>
        <w:ind w:firstLine="454"/>
        <w:rPr>
          <w:sz w:val="24"/>
          <w:szCs w:val="24"/>
        </w:rPr>
      </w:pPr>
      <w:r w:rsidRPr="00445A4F">
        <w:rPr>
          <w:sz w:val="24"/>
          <w:szCs w:val="24"/>
        </w:rPr>
        <w:t>Pour les calls, le d</w:t>
      </w:r>
      <w:r w:rsidR="006A0DEB">
        <w:rPr>
          <w:sz w:val="24"/>
          <w:szCs w:val="24"/>
        </w:rPr>
        <w:t xml:space="preserve">elta se situe entre 0% et 100%. </w:t>
      </w:r>
      <w:r w:rsidRPr="00445A4F">
        <w:rPr>
          <w:sz w:val="24"/>
          <w:szCs w:val="24"/>
        </w:rPr>
        <w:t>Les calls très OTM ont un delta proche de 0%, ce qui signifie qu'il y a peu o</w:t>
      </w:r>
      <w:r w:rsidR="006A0DEB">
        <w:rPr>
          <w:sz w:val="24"/>
          <w:szCs w:val="24"/>
        </w:rPr>
        <w:t xml:space="preserve">u pas de sensibilité aux sous-jacents. </w:t>
      </w:r>
      <w:r w:rsidRPr="00445A4F">
        <w:rPr>
          <w:sz w:val="24"/>
          <w:szCs w:val="24"/>
        </w:rPr>
        <w:t>Les calls très ITM ont un delta proche de 100 %, ce qui signifie</w:t>
      </w:r>
      <w:r w:rsidR="006A0DEB">
        <w:rPr>
          <w:sz w:val="24"/>
          <w:szCs w:val="24"/>
        </w:rPr>
        <w:t xml:space="preserve"> qu'ils se négocient comme le sous-jacent lui-même. </w:t>
      </w:r>
      <w:r w:rsidRPr="00445A4F">
        <w:rPr>
          <w:sz w:val="24"/>
          <w:szCs w:val="24"/>
        </w:rPr>
        <w:t>Les calls ATM ont un delta d'environ 50%.</w:t>
      </w:r>
    </w:p>
    <w:p w:rsidR="00C25732" w:rsidRPr="00445A4F" w:rsidRDefault="00C25732" w:rsidP="00215F18">
      <w:pPr>
        <w:spacing w:line="360" w:lineRule="auto"/>
        <w:ind w:left="0" w:firstLine="454"/>
        <w:rPr>
          <w:sz w:val="24"/>
          <w:szCs w:val="24"/>
        </w:rPr>
      </w:pPr>
    </w:p>
    <w:p w:rsidR="00332AEF" w:rsidRPr="00445A4F" w:rsidRDefault="00EA6C2B" w:rsidP="00215F18">
      <w:pPr>
        <w:keepNext/>
        <w:spacing w:line="360" w:lineRule="auto"/>
        <w:ind w:left="0" w:firstLine="454"/>
        <w:jc w:val="center"/>
        <w:rPr>
          <w:sz w:val="24"/>
          <w:szCs w:val="24"/>
        </w:rPr>
      </w:pPr>
      <w:r w:rsidRPr="00445A4F">
        <w:rPr>
          <w:noProof/>
          <w:sz w:val="24"/>
          <w:szCs w:val="24"/>
        </w:rPr>
        <w:lastRenderedPageBreak/>
        <w:drawing>
          <wp:inline distT="0" distB="0" distL="0" distR="0" wp14:anchorId="6D34E72F" wp14:editId="11203E08">
            <wp:extent cx="4390738" cy="22936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5324" cy="2301239"/>
                    </a:xfrm>
                    <a:prstGeom prst="rect">
                      <a:avLst/>
                    </a:prstGeom>
                  </pic:spPr>
                </pic:pic>
              </a:graphicData>
            </a:graphic>
          </wp:inline>
        </w:drawing>
      </w:r>
    </w:p>
    <w:p w:rsidR="00EA6C2B" w:rsidRDefault="00332AEF" w:rsidP="00215F18">
      <w:pPr>
        <w:pStyle w:val="Lgende"/>
        <w:ind w:firstLine="454"/>
      </w:pPr>
      <w:bookmarkStart w:id="114" w:name="_Toc75611965"/>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19</w:t>
      </w:r>
      <w:r w:rsidR="0005200C">
        <w:rPr>
          <w:noProof/>
        </w:rPr>
        <w:fldChar w:fldCharType="end"/>
      </w:r>
      <w:r w:rsidRPr="00445A4F">
        <w:t>: Delta d’un call</w:t>
      </w:r>
      <w:bookmarkEnd w:id="114"/>
    </w:p>
    <w:p w:rsidR="00580C8B" w:rsidRPr="00580C8B" w:rsidRDefault="00580C8B" w:rsidP="00580C8B">
      <w:pPr>
        <w:jc w:val="center"/>
      </w:pPr>
      <w:r>
        <w:t>Source : [</w:t>
      </w:r>
      <w:r w:rsidR="0097201C">
        <w:t>15</w:t>
      </w:r>
      <w:r>
        <w:t>]</w:t>
      </w:r>
    </w:p>
    <w:p w:rsidR="00C25732" w:rsidRPr="00445A4F" w:rsidRDefault="00C25732" w:rsidP="00215F18">
      <w:pPr>
        <w:spacing w:line="360" w:lineRule="auto"/>
        <w:ind w:left="0" w:firstLine="454"/>
        <w:rPr>
          <w:sz w:val="24"/>
          <w:szCs w:val="24"/>
        </w:rPr>
      </w:pPr>
    </w:p>
    <w:p w:rsidR="00CD7871" w:rsidRPr="00445A4F" w:rsidRDefault="00CD7871" w:rsidP="00215F18">
      <w:pPr>
        <w:pStyle w:val="Paragraphedeliste"/>
        <w:numPr>
          <w:ilvl w:val="0"/>
          <w:numId w:val="8"/>
        </w:numPr>
        <w:spacing w:line="360" w:lineRule="auto"/>
        <w:ind w:firstLine="454"/>
        <w:rPr>
          <w:b/>
          <w:i/>
          <w:sz w:val="24"/>
          <w:szCs w:val="24"/>
        </w:rPr>
      </w:pPr>
      <w:r w:rsidRPr="00445A4F">
        <w:rPr>
          <w:b/>
          <w:i/>
          <w:sz w:val="24"/>
          <w:szCs w:val="24"/>
        </w:rPr>
        <w:t>Pour un Put :</w:t>
      </w:r>
    </w:p>
    <w:p w:rsidR="00C25732" w:rsidRPr="00445A4F" w:rsidRDefault="00C25732" w:rsidP="00215F18">
      <w:pPr>
        <w:spacing w:line="360" w:lineRule="auto"/>
        <w:ind w:firstLine="454"/>
        <w:rPr>
          <w:sz w:val="24"/>
          <w:szCs w:val="24"/>
        </w:rPr>
      </w:pPr>
      <w:r w:rsidRPr="00445A4F">
        <w:rPr>
          <w:sz w:val="24"/>
          <w:szCs w:val="24"/>
        </w:rPr>
        <w:t>Dans le cas d’options évaluées par le modèle de GK, on a :</w:t>
      </w:r>
    </w:p>
    <w:p w:rsidR="00C25732" w:rsidRPr="0085301E" w:rsidRDefault="0085301E" w:rsidP="00215F18">
      <w:pPr>
        <w:spacing w:line="360" w:lineRule="auto"/>
        <w:ind w:firstLine="454"/>
        <w:rPr>
          <w:b/>
          <w:sz w:val="28"/>
          <w:szCs w:val="28"/>
        </w:rPr>
      </w:pPr>
      <m:oMathPara>
        <m:oMath>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∂P</m:t>
              </m:r>
            </m:num>
            <m:den>
              <m:r>
                <m:rPr>
                  <m:sty m:val="bi"/>
                </m:rPr>
                <w:rPr>
                  <w:rFonts w:ascii="Cambria Math" w:hAnsi="Cambria Math"/>
                  <w:sz w:val="28"/>
                  <w:szCs w:val="28"/>
                </w:rPr>
                <m:t>∂S</m:t>
              </m:r>
            </m:den>
          </m:f>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oMath>
      </m:oMathPara>
    </w:p>
    <w:p w:rsidR="00CD7871" w:rsidRPr="00445A4F" w:rsidRDefault="00CD7871" w:rsidP="00215F18">
      <w:pPr>
        <w:spacing w:line="360" w:lineRule="auto"/>
        <w:ind w:firstLine="454"/>
        <w:rPr>
          <w:sz w:val="24"/>
          <w:szCs w:val="24"/>
        </w:rPr>
      </w:pPr>
      <w:r w:rsidRPr="00445A4F">
        <w:rPr>
          <w:sz w:val="24"/>
          <w:szCs w:val="24"/>
        </w:rPr>
        <w:t>Pour les puts, le de</w:t>
      </w:r>
      <w:r w:rsidR="006A0DEB">
        <w:rPr>
          <w:sz w:val="24"/>
          <w:szCs w:val="24"/>
        </w:rPr>
        <w:t xml:space="preserve">lta se situe entre 0% et -100%. </w:t>
      </w:r>
      <w:r w:rsidRPr="00445A4F">
        <w:rPr>
          <w:sz w:val="24"/>
          <w:szCs w:val="24"/>
        </w:rPr>
        <w:t>Les puts très OTM ont un delta proche de 0%, ce qui signifie qu'il y a peu o</w:t>
      </w:r>
      <w:r w:rsidR="006A0DEB">
        <w:rPr>
          <w:sz w:val="24"/>
          <w:szCs w:val="24"/>
        </w:rPr>
        <w:t xml:space="preserve">u pas de sensibilité aux sous-jacents. </w:t>
      </w:r>
      <w:r w:rsidRPr="00445A4F">
        <w:rPr>
          <w:sz w:val="24"/>
          <w:szCs w:val="24"/>
        </w:rPr>
        <w:t>Les puts très ITM ont un delta proche de -100 %, ce qui signifie qu'i</w:t>
      </w:r>
      <w:r w:rsidR="006A0DEB">
        <w:rPr>
          <w:sz w:val="24"/>
          <w:szCs w:val="24"/>
        </w:rPr>
        <w:t xml:space="preserve">ls se négocient comme le sous-jacent lui-même. </w:t>
      </w:r>
      <w:r w:rsidRPr="00445A4F">
        <w:rPr>
          <w:sz w:val="24"/>
          <w:szCs w:val="24"/>
        </w:rPr>
        <w:t>Les puts ATM ont un delta d'environ -50%.</w:t>
      </w:r>
    </w:p>
    <w:p w:rsidR="00332AEF" w:rsidRPr="00445A4F" w:rsidRDefault="00CD7871" w:rsidP="00215F18">
      <w:pPr>
        <w:keepNext/>
        <w:spacing w:line="360" w:lineRule="auto"/>
        <w:ind w:left="0" w:firstLine="454"/>
        <w:jc w:val="center"/>
        <w:rPr>
          <w:sz w:val="24"/>
          <w:szCs w:val="24"/>
        </w:rPr>
      </w:pPr>
      <w:r w:rsidRPr="00445A4F">
        <w:rPr>
          <w:noProof/>
          <w:sz w:val="24"/>
          <w:szCs w:val="24"/>
        </w:rPr>
        <w:drawing>
          <wp:inline distT="0" distB="0" distL="0" distR="0" wp14:anchorId="252FE657" wp14:editId="096B1765">
            <wp:extent cx="4465320" cy="2335531"/>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614" cy="2339869"/>
                    </a:xfrm>
                    <a:prstGeom prst="rect">
                      <a:avLst/>
                    </a:prstGeom>
                  </pic:spPr>
                </pic:pic>
              </a:graphicData>
            </a:graphic>
          </wp:inline>
        </w:drawing>
      </w:r>
    </w:p>
    <w:p w:rsidR="00CD7871" w:rsidRDefault="00332AEF" w:rsidP="00215F18">
      <w:pPr>
        <w:pStyle w:val="Lgende"/>
        <w:ind w:firstLine="454"/>
      </w:pPr>
      <w:bookmarkStart w:id="115" w:name="_Toc75611966"/>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20</w:t>
      </w:r>
      <w:r w:rsidR="0005200C">
        <w:rPr>
          <w:noProof/>
        </w:rPr>
        <w:fldChar w:fldCharType="end"/>
      </w:r>
      <w:r w:rsidRPr="00445A4F">
        <w:t>: Delta d’un put</w:t>
      </w:r>
      <w:bookmarkEnd w:id="115"/>
    </w:p>
    <w:p w:rsidR="00EE4DB2" w:rsidRPr="0097201C" w:rsidRDefault="00580C8B" w:rsidP="0097201C">
      <w:pPr>
        <w:jc w:val="center"/>
      </w:pPr>
      <w:r>
        <w:t>Source : [</w:t>
      </w:r>
      <w:r w:rsidR="0097201C">
        <w:t>15</w:t>
      </w:r>
      <w:r>
        <w:t>]</w:t>
      </w:r>
    </w:p>
    <w:p w:rsidR="00D675BA" w:rsidRPr="00D675BA" w:rsidRDefault="00D675BA" w:rsidP="00215F18">
      <w:pPr>
        <w:spacing w:line="360" w:lineRule="auto"/>
        <w:ind w:firstLine="454"/>
        <w:rPr>
          <w:b/>
          <w:i/>
          <w:sz w:val="24"/>
          <w:szCs w:val="24"/>
        </w:rPr>
      </w:pPr>
      <w:r w:rsidRPr="00D675BA">
        <w:rPr>
          <w:b/>
          <w:i/>
          <w:sz w:val="24"/>
          <w:szCs w:val="24"/>
          <w:u w:val="single"/>
        </w:rPr>
        <w:lastRenderedPageBreak/>
        <w:t>NB :</w:t>
      </w:r>
      <w:r>
        <w:rPr>
          <w:b/>
          <w:i/>
          <w:sz w:val="24"/>
          <w:szCs w:val="24"/>
        </w:rPr>
        <w:t xml:space="preserve"> </w:t>
      </w:r>
      <w:r w:rsidRPr="00D675BA">
        <w:rPr>
          <w:b/>
          <w:i/>
          <w:sz w:val="24"/>
          <w:szCs w:val="24"/>
        </w:rPr>
        <w:t>Delta d'un portefeuille</w:t>
      </w:r>
    </w:p>
    <w:p w:rsidR="00D675BA" w:rsidRDefault="00D675BA" w:rsidP="00215F18">
      <w:pPr>
        <w:spacing w:line="360" w:lineRule="auto"/>
        <w:ind w:left="0" w:firstLine="454"/>
        <w:rPr>
          <w:sz w:val="24"/>
          <w:szCs w:val="24"/>
        </w:rPr>
      </w:pPr>
      <w:r w:rsidRPr="00445A4F">
        <w:rPr>
          <w:sz w:val="24"/>
          <w:szCs w:val="24"/>
        </w:rPr>
        <w:t>Supposons que nous voulions déterminer le delta d'un portefeuille d'options, le tout sur un seul sous-jacent. Le delta du portefeuille équivaut à la moyenne pondérée des de</w:t>
      </w:r>
      <w:r>
        <w:rPr>
          <w:sz w:val="24"/>
          <w:szCs w:val="24"/>
        </w:rPr>
        <w:t>ltas des options individuelles.</w:t>
      </w:r>
      <w:r w:rsidRPr="00445A4F">
        <w:rPr>
          <w:sz w:val="24"/>
          <w:szCs w:val="24"/>
        </w:rPr>
        <w:t xml:space="preserve"> </w:t>
      </w:r>
    </w:p>
    <w:p w:rsidR="00D675BA" w:rsidRPr="0085301E" w:rsidRDefault="00D675BA" w:rsidP="00215F18">
      <w:pPr>
        <w:spacing w:line="360" w:lineRule="auto"/>
        <w:ind w:left="0" w:firstLine="454"/>
        <w:rPr>
          <w:b/>
          <w:sz w:val="28"/>
          <w:szCs w:val="28"/>
        </w:rPr>
      </w:pPr>
      <m:oMathPara>
        <m:oMath>
          <m:r>
            <m:rPr>
              <m:sty m:val="bi"/>
            </m:rPr>
            <w:rPr>
              <w:rFonts w:ascii="Cambria Math" w:hAnsi="Cambria Math"/>
              <w:sz w:val="28"/>
              <w:szCs w:val="28"/>
            </w:rPr>
            <m:t>Delta de portefeuille=</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i</m:t>
                  </m:r>
                </m:sub>
              </m:sSub>
            </m:e>
          </m:nary>
        </m:oMath>
      </m:oMathPara>
    </w:p>
    <w:p w:rsidR="00D675BA"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oMath>
      <w:r w:rsidR="00D675BA" w:rsidRPr="00445A4F">
        <w:rPr>
          <w:sz w:val="24"/>
          <w:szCs w:val="24"/>
        </w:rPr>
        <w:t xml:space="preserve">représente le poids de chaque position d'option </w:t>
      </w:r>
    </w:p>
    <w:p w:rsidR="00D675BA"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 xml:space="preserve">: </m:t>
        </m:r>
      </m:oMath>
      <w:r w:rsidR="00D675BA" w:rsidRPr="00445A4F">
        <w:rPr>
          <w:sz w:val="24"/>
          <w:szCs w:val="24"/>
        </w:rPr>
        <w:t>représente le delta de chaque position d'option.</w:t>
      </w:r>
    </w:p>
    <w:p w:rsidR="00C25732" w:rsidRPr="00445A4F" w:rsidRDefault="00C25732" w:rsidP="00215F18">
      <w:pPr>
        <w:spacing w:line="360" w:lineRule="auto"/>
        <w:ind w:left="0" w:firstLine="454"/>
        <w:rPr>
          <w:sz w:val="24"/>
          <w:szCs w:val="24"/>
        </w:rPr>
      </w:pPr>
    </w:p>
    <w:p w:rsidR="00C42043" w:rsidRPr="00445A4F" w:rsidRDefault="00DB03B6" w:rsidP="00215F18">
      <w:pPr>
        <w:pStyle w:val="Titre5"/>
        <w:ind w:firstLine="454"/>
        <w:rPr>
          <w:szCs w:val="24"/>
        </w:rPr>
      </w:pPr>
      <w:bookmarkStart w:id="116" w:name="_Toc75611908"/>
      <w:r w:rsidRPr="00445A4F">
        <w:rPr>
          <w:szCs w:val="24"/>
        </w:rPr>
        <w:t>III.1.3</w:t>
      </w:r>
      <w:r w:rsidR="00D675BA">
        <w:rPr>
          <w:szCs w:val="24"/>
        </w:rPr>
        <w:t xml:space="preserve"> </w:t>
      </w:r>
      <w:r w:rsidR="00C42043" w:rsidRPr="00445A4F">
        <w:rPr>
          <w:szCs w:val="24"/>
        </w:rPr>
        <w:t>Delta</w:t>
      </w:r>
      <w:r w:rsidR="00D675BA">
        <w:rPr>
          <w:szCs w:val="24"/>
        </w:rPr>
        <w:t xml:space="preserve"> hedging</w:t>
      </w:r>
      <w:bookmarkEnd w:id="116"/>
    </w:p>
    <w:p w:rsidR="00CD7871" w:rsidRPr="00445A4F" w:rsidRDefault="00CD7871" w:rsidP="00215F18">
      <w:pPr>
        <w:spacing w:line="360" w:lineRule="auto"/>
        <w:ind w:left="0" w:firstLine="454"/>
        <w:rPr>
          <w:b/>
          <w:sz w:val="24"/>
          <w:szCs w:val="24"/>
        </w:rPr>
      </w:pPr>
    </w:p>
    <w:p w:rsidR="00C42043" w:rsidRPr="00445A4F" w:rsidRDefault="00C42043" w:rsidP="00215F18">
      <w:pPr>
        <w:pStyle w:val="Paragraphedeliste"/>
        <w:numPr>
          <w:ilvl w:val="0"/>
          <w:numId w:val="2"/>
        </w:numPr>
        <w:spacing w:line="360" w:lineRule="auto"/>
        <w:ind w:firstLine="454"/>
        <w:rPr>
          <w:b/>
          <w:i/>
          <w:sz w:val="24"/>
          <w:szCs w:val="24"/>
        </w:rPr>
      </w:pPr>
      <w:r w:rsidRPr="00445A4F">
        <w:rPr>
          <w:b/>
          <w:i/>
          <w:sz w:val="24"/>
          <w:szCs w:val="24"/>
        </w:rPr>
        <w:t>C</w:t>
      </w:r>
      <w:r w:rsidR="007945CC">
        <w:rPr>
          <w:b/>
          <w:i/>
          <w:sz w:val="24"/>
          <w:szCs w:val="24"/>
        </w:rPr>
        <w:t>ouverture Delta avec les devises.</w:t>
      </w:r>
    </w:p>
    <w:p w:rsidR="00C42043" w:rsidRPr="00445A4F" w:rsidRDefault="00C42043" w:rsidP="009B0A8C">
      <w:pPr>
        <w:spacing w:line="360" w:lineRule="auto"/>
        <w:ind w:left="0" w:firstLine="454"/>
        <w:rPr>
          <w:sz w:val="24"/>
          <w:szCs w:val="24"/>
        </w:rPr>
      </w:pPr>
      <w:r w:rsidRPr="00445A4F">
        <w:rPr>
          <w:sz w:val="24"/>
          <w:szCs w:val="24"/>
        </w:rPr>
        <w:t>Une position d'op</w:t>
      </w:r>
      <w:r w:rsidR="007945CC">
        <w:rPr>
          <w:sz w:val="24"/>
          <w:szCs w:val="24"/>
        </w:rPr>
        <w:t>tions de change peut être couverte par la devise du sous-jacent. En effet les devises ont</w:t>
      </w:r>
      <w:r w:rsidR="00D748DB">
        <w:rPr>
          <w:sz w:val="24"/>
          <w:szCs w:val="24"/>
        </w:rPr>
        <w:t xml:space="preserve"> un delta égal à 1. </w:t>
      </w:r>
      <w:r w:rsidR="009B0A8C">
        <w:rPr>
          <w:sz w:val="24"/>
          <w:szCs w:val="24"/>
        </w:rPr>
        <w:t>S</w:t>
      </w:r>
      <w:r w:rsidRPr="00445A4F">
        <w:rPr>
          <w:sz w:val="24"/>
          <w:szCs w:val="24"/>
        </w:rPr>
        <w:t>upposons qu'un investisseur possède une option d'achat su</w:t>
      </w:r>
      <w:r w:rsidR="007945CC">
        <w:rPr>
          <w:sz w:val="24"/>
          <w:szCs w:val="24"/>
        </w:rPr>
        <w:t>r une EUR/USD</w:t>
      </w:r>
      <w:r w:rsidR="009B0A8C">
        <w:rPr>
          <w:sz w:val="24"/>
          <w:szCs w:val="24"/>
        </w:rPr>
        <w:t xml:space="preserve"> dont le delta est de </w:t>
      </w:r>
      <w:r w:rsidR="007945CC">
        <w:rPr>
          <w:sz w:val="24"/>
          <w:szCs w:val="24"/>
        </w:rPr>
        <w:t>7</w:t>
      </w:r>
      <w:r w:rsidR="009B0A8C">
        <w:rPr>
          <w:sz w:val="24"/>
          <w:szCs w:val="24"/>
        </w:rPr>
        <w:t>0%</w:t>
      </w:r>
      <w:r w:rsidR="00136DC7">
        <w:rPr>
          <w:sz w:val="24"/>
          <w:szCs w:val="24"/>
        </w:rPr>
        <w:t xml:space="preserve"> et la quantité détenue est de 1000</w:t>
      </w:r>
      <w:r w:rsidRPr="00445A4F">
        <w:rPr>
          <w:sz w:val="24"/>
          <w:szCs w:val="24"/>
        </w:rPr>
        <w:t>. Dans un tel scénario, l'investisseur pourrait couvrir le delta d</w:t>
      </w:r>
      <w:r w:rsidR="00136DC7">
        <w:rPr>
          <w:sz w:val="24"/>
          <w:szCs w:val="24"/>
        </w:rPr>
        <w:t xml:space="preserve">e l'option d'achat en vendant </w:t>
      </w:r>
      <w:r w:rsidR="007945CC">
        <w:rPr>
          <w:sz w:val="24"/>
          <w:szCs w:val="24"/>
        </w:rPr>
        <w:t>7</w:t>
      </w:r>
      <w:r w:rsidR="00136DC7">
        <w:rPr>
          <w:sz w:val="24"/>
          <w:szCs w:val="24"/>
        </w:rPr>
        <w:t>00</w:t>
      </w:r>
      <w:r w:rsidR="007945CC">
        <w:rPr>
          <w:sz w:val="24"/>
          <w:szCs w:val="24"/>
        </w:rPr>
        <w:t xml:space="preserve"> quantité de EUR /USD</w:t>
      </w:r>
      <w:r w:rsidRPr="00445A4F">
        <w:rPr>
          <w:sz w:val="24"/>
          <w:szCs w:val="24"/>
        </w:rPr>
        <w:t>. L'inverse est vrai : si l'investisseur est acheteur sur une option de vente, il couvrirait le de</w:t>
      </w:r>
      <w:r w:rsidR="007945CC">
        <w:rPr>
          <w:sz w:val="24"/>
          <w:szCs w:val="24"/>
        </w:rPr>
        <w:t xml:space="preserve">lta de la position en achetant </w:t>
      </w:r>
      <w:r w:rsidR="007945CC" w:rsidRPr="00445A4F">
        <w:rPr>
          <w:sz w:val="24"/>
          <w:szCs w:val="24"/>
        </w:rPr>
        <w:t>7</w:t>
      </w:r>
      <w:r w:rsidR="00136DC7">
        <w:rPr>
          <w:sz w:val="24"/>
          <w:szCs w:val="24"/>
        </w:rPr>
        <w:t>0</w:t>
      </w:r>
      <w:r w:rsidR="007945CC" w:rsidRPr="00445A4F">
        <w:rPr>
          <w:sz w:val="24"/>
          <w:szCs w:val="24"/>
        </w:rPr>
        <w:t>0</w:t>
      </w:r>
      <w:r w:rsidR="007945CC">
        <w:rPr>
          <w:sz w:val="24"/>
          <w:szCs w:val="24"/>
        </w:rPr>
        <w:t xml:space="preserve"> </w:t>
      </w:r>
      <w:r w:rsidR="009B0A8C">
        <w:rPr>
          <w:sz w:val="24"/>
          <w:szCs w:val="24"/>
        </w:rPr>
        <w:t>quantité</w:t>
      </w:r>
      <w:r w:rsidR="007945CC">
        <w:rPr>
          <w:sz w:val="24"/>
          <w:szCs w:val="24"/>
        </w:rPr>
        <w:t xml:space="preserve"> de EUR /USD.</w:t>
      </w:r>
    </w:p>
    <w:p w:rsidR="00C42043" w:rsidRPr="00445A4F" w:rsidRDefault="00C42043" w:rsidP="00215F18">
      <w:pPr>
        <w:spacing w:line="360" w:lineRule="auto"/>
        <w:ind w:left="0" w:firstLine="454"/>
        <w:rPr>
          <w:i/>
          <w:sz w:val="24"/>
          <w:szCs w:val="24"/>
        </w:rPr>
      </w:pPr>
    </w:p>
    <w:p w:rsidR="00C42043" w:rsidRPr="00445A4F" w:rsidRDefault="00C42043" w:rsidP="00215F18">
      <w:pPr>
        <w:pStyle w:val="Paragraphedeliste"/>
        <w:numPr>
          <w:ilvl w:val="0"/>
          <w:numId w:val="2"/>
        </w:numPr>
        <w:spacing w:line="360" w:lineRule="auto"/>
        <w:ind w:firstLine="454"/>
        <w:rPr>
          <w:b/>
          <w:i/>
          <w:sz w:val="24"/>
          <w:szCs w:val="24"/>
        </w:rPr>
      </w:pPr>
      <w:r w:rsidRPr="00445A4F">
        <w:rPr>
          <w:b/>
          <w:i/>
          <w:sz w:val="24"/>
          <w:szCs w:val="24"/>
        </w:rPr>
        <w:t>Couverture Delta avec options</w:t>
      </w:r>
    </w:p>
    <w:p w:rsidR="00C42043" w:rsidRDefault="00C42043" w:rsidP="00136DC7">
      <w:pPr>
        <w:spacing w:line="360" w:lineRule="auto"/>
        <w:ind w:left="0" w:firstLine="454"/>
        <w:rPr>
          <w:sz w:val="24"/>
          <w:szCs w:val="24"/>
        </w:rPr>
      </w:pPr>
      <w:r w:rsidRPr="00445A4F">
        <w:rPr>
          <w:sz w:val="24"/>
          <w:szCs w:val="24"/>
        </w:rPr>
        <w:t>Parfois, une position d'options peut être couverte en delta en utilisant une autre position d'options qui a un delta opposé à celui de la position actuelle. Cela aboutit effectivement à une position neutre en delta. Par exemple, supposons qu'un investisseur détient une position d'option d'achat avec un delta de 0,5. Un call avec un delta de 0,5 signifie qu'il est à la monnaie. Pour maintenir une position delta neutre, le trader peut acheter une option de vente à la monnaie avec un delta de -0,5, de sorte q</w:t>
      </w:r>
      <w:r w:rsidR="00136DC7">
        <w:rPr>
          <w:sz w:val="24"/>
          <w:szCs w:val="24"/>
        </w:rPr>
        <w:t>ue les deux s'annulent.</w:t>
      </w:r>
    </w:p>
    <w:p w:rsidR="00EE4DB2" w:rsidRPr="00445A4F" w:rsidRDefault="00EE4DB2" w:rsidP="00136DC7">
      <w:pPr>
        <w:spacing w:line="360" w:lineRule="auto"/>
        <w:ind w:left="0" w:firstLine="454"/>
        <w:rPr>
          <w:sz w:val="24"/>
          <w:szCs w:val="24"/>
        </w:rPr>
      </w:pPr>
    </w:p>
    <w:p w:rsidR="00C42043" w:rsidRPr="00445A4F" w:rsidRDefault="00C42043" w:rsidP="00215F18">
      <w:pPr>
        <w:spacing w:line="360" w:lineRule="auto"/>
        <w:ind w:left="0" w:firstLine="454"/>
        <w:rPr>
          <w:sz w:val="24"/>
          <w:szCs w:val="24"/>
        </w:rPr>
      </w:pPr>
    </w:p>
    <w:p w:rsidR="00C42043" w:rsidRPr="00445A4F" w:rsidRDefault="00C42043" w:rsidP="00215F18">
      <w:pPr>
        <w:pStyle w:val="Titre4"/>
        <w:ind w:firstLine="454"/>
        <w:rPr>
          <w:szCs w:val="24"/>
        </w:rPr>
      </w:pPr>
      <w:bookmarkStart w:id="117" w:name="_Toc75611909"/>
      <w:r w:rsidRPr="00445A4F">
        <w:rPr>
          <w:szCs w:val="24"/>
        </w:rPr>
        <w:lastRenderedPageBreak/>
        <w:t>III.2 Gamma</w:t>
      </w:r>
      <w:bookmarkEnd w:id="117"/>
    </w:p>
    <w:p w:rsidR="00F943D0" w:rsidRPr="00445A4F" w:rsidRDefault="00F943D0" w:rsidP="00215F18">
      <w:pPr>
        <w:ind w:firstLine="454"/>
        <w:rPr>
          <w:sz w:val="24"/>
          <w:szCs w:val="24"/>
        </w:rPr>
      </w:pPr>
    </w:p>
    <w:p w:rsidR="00F943D0" w:rsidRPr="00445A4F" w:rsidRDefault="00F943D0" w:rsidP="00215F18">
      <w:pPr>
        <w:pStyle w:val="Titre5"/>
        <w:ind w:firstLine="454"/>
        <w:rPr>
          <w:szCs w:val="24"/>
        </w:rPr>
      </w:pPr>
      <w:bookmarkStart w:id="118" w:name="_Toc75611910"/>
      <w:r w:rsidRPr="00445A4F">
        <w:rPr>
          <w:szCs w:val="24"/>
        </w:rPr>
        <w:t>III.2.1 Description</w:t>
      </w:r>
      <w:bookmarkEnd w:id="118"/>
      <w:r w:rsidRPr="00445A4F">
        <w:rPr>
          <w:szCs w:val="24"/>
        </w:rPr>
        <w:t xml:space="preserve"> </w:t>
      </w:r>
    </w:p>
    <w:p w:rsidR="00C42043" w:rsidRPr="00445A4F" w:rsidRDefault="00C42043" w:rsidP="00215F18">
      <w:pPr>
        <w:spacing w:line="360" w:lineRule="auto"/>
        <w:ind w:left="0" w:firstLine="454"/>
        <w:rPr>
          <w:sz w:val="24"/>
          <w:szCs w:val="24"/>
        </w:rPr>
      </w:pPr>
      <w:r w:rsidRPr="00445A4F">
        <w:rPr>
          <w:sz w:val="24"/>
          <w:szCs w:val="24"/>
        </w:rPr>
        <w:t xml:space="preserve">Gamma est encore une autre lettre grecque, et elle est utilisée pour compléter </w:t>
      </w:r>
      <w:r w:rsidR="00BC4B74">
        <w:rPr>
          <w:sz w:val="24"/>
          <w:szCs w:val="24"/>
        </w:rPr>
        <w:t>le d</w:t>
      </w:r>
      <w:r w:rsidRPr="00445A4F">
        <w:rPr>
          <w:sz w:val="24"/>
          <w:szCs w:val="24"/>
        </w:rPr>
        <w:t>elta</w:t>
      </w:r>
      <w:r w:rsidR="00BC4B74">
        <w:rPr>
          <w:sz w:val="24"/>
          <w:szCs w:val="24"/>
        </w:rPr>
        <w:t>. Il</w:t>
      </w:r>
      <w:r w:rsidRPr="00445A4F">
        <w:rPr>
          <w:sz w:val="24"/>
          <w:szCs w:val="24"/>
        </w:rPr>
        <w:t xml:space="preserve"> mesure le taux de variation du delta d'une option par variation de 1 $ du prix de l'action sous-jacente. Il nous indique dans quelle mesure le delta de l'option devrait changer lorsque le </w:t>
      </w:r>
      <w:r w:rsidR="006D788F">
        <w:rPr>
          <w:sz w:val="24"/>
          <w:szCs w:val="24"/>
        </w:rPr>
        <w:t xml:space="preserve">prix du </w:t>
      </w:r>
      <w:r w:rsidRPr="00445A4F">
        <w:rPr>
          <w:sz w:val="24"/>
          <w:szCs w:val="24"/>
        </w:rPr>
        <w:t>sous-jacent augmente ou diminue. Les options avec le gamma le plus élevé sont les plus réactives aux variations du prix de l'action sous-jacente.</w:t>
      </w:r>
    </w:p>
    <w:p w:rsidR="00F943D0" w:rsidRPr="00445A4F" w:rsidRDefault="00C42043" w:rsidP="00215F18">
      <w:pPr>
        <w:spacing w:line="360" w:lineRule="auto"/>
        <w:ind w:left="0" w:firstLine="454"/>
        <w:rPr>
          <w:sz w:val="24"/>
          <w:szCs w:val="24"/>
        </w:rPr>
      </w:pPr>
      <w:r w:rsidRPr="00445A4F">
        <w:rPr>
          <w:sz w:val="24"/>
          <w:szCs w:val="24"/>
        </w:rPr>
        <w:t>Un faible nombre Gamma signifie que notre portefeuille est relativement linéaire et que de petits changements de delta sont attendus jour après jour. Un grand nombre, cependant, signifie que notre portefeuille est susceptible d'avoir un delta en constante évolution !</w:t>
      </w:r>
    </w:p>
    <w:p w:rsidR="00F943D0" w:rsidRPr="00445A4F" w:rsidRDefault="00F943D0" w:rsidP="00215F18">
      <w:pPr>
        <w:spacing w:line="360" w:lineRule="auto"/>
        <w:ind w:left="0" w:firstLine="454"/>
        <w:rPr>
          <w:sz w:val="24"/>
          <w:szCs w:val="24"/>
        </w:rPr>
      </w:pPr>
    </w:p>
    <w:p w:rsidR="00F943D0" w:rsidRPr="00445A4F" w:rsidRDefault="00F943D0" w:rsidP="00215F18">
      <w:pPr>
        <w:pStyle w:val="Titre5"/>
        <w:ind w:firstLine="454"/>
        <w:rPr>
          <w:szCs w:val="24"/>
        </w:rPr>
      </w:pPr>
      <w:bookmarkStart w:id="119" w:name="_Toc75611911"/>
      <w:r w:rsidRPr="00445A4F">
        <w:rPr>
          <w:szCs w:val="24"/>
        </w:rPr>
        <w:t>III.2.1 Propriété du Gamma</w:t>
      </w:r>
      <w:bookmarkEnd w:id="119"/>
    </w:p>
    <w:p w:rsidR="009170FC" w:rsidRPr="00445A4F" w:rsidRDefault="009170FC" w:rsidP="00215F18">
      <w:pPr>
        <w:spacing w:line="360" w:lineRule="auto"/>
        <w:ind w:left="0" w:firstLine="454"/>
        <w:rPr>
          <w:sz w:val="24"/>
          <w:szCs w:val="24"/>
        </w:rPr>
      </w:pPr>
      <w:r w:rsidRPr="00445A4F">
        <w:rPr>
          <w:sz w:val="24"/>
          <w:szCs w:val="24"/>
        </w:rPr>
        <w:t>La formule de gamma selon GK est donnée pour un call et put par :</w:t>
      </w:r>
    </w:p>
    <w:p w:rsidR="009170FC" w:rsidRPr="0085301E" w:rsidRDefault="004E46CC" w:rsidP="00215F18">
      <w:pPr>
        <w:spacing w:line="360" w:lineRule="auto"/>
        <w:ind w:left="0" w:firstLine="454"/>
        <w:rPr>
          <w:b/>
          <w:sz w:val="28"/>
          <w:szCs w:val="28"/>
        </w:rPr>
      </w:pPr>
      <m:oMathPara>
        <m:oMath>
          <m:sSub>
            <m:sSubPr>
              <m:ctrlPr>
                <w:rPr>
                  <w:rFonts w:ascii="Cambria Math" w:hAnsi="Cambria Math"/>
                  <w:b/>
                  <w:i/>
                  <w:sz w:val="28"/>
                  <w:szCs w:val="28"/>
                </w:rPr>
              </m:ctrlPr>
            </m:sSubPr>
            <m:e>
              <m:r>
                <m:rPr>
                  <m:sty m:val="b"/>
                </m:rPr>
                <w:rPr>
                  <w:rFonts w:ascii="Cambria Math" w:hAnsi="Cambria Math"/>
                  <w:sz w:val="28"/>
                  <w:szCs w:val="28"/>
                </w:rPr>
                <m:t>Γ</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b/>
                  <w:i/>
                  <w:sz w:val="28"/>
                  <w:szCs w:val="28"/>
                </w:rPr>
              </m:ctrlPr>
            </m:sSubPr>
            <m:e>
              <m:r>
                <m:rPr>
                  <m:sty m:val="b"/>
                </m:rPr>
                <w:rPr>
                  <w:rFonts w:ascii="Cambria Math" w:hAnsi="Cambria Math"/>
                  <w:sz w:val="28"/>
                  <w:szCs w:val="28"/>
                </w:rPr>
                <m:t>Γ</m:t>
              </m:r>
            </m:e>
            <m:sub>
              <m:r>
                <m:rPr>
                  <m:sty m:val="bi"/>
                </m:rPr>
                <w:rPr>
                  <w:rFonts w:ascii="Cambria Math" w:hAnsi="Cambria Math"/>
                  <w:sz w:val="28"/>
                  <w:szCs w:val="28"/>
                </w:rPr>
                <m:t>P</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m:t>
              </m:r>
            </m:num>
            <m:den>
              <m:r>
                <m:rPr>
                  <m:sty m:val="bi"/>
                </m:rPr>
                <w:rPr>
                  <w:rFonts w:ascii="Cambria Math" w:hAnsi="Cambria Math"/>
                  <w:sz w:val="28"/>
                  <w:szCs w:val="28"/>
                </w:rPr>
                <m:t>∂S</m:t>
              </m:r>
            </m:den>
          </m:f>
          <m:r>
            <m:rPr>
              <m:sty m:val="bi"/>
            </m:rPr>
            <w:rPr>
              <w:rFonts w:ascii="Cambria Math" w:hAnsi="Cambria Math"/>
              <w:sz w:val="28"/>
              <w:szCs w:val="28"/>
            </w:rPr>
            <m:t>=</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V</m:t>
              </m:r>
            </m:num>
            <m:den>
              <m:sSup>
                <m:sSupPr>
                  <m:ctrlPr>
                    <w:rPr>
                      <w:rFonts w:ascii="Cambria Math" w:hAnsi="Cambria Math"/>
                      <w:b/>
                      <w:i/>
                      <w:sz w:val="28"/>
                      <w:szCs w:val="28"/>
                    </w:rPr>
                  </m:ctrlPr>
                </m:sSupPr>
                <m:e>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S</m:t>
              </m:r>
            </m:den>
          </m:f>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N</m:t>
                  </m:r>
                </m:e>
                <m:sup>
                  <m:r>
                    <m:rPr>
                      <m:sty m:val="bi"/>
                    </m:rPr>
                    <w:rPr>
                      <w:rFonts w:ascii="Cambria Math" w:hAnsi="Cambria Math"/>
                      <w:sz w:val="28"/>
                      <w:szCs w:val="28"/>
                    </w:rPr>
                    <m:t>'</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num>
            <m:den>
              <m:r>
                <m:rPr>
                  <m:sty m:val="bi"/>
                </m:rPr>
                <w:rPr>
                  <w:rFonts w:ascii="Cambria Math" w:hAnsi="Cambria Math"/>
                  <w:sz w:val="28"/>
                  <w:szCs w:val="28"/>
                </w:rPr>
                <m:t>Sσ</m:t>
              </m:r>
              <m:rad>
                <m:radPr>
                  <m:degHide m:val="1"/>
                  <m:ctrlPr>
                    <w:rPr>
                      <w:rFonts w:ascii="Cambria Math" w:hAnsi="Cambria Math"/>
                      <w:b/>
                      <w:i/>
                      <w:sz w:val="28"/>
                      <w:szCs w:val="28"/>
                    </w:rPr>
                  </m:ctrlPr>
                </m:radPr>
                <m:deg/>
                <m:e>
                  <m:r>
                    <m:rPr>
                      <m:sty m:val="bi"/>
                    </m:rPr>
                    <w:rPr>
                      <w:rFonts w:ascii="Cambria Math" w:hAnsi="Cambria Math"/>
                      <w:sz w:val="28"/>
                      <w:szCs w:val="28"/>
                    </w:rPr>
                    <m:t>T-t</m:t>
                  </m:r>
                </m:e>
              </m:rad>
            </m:den>
          </m:f>
        </m:oMath>
      </m:oMathPara>
    </w:p>
    <w:p w:rsidR="00F943D0" w:rsidRDefault="00F943D0" w:rsidP="00215F18">
      <w:pPr>
        <w:spacing w:line="360" w:lineRule="auto"/>
        <w:ind w:left="0" w:firstLine="454"/>
        <w:rPr>
          <w:sz w:val="24"/>
          <w:szCs w:val="24"/>
        </w:rPr>
      </w:pPr>
      <w:r w:rsidRPr="00445A4F">
        <w:rPr>
          <w:sz w:val="24"/>
          <w:szCs w:val="24"/>
        </w:rPr>
        <w:t>Le gamma est le plus élevé approximativement à la monnaie (ATM) et diminue à mesure qu’on s’éloigne de la monnaie (ITM) ou hors de la monnaie (OTM).</w:t>
      </w:r>
    </w:p>
    <w:p w:rsidR="00D675BA" w:rsidRPr="00136DC7" w:rsidRDefault="00F70D06" w:rsidP="00136DC7">
      <w:pPr>
        <w:spacing w:line="360" w:lineRule="auto"/>
        <w:ind w:left="0" w:firstLine="454"/>
        <w:rPr>
          <w:sz w:val="24"/>
          <w:szCs w:val="24"/>
        </w:rPr>
      </w:pPr>
      <w:r>
        <w:rPr>
          <w:b/>
          <w:i/>
          <w:sz w:val="24"/>
          <w:szCs w:val="24"/>
          <w:u w:val="single"/>
        </w:rPr>
        <w:t>NB :</w:t>
      </w:r>
      <w:r>
        <w:rPr>
          <w:sz w:val="24"/>
          <w:szCs w:val="24"/>
        </w:rPr>
        <w:t xml:space="preserve"> </w:t>
      </w:r>
      <w:r w:rsidR="00277B68">
        <w:rPr>
          <w:sz w:val="24"/>
          <w:szCs w:val="24"/>
        </w:rPr>
        <w:t>Le gamma s’applique également à un portefeuille d’options sur le même sous-jacent, le gamma global étant la somme des gammas de chaque option.</w:t>
      </w:r>
    </w:p>
    <w:p w:rsidR="00F943D0" w:rsidRPr="00445A4F" w:rsidRDefault="00D675BA" w:rsidP="00215F18">
      <w:pPr>
        <w:pStyle w:val="Titre5"/>
        <w:ind w:firstLine="454"/>
        <w:rPr>
          <w:szCs w:val="24"/>
        </w:rPr>
      </w:pPr>
      <w:bookmarkStart w:id="120" w:name="_Toc75611912"/>
      <w:r>
        <w:rPr>
          <w:szCs w:val="24"/>
        </w:rPr>
        <w:t xml:space="preserve">III.2.1 </w:t>
      </w:r>
      <w:r w:rsidR="00F943D0" w:rsidRPr="00445A4F">
        <w:rPr>
          <w:szCs w:val="24"/>
        </w:rPr>
        <w:t>Gamma</w:t>
      </w:r>
      <w:r>
        <w:rPr>
          <w:szCs w:val="24"/>
        </w:rPr>
        <w:t xml:space="preserve"> hedging</w:t>
      </w:r>
      <w:bookmarkEnd w:id="120"/>
    </w:p>
    <w:p w:rsidR="00C42043" w:rsidRPr="00445A4F" w:rsidRDefault="00C42043" w:rsidP="00215F18">
      <w:pPr>
        <w:spacing w:line="360" w:lineRule="auto"/>
        <w:ind w:left="0" w:firstLine="454"/>
        <w:rPr>
          <w:sz w:val="24"/>
          <w:szCs w:val="24"/>
        </w:rPr>
      </w:pPr>
      <w:r w:rsidRPr="00445A4F">
        <w:rPr>
          <w:sz w:val="24"/>
          <w:szCs w:val="24"/>
        </w:rPr>
        <w:t>Alors que les positions neutres en delta se protègent contre de petites</w:t>
      </w:r>
      <w:r w:rsidR="006D788F">
        <w:rPr>
          <w:sz w:val="24"/>
          <w:szCs w:val="24"/>
        </w:rPr>
        <w:t xml:space="preserve"> variations du cours du sous-jacent</w:t>
      </w:r>
      <w:r w:rsidRPr="00445A4F">
        <w:rPr>
          <w:sz w:val="24"/>
          <w:szCs w:val="24"/>
        </w:rPr>
        <w:t>, les positions neutres au gamma se protègent contre des mouvements relativement</w:t>
      </w:r>
      <w:r w:rsidR="006D788F">
        <w:rPr>
          <w:sz w:val="24"/>
          <w:szCs w:val="24"/>
        </w:rPr>
        <w:t xml:space="preserve"> importants de ce dernier</w:t>
      </w:r>
      <w:r w:rsidRPr="00445A4F">
        <w:rPr>
          <w:sz w:val="24"/>
          <w:szCs w:val="24"/>
        </w:rPr>
        <w:t>. En tant que telle, une position delta-neutre est importante, mais encore plus importante est celle qui est également gamma-neutre, car elle sera isolée des mouve</w:t>
      </w:r>
      <w:r w:rsidR="006D788F">
        <w:rPr>
          <w:sz w:val="24"/>
          <w:szCs w:val="24"/>
        </w:rPr>
        <w:t>ments petits et grands du prix.</w:t>
      </w:r>
    </w:p>
    <w:p w:rsidR="00C42043" w:rsidRPr="00445A4F" w:rsidRDefault="00C42043" w:rsidP="00215F18">
      <w:pPr>
        <w:spacing w:line="360" w:lineRule="auto"/>
        <w:ind w:left="0" w:firstLine="454"/>
        <w:rPr>
          <w:sz w:val="24"/>
          <w:szCs w:val="24"/>
        </w:rPr>
      </w:pPr>
      <w:r w:rsidRPr="00445A4F">
        <w:rPr>
          <w:sz w:val="24"/>
          <w:szCs w:val="24"/>
        </w:rPr>
        <w:t xml:space="preserve">Le nombre d'options à ajouter à un portefeuille existant pour générer une position gamma neutre est donné </w:t>
      </w:r>
      <w:r w:rsidR="00F943D0" w:rsidRPr="00445A4F">
        <w:rPr>
          <w:sz w:val="24"/>
          <w:szCs w:val="24"/>
        </w:rPr>
        <w:t>par :</w:t>
      </w:r>
    </w:p>
    <w:p w:rsidR="00C42043" w:rsidRPr="00445A4F" w:rsidRDefault="00C42043" w:rsidP="00215F18">
      <w:pPr>
        <w:spacing w:line="360" w:lineRule="auto"/>
        <w:ind w:left="0" w:firstLine="454"/>
        <w:rPr>
          <w:sz w:val="24"/>
          <w:szCs w:val="24"/>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p</m:t>
                      </m:r>
                    </m:sub>
                  </m:sSub>
                </m:num>
                <m:den>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T</m:t>
                      </m:r>
                    </m:sub>
                  </m:sSub>
                </m:den>
              </m:f>
            </m:e>
          </m:d>
        </m:oMath>
      </m:oMathPara>
    </w:p>
    <w:p w:rsidR="00C42043" w:rsidRPr="00445A4F" w:rsidRDefault="00C42043" w:rsidP="00215F18">
      <w:pPr>
        <w:spacing w:line="360" w:lineRule="auto"/>
        <w:ind w:left="0" w:firstLine="454"/>
        <w:rPr>
          <w:sz w:val="24"/>
          <w:szCs w:val="24"/>
        </w:rPr>
      </w:pPr>
      <w:r w:rsidRPr="00445A4F">
        <w:rPr>
          <w:sz w:val="24"/>
          <w:szCs w:val="24"/>
        </w:rPr>
        <w:t>Avec</w:t>
      </w:r>
    </w:p>
    <w:p w:rsidR="00C42043"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p</m:t>
            </m:r>
          </m:sub>
        </m:sSub>
        <m:r>
          <w:rPr>
            <w:rFonts w:ascii="Cambria Math" w:hAnsi="Cambria Math"/>
            <w:sz w:val="24"/>
            <w:szCs w:val="24"/>
          </w:rPr>
          <m:t xml:space="preserve">: </m:t>
        </m:r>
      </m:oMath>
      <w:r w:rsidR="00136DC7" w:rsidRPr="00445A4F">
        <w:rPr>
          <w:sz w:val="24"/>
          <w:szCs w:val="24"/>
        </w:rPr>
        <w:t>Gamma</w:t>
      </w:r>
      <w:r w:rsidR="00C42043" w:rsidRPr="00445A4F">
        <w:rPr>
          <w:sz w:val="24"/>
          <w:szCs w:val="24"/>
        </w:rPr>
        <w:t xml:space="preserve"> de la position existante du portefeuille</w:t>
      </w:r>
    </w:p>
    <w:p w:rsidR="00C42043" w:rsidRPr="00445A4F" w:rsidRDefault="004E46CC" w:rsidP="00215F18">
      <w:pPr>
        <w:spacing w:line="360" w:lineRule="auto"/>
        <w:ind w:left="0" w:firstLine="454"/>
        <w:rPr>
          <w:sz w:val="24"/>
          <w:szCs w:val="24"/>
        </w:rPr>
      </w:pP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 xml:space="preserve">: </m:t>
        </m:r>
      </m:oMath>
      <w:r w:rsidR="00136DC7" w:rsidRPr="00445A4F">
        <w:rPr>
          <w:sz w:val="24"/>
          <w:szCs w:val="24"/>
        </w:rPr>
        <w:t>Gamma</w:t>
      </w:r>
      <w:r w:rsidR="00C42043" w:rsidRPr="00445A4F">
        <w:rPr>
          <w:sz w:val="24"/>
          <w:szCs w:val="24"/>
        </w:rPr>
        <w:t xml:space="preserve"> d'une option négociée qui peut être ajoutée</w:t>
      </w:r>
    </w:p>
    <w:p w:rsidR="00C42043" w:rsidRPr="00445A4F" w:rsidRDefault="00C42043" w:rsidP="00215F18">
      <w:pPr>
        <w:spacing w:line="360" w:lineRule="auto"/>
        <w:ind w:left="0" w:firstLine="454"/>
        <w:rPr>
          <w:sz w:val="24"/>
          <w:szCs w:val="24"/>
        </w:rPr>
      </w:pPr>
      <w:r w:rsidRPr="00445A4F">
        <w:rPr>
          <w:sz w:val="24"/>
          <w:szCs w:val="24"/>
        </w:rPr>
        <w:t>Par exemple, un trader a une position d'option courte qui est delta neutre mais a un gamma de -1000. Sur le marché, il existe une option négociable avec un delta de 0,6 et un gamma de 4. Pour maintenir la position gamma-neutre et delta-neutre, quelle serait la stratégie du trader ?</w:t>
      </w:r>
    </w:p>
    <w:p w:rsidR="00C42043" w:rsidRPr="00445A4F" w:rsidRDefault="00C42043" w:rsidP="00215F18">
      <w:pPr>
        <w:spacing w:line="360" w:lineRule="auto"/>
        <w:ind w:left="0" w:firstLine="454"/>
        <w:rPr>
          <w:sz w:val="24"/>
          <w:szCs w:val="24"/>
        </w:rPr>
      </w:pPr>
      <w:r w:rsidRPr="00445A4F">
        <w:rPr>
          <w:sz w:val="24"/>
          <w:szCs w:val="24"/>
        </w:rPr>
        <w:t>Le nombre d'options à ajouter à un portefeuille existant pour générer une position gamma neutre est donné par :</w:t>
      </w:r>
    </w:p>
    <w:p w:rsidR="00C42043" w:rsidRPr="00445A4F" w:rsidRDefault="00C42043" w:rsidP="00215F18">
      <w:pPr>
        <w:spacing w:line="360" w:lineRule="auto"/>
        <w:ind w:left="0" w:firstLine="454"/>
        <w:rPr>
          <w:sz w:val="24"/>
          <w:szCs w:val="24"/>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p</m:t>
                      </m:r>
                    </m:sub>
                  </m:sSub>
                </m:num>
                <m:den>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T</m:t>
                      </m:r>
                    </m:sub>
                  </m:sSub>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4</m:t>
                  </m:r>
                </m:den>
              </m:f>
            </m:e>
          </m:d>
          <m:r>
            <w:rPr>
              <w:rFonts w:ascii="Cambria Math" w:hAnsi="Cambria Math"/>
              <w:sz w:val="24"/>
              <w:szCs w:val="24"/>
            </w:rPr>
            <m:t>=250</m:t>
          </m:r>
        </m:oMath>
      </m:oMathPara>
    </w:p>
    <w:p w:rsidR="00C42043" w:rsidRPr="00445A4F" w:rsidRDefault="00C42043" w:rsidP="00215F18">
      <w:pPr>
        <w:spacing w:line="360" w:lineRule="auto"/>
        <w:ind w:left="0" w:firstLine="454"/>
        <w:rPr>
          <w:sz w:val="24"/>
          <w:szCs w:val="24"/>
        </w:rPr>
      </w:pPr>
      <w:r w:rsidRPr="00445A4F">
        <w:rPr>
          <w:sz w:val="24"/>
          <w:szCs w:val="24"/>
        </w:rPr>
        <w:t xml:space="preserve">L'achat de 250 calls augmente cependant le delta de zéro à 150 (= 250 × 0,6). Par conséquent, le trader doit vendre 150 actions pour ramener le delta à zéro. Les positions en actions ayant toujours un gamma nul. </w:t>
      </w:r>
    </w:p>
    <w:p w:rsidR="00F943D0" w:rsidRPr="00445A4F" w:rsidRDefault="00F943D0" w:rsidP="00215F18">
      <w:pPr>
        <w:spacing w:line="360" w:lineRule="auto"/>
        <w:ind w:left="0" w:firstLine="454"/>
        <w:rPr>
          <w:sz w:val="24"/>
          <w:szCs w:val="24"/>
        </w:rPr>
      </w:pPr>
    </w:p>
    <w:p w:rsidR="00C42043" w:rsidRPr="00445A4F" w:rsidRDefault="00F943D0" w:rsidP="00215F18">
      <w:pPr>
        <w:pStyle w:val="Titre4"/>
        <w:ind w:firstLine="454"/>
        <w:rPr>
          <w:szCs w:val="24"/>
        </w:rPr>
      </w:pPr>
      <w:bookmarkStart w:id="121" w:name="_Toc75611913"/>
      <w:r w:rsidRPr="00445A4F">
        <w:rPr>
          <w:szCs w:val="24"/>
        </w:rPr>
        <w:t xml:space="preserve">III.3 </w:t>
      </w:r>
      <w:r w:rsidR="00C42043" w:rsidRPr="00445A4F">
        <w:rPr>
          <w:szCs w:val="24"/>
        </w:rPr>
        <w:t>Thêta</w:t>
      </w:r>
      <w:bookmarkEnd w:id="121"/>
    </w:p>
    <w:p w:rsidR="00C42043" w:rsidRPr="00445A4F" w:rsidRDefault="00C42043" w:rsidP="00215F18">
      <w:pPr>
        <w:spacing w:line="360" w:lineRule="auto"/>
        <w:ind w:left="0" w:firstLine="454"/>
        <w:rPr>
          <w:sz w:val="24"/>
          <w:szCs w:val="24"/>
        </w:rPr>
      </w:pPr>
      <w:r w:rsidRPr="00445A4F">
        <w:rPr>
          <w:sz w:val="24"/>
          <w:szCs w:val="24"/>
        </w:rPr>
        <w:t xml:space="preserve">Thêta, θ, nous indique à quel point une option est sensible à une diminution du temps avant l'expiration. Cela nous donne la variation du prix d'une option pour une diminution d'un </w:t>
      </w:r>
      <w:r w:rsidR="00865404" w:rsidRPr="00445A4F">
        <w:rPr>
          <w:sz w:val="24"/>
          <w:szCs w:val="24"/>
        </w:rPr>
        <w:t xml:space="preserve">jour de son délai d'expiration. </w:t>
      </w:r>
      <w:r w:rsidRPr="00445A4F">
        <w:rPr>
          <w:sz w:val="24"/>
          <w:szCs w:val="24"/>
        </w:rPr>
        <w:t xml:space="preserve">Les options perdent de leur valeur à mesure que l'expiration approche. </w:t>
      </w:r>
      <w:r w:rsidR="00136DC7" w:rsidRPr="00445A4F">
        <w:rPr>
          <w:sz w:val="24"/>
          <w:szCs w:val="24"/>
        </w:rPr>
        <w:t>Thêta</w:t>
      </w:r>
      <w:r w:rsidRPr="00445A4F">
        <w:rPr>
          <w:sz w:val="24"/>
          <w:szCs w:val="24"/>
        </w:rPr>
        <w:t xml:space="preserve"> estime la valeur perdue par jour si tous les autres facteurs sont maintenus constants. L'érosion de la valeur de temps est non linéaire, ce qui a des implications sur thêta. En fait, le thêta des options dans la monnaie, à la monnaie et légèrement hors de monnaie augmente généralement à mesure que l'expiration approche. D'un autre côté, le thêta des options très hors de monnaie diminue généralement à me</w:t>
      </w:r>
      <w:r w:rsidR="00865404" w:rsidRPr="00445A4F">
        <w:rPr>
          <w:sz w:val="24"/>
          <w:szCs w:val="24"/>
        </w:rPr>
        <w:t>sure que l'expiration approche. Dans la plupart des cas, le t</w:t>
      </w:r>
      <w:r w:rsidRPr="00445A4F">
        <w:rPr>
          <w:sz w:val="24"/>
          <w:szCs w:val="24"/>
        </w:rPr>
        <w:t>hêta d'une option est négatif (la valeur diminue avec le temps), toutes chose</w:t>
      </w:r>
      <w:r w:rsidR="00DC5A64">
        <w:rPr>
          <w:sz w:val="24"/>
          <w:szCs w:val="24"/>
        </w:rPr>
        <w:t xml:space="preserve"> </w:t>
      </w:r>
      <w:r w:rsidRPr="00445A4F">
        <w:rPr>
          <w:sz w:val="24"/>
          <w:szCs w:val="24"/>
        </w:rPr>
        <w:t>égales par ailleurs.</w:t>
      </w:r>
    </w:p>
    <w:p w:rsidR="00C42043" w:rsidRPr="00445A4F" w:rsidRDefault="00C42043" w:rsidP="00215F18">
      <w:pPr>
        <w:spacing w:line="360" w:lineRule="auto"/>
        <w:ind w:left="0" w:firstLine="454"/>
        <w:rPr>
          <w:sz w:val="24"/>
          <w:szCs w:val="24"/>
        </w:rPr>
      </w:pPr>
      <w:r w:rsidRPr="00445A4F">
        <w:rPr>
          <w:sz w:val="24"/>
          <w:szCs w:val="24"/>
        </w:rPr>
        <w:t>Notons également que la valeur résultante pour thêta est mesurée en années. Pour convertir le thêta en une valeur quotidienne, on le divise par 252, en supposant 252 jours de négociation par an.</w:t>
      </w:r>
    </w:p>
    <w:p w:rsidR="00865404" w:rsidRPr="00445A4F" w:rsidRDefault="00865404" w:rsidP="00215F18">
      <w:pPr>
        <w:spacing w:line="360" w:lineRule="auto"/>
        <w:ind w:left="0" w:firstLine="454"/>
        <w:rPr>
          <w:sz w:val="24"/>
          <w:szCs w:val="24"/>
        </w:rPr>
      </w:pPr>
      <w:r w:rsidRPr="00445A4F">
        <w:rPr>
          <w:sz w:val="24"/>
          <w:szCs w:val="24"/>
        </w:rPr>
        <w:t>Dans le modèle de GK, sa formule est donnée par :</w:t>
      </w:r>
    </w:p>
    <w:p w:rsidR="00865404" w:rsidRPr="0085301E" w:rsidRDefault="004E46CC" w:rsidP="00215F18">
      <w:pPr>
        <w:spacing w:line="360" w:lineRule="auto"/>
        <w:ind w:left="0"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C</m:t>
              </m:r>
            </m:sub>
          </m:sSub>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∂C</m:t>
              </m:r>
            </m:num>
            <m:den>
              <m:r>
                <m:rPr>
                  <m:sty m:val="bi"/>
                </m:rPr>
                <w:rPr>
                  <w:rFonts w:ascii="Cambria Math" w:hAnsi="Cambria Math"/>
                  <w:sz w:val="28"/>
                  <w:szCs w:val="28"/>
                </w:rPr>
                <m:t>∂S</m:t>
              </m:r>
            </m:den>
          </m:f>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f>
            <m:fPr>
              <m:ctrlPr>
                <w:rPr>
                  <w:rFonts w:ascii="Cambria Math" w:hAnsi="Cambria Math"/>
                  <w:b/>
                  <w:i/>
                  <w:sz w:val="28"/>
                  <w:szCs w:val="28"/>
                </w:rPr>
              </m:ctrlPr>
            </m:fPr>
            <m:num>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0</m:t>
                      </m:r>
                    </m:sub>
                  </m:sSub>
                  <m:r>
                    <m:rPr>
                      <m:sty m:val="bi"/>
                    </m:rPr>
                    <w:rPr>
                      <w:rFonts w:ascii="Cambria Math" w:hAnsi="Cambria Math"/>
                      <w:sz w:val="28"/>
                      <w:szCs w:val="28"/>
                    </w:rPr>
                    <m:t>σN</m:t>
                  </m:r>
                </m:e>
                <m:sup>
                  <m:r>
                    <m:rPr>
                      <m:sty m:val="bi"/>
                    </m:rPr>
                    <w:rPr>
                      <w:rFonts w:ascii="Cambria Math" w:hAnsi="Cambria Math"/>
                      <w:sz w:val="28"/>
                      <w:szCs w:val="28"/>
                    </w:rPr>
                    <m:t>'</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num>
            <m:den>
              <m:r>
                <m:rPr>
                  <m:sty m:val="bi"/>
                </m:rPr>
                <w:rPr>
                  <w:rFonts w:ascii="Cambria Math" w:hAnsi="Cambria Math"/>
                  <w:sz w:val="28"/>
                  <w:szCs w:val="28"/>
                </w:rPr>
                <m:t>2</m:t>
              </m:r>
              <m:rad>
                <m:radPr>
                  <m:degHide m:val="1"/>
                  <m:ctrlPr>
                    <w:rPr>
                      <w:rFonts w:ascii="Cambria Math" w:hAnsi="Cambria Math"/>
                      <w:b/>
                      <w:i/>
                      <w:sz w:val="28"/>
                      <w:szCs w:val="28"/>
                    </w:rPr>
                  </m:ctrlPr>
                </m:radPr>
                <m:deg/>
                <m:e>
                  <m:r>
                    <m:rPr>
                      <m:sty m:val="bi"/>
                    </m:rPr>
                    <w:rPr>
                      <w:rFonts w:ascii="Cambria Math" w:hAnsi="Cambria Math"/>
                      <w:sz w:val="28"/>
                      <w:szCs w:val="28"/>
                    </w:rPr>
                    <m:t>T-t</m:t>
                  </m:r>
                </m:e>
              </m:rad>
            </m:den>
          </m:f>
          <m:sSup>
            <m:sSupPr>
              <m:ctrlPr>
                <w:rPr>
                  <w:rFonts w:ascii="Cambria Math" w:hAnsi="Cambria Math"/>
                  <w:b/>
                  <w:i/>
                  <w:sz w:val="28"/>
                  <w:szCs w:val="28"/>
                </w:rPr>
              </m:ctrlPr>
            </m:s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r>
                <m:rPr>
                  <m:sty m:val="bi"/>
                </m:rPr>
                <w:rPr>
                  <w:rFonts w:ascii="Cambria Math" w:hAnsi="Cambria Math"/>
                  <w:sz w:val="28"/>
                  <w:szCs w:val="28"/>
                </w:rPr>
                <m:t>Se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2</m:t>
              </m:r>
            </m:sub>
          </m:sSub>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d</m:t>
                  </m:r>
                </m:sub>
              </m:sSub>
              <m:r>
                <m:rPr>
                  <m:sty m:val="bi"/>
                </m:rPr>
                <w:rPr>
                  <w:rFonts w:ascii="Cambria Math" w:hAnsi="Cambria Math"/>
                  <w:sz w:val="28"/>
                  <w:szCs w:val="28"/>
                </w:rPr>
                <m:t>Ke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d</m:t>
                  </m:r>
                </m:sub>
              </m:sSub>
              <m:d>
                <m:dPr>
                  <m:ctrlPr>
                    <w:rPr>
                      <w:rFonts w:ascii="Cambria Math" w:hAnsi="Cambria Math"/>
                      <w:b/>
                      <w:i/>
                      <w:sz w:val="28"/>
                      <w:szCs w:val="28"/>
                    </w:rPr>
                  </m:ctrlPr>
                </m:dPr>
                <m:e>
                  <m:r>
                    <m:rPr>
                      <m:sty m:val="bi"/>
                    </m:rPr>
                    <w:rPr>
                      <w:rFonts w:ascii="Cambria Math" w:hAnsi="Cambria Math"/>
                      <w:sz w:val="28"/>
                      <w:szCs w:val="28"/>
                    </w:rPr>
                    <m:t>T-t</m:t>
                  </m:r>
                </m:e>
              </m:d>
            </m:sup>
          </m:sSup>
          <m:r>
            <m:rPr>
              <m:sty m:val="bi"/>
            </m:rPr>
            <w:rPr>
              <w:rFonts w:ascii="Cambria Math" w:hAnsi="Cambria Math"/>
              <w:sz w:val="28"/>
              <w:szCs w:val="28"/>
            </w:rPr>
            <m:t>N(</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oMath>
      </m:oMathPara>
    </w:p>
    <w:p w:rsidR="0075496E" w:rsidRPr="005C50B7" w:rsidRDefault="004E46CC" w:rsidP="00215F18">
      <w:pPr>
        <w:spacing w:line="360" w:lineRule="auto"/>
        <w:ind w:left="0" w:firstLine="454"/>
        <w:rPr>
          <w:b/>
          <w:sz w:val="24"/>
          <w:szCs w:val="24"/>
        </w:rPr>
      </w:pPr>
      <m:oMathPara>
        <m:oMath>
          <m:sSub>
            <m:sSubPr>
              <m:ctrlPr>
                <w:rPr>
                  <w:rFonts w:ascii="Cambria Math" w:hAnsi="Cambria Math"/>
                  <w:b/>
                  <w:i/>
                  <w:sz w:val="26"/>
                  <w:szCs w:val="26"/>
                </w:rPr>
              </m:ctrlPr>
            </m:sSubPr>
            <m:e>
              <m:r>
                <m:rPr>
                  <m:sty m:val="bi"/>
                </m:rPr>
                <w:rPr>
                  <w:rFonts w:ascii="Cambria Math" w:hAnsi="Cambria Math"/>
                  <w:sz w:val="26"/>
                  <w:szCs w:val="26"/>
                </w:rPr>
                <m:t>θ</m:t>
              </m:r>
            </m:e>
            <m:sub>
              <m:r>
                <m:rPr>
                  <m:sty m:val="bi"/>
                </m:rPr>
                <w:rPr>
                  <w:rFonts w:ascii="Cambria Math" w:hAnsi="Cambria Math"/>
                  <w:sz w:val="26"/>
                  <w:szCs w:val="26"/>
                </w:rPr>
                <m:t>p</m:t>
              </m:r>
            </m:sub>
          </m:sSub>
          <m:r>
            <m:rPr>
              <m:sty m:val="bi"/>
            </m:rPr>
            <w:rPr>
              <w:rFonts w:ascii="Cambria Math" w:hAnsi="Cambria Math"/>
              <w:sz w:val="26"/>
              <w:szCs w:val="26"/>
            </w:rPr>
            <m:t xml:space="preserve">= </m:t>
          </m:r>
          <m:f>
            <m:fPr>
              <m:ctrlPr>
                <w:rPr>
                  <w:rFonts w:ascii="Cambria Math" w:hAnsi="Cambria Math"/>
                  <w:b/>
                  <w:i/>
                  <w:sz w:val="26"/>
                  <w:szCs w:val="26"/>
                </w:rPr>
              </m:ctrlPr>
            </m:fPr>
            <m:num>
              <m:r>
                <m:rPr>
                  <m:sty m:val="bi"/>
                </m:rPr>
                <w:rPr>
                  <w:rFonts w:ascii="Cambria Math" w:hAnsi="Cambria Math"/>
                  <w:sz w:val="26"/>
                  <w:szCs w:val="26"/>
                </w:rPr>
                <m:t>∂C</m:t>
              </m:r>
            </m:num>
            <m:den>
              <m:r>
                <m:rPr>
                  <m:sty m:val="bi"/>
                </m:rPr>
                <w:rPr>
                  <w:rFonts w:ascii="Cambria Math" w:hAnsi="Cambria Math"/>
                  <w:sz w:val="26"/>
                  <w:szCs w:val="26"/>
                </w:rPr>
                <m:t>∂S</m:t>
              </m:r>
            </m:den>
          </m:f>
          <m:r>
            <m:rPr>
              <m:sty m:val="bi"/>
            </m:rPr>
            <w:rPr>
              <w:rFonts w:ascii="Cambria Math" w:hAnsi="Cambria Math"/>
              <w:sz w:val="26"/>
              <w:szCs w:val="26"/>
            </w:rPr>
            <m:t>=-</m:t>
          </m:r>
          <m:sSup>
            <m:sSupPr>
              <m:ctrlPr>
                <w:rPr>
                  <w:rFonts w:ascii="Cambria Math" w:hAnsi="Cambria Math"/>
                  <w:b/>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
                <m:dPr>
                  <m:ctrlPr>
                    <w:rPr>
                      <w:rFonts w:ascii="Cambria Math" w:hAnsi="Cambria Math"/>
                      <w:b/>
                      <w:i/>
                      <w:sz w:val="26"/>
                      <w:szCs w:val="26"/>
                    </w:rPr>
                  </m:ctrlPr>
                </m:dPr>
                <m:e>
                  <m:r>
                    <m:rPr>
                      <m:sty m:val="bi"/>
                    </m:rPr>
                    <w:rPr>
                      <w:rFonts w:ascii="Cambria Math" w:hAnsi="Cambria Math"/>
                      <w:sz w:val="26"/>
                      <w:szCs w:val="26"/>
                    </w:rPr>
                    <m:t>T-t</m:t>
                  </m:r>
                </m:e>
              </m:d>
            </m:sup>
          </m:sSup>
          <m:f>
            <m:fPr>
              <m:ctrlPr>
                <w:rPr>
                  <w:rFonts w:ascii="Cambria Math" w:hAnsi="Cambria Math"/>
                  <w:b/>
                  <w:i/>
                  <w:sz w:val="26"/>
                  <w:szCs w:val="26"/>
                </w:rPr>
              </m:ctrlPr>
            </m:fPr>
            <m:num>
              <m:sSup>
                <m:sSupPr>
                  <m:ctrlPr>
                    <w:rPr>
                      <w:rFonts w:ascii="Cambria Math" w:hAnsi="Cambria Math"/>
                      <w:b/>
                      <w:i/>
                      <w:sz w:val="26"/>
                      <w:szCs w:val="26"/>
                    </w:rPr>
                  </m:ctrlPr>
                </m:sSupPr>
                <m:e>
                  <m:sSub>
                    <m:sSubPr>
                      <m:ctrlPr>
                        <w:rPr>
                          <w:rFonts w:ascii="Cambria Math" w:hAnsi="Cambria Math"/>
                          <w:b/>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r>
                    <m:rPr>
                      <m:sty m:val="bi"/>
                    </m:rPr>
                    <w:rPr>
                      <w:rFonts w:ascii="Cambria Math" w:hAnsi="Cambria Math"/>
                      <w:sz w:val="26"/>
                      <w:szCs w:val="26"/>
                    </w:rPr>
                    <m:t>σN</m:t>
                  </m:r>
                </m:e>
                <m:sup>
                  <m:r>
                    <m:rPr>
                      <m:sty m:val="bi"/>
                    </m:rPr>
                    <w:rPr>
                      <w:rFonts w:ascii="Cambria Math" w:hAnsi="Cambria Math"/>
                      <w:sz w:val="26"/>
                      <w:szCs w:val="26"/>
                    </w:rPr>
                    <m:t>'</m:t>
                  </m:r>
                </m:sup>
              </m:sSup>
              <m:d>
                <m:dPr>
                  <m:ctrlPr>
                    <w:rPr>
                      <w:rFonts w:ascii="Cambria Math" w:hAnsi="Cambria Math"/>
                      <w:b/>
                      <w:i/>
                      <w:sz w:val="26"/>
                      <w:szCs w:val="26"/>
                    </w:rPr>
                  </m:ctrlPr>
                </m:dPr>
                <m:e>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m:t>
                      </m:r>
                    </m:sub>
                  </m:sSub>
                </m:e>
              </m:d>
            </m:num>
            <m:den>
              <m:r>
                <m:rPr>
                  <m:sty m:val="bi"/>
                </m:rPr>
                <w:rPr>
                  <w:rFonts w:ascii="Cambria Math" w:hAnsi="Cambria Math"/>
                  <w:sz w:val="26"/>
                  <w:szCs w:val="26"/>
                </w:rPr>
                <m:t>2</m:t>
              </m:r>
              <m:rad>
                <m:radPr>
                  <m:degHide m:val="1"/>
                  <m:ctrlPr>
                    <w:rPr>
                      <w:rFonts w:ascii="Cambria Math" w:hAnsi="Cambria Math"/>
                      <w:b/>
                      <w:i/>
                      <w:sz w:val="26"/>
                      <w:szCs w:val="26"/>
                    </w:rPr>
                  </m:ctrlPr>
                </m:radPr>
                <m:deg/>
                <m:e>
                  <m:r>
                    <m:rPr>
                      <m:sty m:val="bi"/>
                    </m:rPr>
                    <w:rPr>
                      <w:rFonts w:ascii="Cambria Math" w:hAnsi="Cambria Math"/>
                      <w:sz w:val="26"/>
                      <w:szCs w:val="26"/>
                    </w:rPr>
                    <m:t>T-t</m:t>
                  </m:r>
                </m:e>
              </m:rad>
            </m:den>
          </m:f>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r>
                <m:rPr>
                  <m:sty m:val="bi"/>
                </m:rPr>
                <w:rPr>
                  <w:rFonts w:ascii="Cambria Math" w:hAnsi="Cambria Math"/>
                  <w:sz w:val="26"/>
                  <w:szCs w:val="26"/>
                </w:rPr>
                <m:t>Se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r>
                <m:rPr>
                  <m:sty m:val="bi"/>
                </m:rPr>
                <w:rPr>
                  <w:rFonts w:ascii="Cambria Math" w:hAnsi="Cambria Math"/>
                  <w:sz w:val="26"/>
                  <w:szCs w:val="26"/>
                </w:rPr>
                <m:t>Ke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m:t>
              </m:r>
            </m:sub>
          </m:sSub>
          <m:r>
            <m:rPr>
              <m:sty m:val="bi"/>
            </m:rPr>
            <w:rPr>
              <w:rFonts w:ascii="Cambria Math" w:hAnsi="Cambria Math"/>
              <w:sz w:val="26"/>
              <w:szCs w:val="26"/>
            </w:rPr>
            <m:t>)</m:t>
          </m:r>
        </m:oMath>
      </m:oMathPara>
    </w:p>
    <w:p w:rsidR="0075496E" w:rsidRDefault="0075496E" w:rsidP="00215F18">
      <w:pPr>
        <w:spacing w:line="360" w:lineRule="auto"/>
        <w:ind w:left="0" w:firstLine="454"/>
        <w:rPr>
          <w:sz w:val="24"/>
          <w:szCs w:val="24"/>
        </w:rPr>
      </w:pPr>
    </w:p>
    <w:p w:rsidR="00D675BA" w:rsidRDefault="00D675BA" w:rsidP="00215F18">
      <w:pPr>
        <w:spacing w:line="360" w:lineRule="auto"/>
        <w:ind w:left="0" w:firstLine="454"/>
        <w:rPr>
          <w:sz w:val="24"/>
          <w:szCs w:val="24"/>
        </w:rPr>
      </w:pPr>
      <w:r w:rsidRPr="00D675BA">
        <w:rPr>
          <w:b/>
          <w:i/>
          <w:sz w:val="24"/>
          <w:szCs w:val="24"/>
          <w:u w:val="single"/>
        </w:rPr>
        <w:t xml:space="preserve">NB : </w:t>
      </w:r>
      <w:r>
        <w:rPr>
          <w:sz w:val="24"/>
          <w:szCs w:val="24"/>
        </w:rPr>
        <w:t xml:space="preserve">Comme pour le delta et gamma, la notion de </w:t>
      </w:r>
      <w:r w:rsidR="00277B68">
        <w:rPr>
          <w:sz w:val="24"/>
          <w:szCs w:val="24"/>
        </w:rPr>
        <w:t>thêta</w:t>
      </w:r>
      <w:r>
        <w:rPr>
          <w:sz w:val="24"/>
          <w:szCs w:val="24"/>
        </w:rPr>
        <w:t xml:space="preserve"> s’applique à un portefeuille d’options sur le </w:t>
      </w:r>
      <w:r w:rsidR="00277B68">
        <w:rPr>
          <w:sz w:val="24"/>
          <w:szCs w:val="24"/>
        </w:rPr>
        <w:t>même</w:t>
      </w:r>
      <w:r>
        <w:rPr>
          <w:sz w:val="24"/>
          <w:szCs w:val="24"/>
        </w:rPr>
        <w:t xml:space="preserve"> </w:t>
      </w:r>
      <w:r w:rsidR="00277B68">
        <w:rPr>
          <w:sz w:val="24"/>
          <w:szCs w:val="24"/>
        </w:rPr>
        <w:t>sous-jacent, le thêta global étant la somme des thêtas de chaque option.</w:t>
      </w:r>
    </w:p>
    <w:p w:rsidR="00C42043" w:rsidRPr="00445A4F" w:rsidRDefault="00C42043" w:rsidP="009B0A8C">
      <w:pPr>
        <w:spacing w:line="360" w:lineRule="auto"/>
        <w:ind w:left="0" w:firstLine="0"/>
        <w:rPr>
          <w:b/>
          <w:sz w:val="24"/>
          <w:szCs w:val="24"/>
        </w:rPr>
      </w:pPr>
    </w:p>
    <w:p w:rsidR="00F943D0" w:rsidRPr="00A949D1" w:rsidRDefault="00F943D0" w:rsidP="00A949D1">
      <w:pPr>
        <w:pStyle w:val="Titre4"/>
        <w:ind w:firstLine="454"/>
        <w:rPr>
          <w:szCs w:val="24"/>
        </w:rPr>
      </w:pPr>
      <w:bookmarkStart w:id="122" w:name="_Toc75611914"/>
      <w:r w:rsidRPr="00445A4F">
        <w:rPr>
          <w:szCs w:val="24"/>
        </w:rPr>
        <w:t>III.4 Vega</w:t>
      </w:r>
      <w:bookmarkEnd w:id="122"/>
    </w:p>
    <w:p w:rsidR="00C42043" w:rsidRPr="00445A4F" w:rsidRDefault="00C42043" w:rsidP="00215F18">
      <w:pPr>
        <w:spacing w:line="360" w:lineRule="auto"/>
        <w:ind w:left="0" w:firstLine="454"/>
        <w:rPr>
          <w:sz w:val="24"/>
          <w:szCs w:val="24"/>
        </w:rPr>
      </w:pPr>
      <w:r w:rsidRPr="00445A4F">
        <w:rPr>
          <w:sz w:val="24"/>
          <w:szCs w:val="24"/>
        </w:rPr>
        <w:t>Vega mesure le taux de variation du prix d'une option par variation de 1% de la volatilité implicite de l'action sous-jacente. Et bien que Vega ne soit pas une vraie lettre grecque, elle nous indique à quel point le prix d'une option évolue en réponse à un changement de volatilité de l'action sous-jacente.</w:t>
      </w:r>
    </w:p>
    <w:p w:rsidR="00681906" w:rsidRPr="00445A4F" w:rsidRDefault="00C42043" w:rsidP="00215F18">
      <w:pPr>
        <w:spacing w:line="360" w:lineRule="auto"/>
        <w:ind w:left="0" w:firstLine="454"/>
        <w:rPr>
          <w:sz w:val="24"/>
          <w:szCs w:val="24"/>
        </w:rPr>
      </w:pPr>
      <w:r w:rsidRPr="00445A4F">
        <w:rPr>
          <w:sz w:val="24"/>
          <w:szCs w:val="24"/>
        </w:rPr>
        <w:t xml:space="preserve">À titre d'exemple, un Vega de 4 indique que pour une augmentation de 1% de la volatilité, le prix de l'option augmentera de 0,04. Pour un prix d'exercice, un taux sans risque et une échéance donnés, le Vega d'un </w:t>
      </w:r>
      <w:r w:rsidR="00865404" w:rsidRPr="00445A4F">
        <w:rPr>
          <w:sz w:val="24"/>
          <w:szCs w:val="24"/>
        </w:rPr>
        <w:t>call est égal au Vega d'un put.</w:t>
      </w:r>
    </w:p>
    <w:p w:rsidR="00865404" w:rsidRPr="00445A4F" w:rsidRDefault="0075496E" w:rsidP="00215F18">
      <w:pPr>
        <w:spacing w:line="360" w:lineRule="auto"/>
        <w:ind w:left="0" w:firstLine="454"/>
        <w:rPr>
          <w:sz w:val="24"/>
          <w:szCs w:val="24"/>
        </w:rPr>
      </w:pPr>
      <w:r w:rsidRPr="00445A4F">
        <w:rPr>
          <w:sz w:val="24"/>
          <w:szCs w:val="24"/>
        </w:rPr>
        <w:t>Dans le modèle de GK, sa formule est donnée par :</w:t>
      </w:r>
    </w:p>
    <w:p w:rsidR="00FE2AE6" w:rsidRPr="005C50B7" w:rsidRDefault="004E46CC" w:rsidP="00215F18">
      <w:pPr>
        <w:spacing w:line="360" w:lineRule="auto"/>
        <w:ind w:left="0" w:firstLine="454"/>
        <w:rPr>
          <w:b/>
          <w:sz w:val="28"/>
          <w:szCs w:val="28"/>
        </w:rPr>
      </w:pPr>
      <m:oMathPara>
        <m:oMath>
          <m:sSub>
            <m:sSubPr>
              <m:ctrlPr>
                <w:rPr>
                  <w:rFonts w:ascii="Cambria Math" w:hAnsi="Cambria Math"/>
                  <w:b/>
                  <w:i/>
                  <w:sz w:val="28"/>
                  <w:szCs w:val="28"/>
                </w:rPr>
              </m:ctrlPr>
            </m:sSubPr>
            <m:e>
              <m:r>
                <m:rPr>
                  <m:sty m:val="b"/>
                </m:rPr>
                <w:rPr>
                  <w:rFonts w:ascii="Cambria Math" w:hAnsi="Cambria Math"/>
                  <w:sz w:val="28"/>
                  <w:szCs w:val="28"/>
                </w:rPr>
                <m:t>υ</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b/>
                  <w:i/>
                  <w:sz w:val="28"/>
                  <w:szCs w:val="28"/>
                </w:rPr>
              </m:ctrlPr>
            </m:sSubPr>
            <m:e>
              <m:r>
                <m:rPr>
                  <m:sty m:val="b"/>
                </m:rPr>
                <w:rPr>
                  <w:rFonts w:ascii="Cambria Math" w:hAnsi="Cambria Math"/>
                  <w:sz w:val="28"/>
                  <w:szCs w:val="28"/>
                </w:rPr>
                <m:t>υ</m:t>
              </m:r>
            </m:e>
            <m:sub>
              <m:r>
                <m:rPr>
                  <m:sty m:val="bi"/>
                </m:rPr>
                <w:rPr>
                  <w:rFonts w:ascii="Cambria Math" w:hAnsi="Cambria Math"/>
                  <w:sz w:val="28"/>
                  <w:szCs w:val="28"/>
                </w:rPr>
                <m:t>P</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num>
            <m:den>
              <m:r>
                <m:rPr>
                  <m:sty m:val="bi"/>
                </m:rPr>
                <w:rPr>
                  <w:rFonts w:ascii="Cambria Math" w:hAnsi="Cambria Math"/>
                  <w:sz w:val="28"/>
                  <w:szCs w:val="28"/>
                </w:rPr>
                <m:t>∂σ</m:t>
              </m:r>
            </m:den>
          </m:f>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Se</m:t>
              </m:r>
            </m:e>
            <m: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d>
                <m:dPr>
                  <m:ctrlPr>
                    <w:rPr>
                      <w:rFonts w:ascii="Cambria Math" w:hAnsi="Cambria Math"/>
                      <w:b/>
                      <w:i/>
                      <w:sz w:val="28"/>
                      <w:szCs w:val="28"/>
                    </w:rPr>
                  </m:ctrlPr>
                </m:dPr>
                <m:e>
                  <m:r>
                    <m:rPr>
                      <m:sty m:val="bi"/>
                    </m:rPr>
                    <w:rPr>
                      <w:rFonts w:ascii="Cambria Math" w:hAnsi="Cambria Math"/>
                      <w:sz w:val="28"/>
                      <w:szCs w:val="28"/>
                    </w:rPr>
                    <m:t>T-t</m:t>
                  </m:r>
                </m:e>
              </m:d>
            </m:sup>
          </m:sSup>
          <m:sSup>
            <m:sSupPr>
              <m:ctrlPr>
                <w:rPr>
                  <w:rFonts w:ascii="Cambria Math" w:hAnsi="Cambria Math"/>
                  <w:b/>
                  <w:i/>
                  <w:sz w:val="28"/>
                  <w:szCs w:val="28"/>
                </w:rPr>
              </m:ctrlPr>
            </m:sSupPr>
            <m:e>
              <m:r>
                <m:rPr>
                  <m:sty m:val="bi"/>
                </m:rPr>
                <w:rPr>
                  <w:rFonts w:ascii="Cambria Math" w:hAnsi="Cambria Math"/>
                  <w:sz w:val="28"/>
                  <w:szCs w:val="28"/>
                </w:rPr>
                <m:t>N</m:t>
              </m:r>
            </m:e>
            <m:sup>
              <m:r>
                <m:rPr>
                  <m:sty m:val="bi"/>
                </m:rPr>
                <w:rPr>
                  <w:rFonts w:ascii="Cambria Math" w:hAnsi="Cambria Math"/>
                  <w:sz w:val="28"/>
                  <w:szCs w:val="28"/>
                </w:rPr>
                <m:t>'</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m:t>
          </m:r>
          <m:rad>
            <m:radPr>
              <m:degHide m:val="1"/>
              <m:ctrlPr>
                <w:rPr>
                  <w:rFonts w:ascii="Cambria Math" w:hAnsi="Cambria Math"/>
                  <w:b/>
                  <w:i/>
                  <w:sz w:val="28"/>
                  <w:szCs w:val="28"/>
                </w:rPr>
              </m:ctrlPr>
            </m:radPr>
            <m:deg/>
            <m:e>
              <m:r>
                <m:rPr>
                  <m:sty m:val="bi"/>
                </m:rPr>
                <w:rPr>
                  <w:rFonts w:ascii="Cambria Math" w:hAnsi="Cambria Math"/>
                  <w:sz w:val="28"/>
                  <w:szCs w:val="28"/>
                </w:rPr>
                <m:t>T-t</m:t>
              </m:r>
            </m:e>
          </m:rad>
        </m:oMath>
      </m:oMathPara>
    </w:p>
    <w:p w:rsidR="00CD34FB" w:rsidRDefault="00681906" w:rsidP="00136DC7">
      <w:pPr>
        <w:spacing w:line="360" w:lineRule="auto"/>
        <w:ind w:left="0" w:firstLine="454"/>
        <w:rPr>
          <w:sz w:val="24"/>
          <w:szCs w:val="24"/>
        </w:rPr>
      </w:pPr>
      <w:r w:rsidRPr="00681906">
        <w:rPr>
          <w:b/>
          <w:i/>
          <w:sz w:val="24"/>
          <w:szCs w:val="24"/>
          <w:u w:val="single"/>
        </w:rPr>
        <w:t xml:space="preserve">NB : </w:t>
      </w:r>
      <w:r>
        <w:rPr>
          <w:sz w:val="24"/>
          <w:szCs w:val="24"/>
        </w:rPr>
        <w:t>Comme pour le gamma, il est possible d’ann</w:t>
      </w:r>
      <w:r w:rsidR="00D344FE">
        <w:rPr>
          <w:sz w:val="24"/>
          <w:szCs w:val="24"/>
        </w:rPr>
        <w:t>uler sa sensibilité à la volatilité</w:t>
      </w:r>
      <w:r w:rsidR="00CD34FB">
        <w:rPr>
          <w:sz w:val="24"/>
          <w:szCs w:val="24"/>
        </w:rPr>
        <w:t>. Pratiquement, pour annuler le véga, on ajoutera, d’autres options au portefeuille. Toutefois, ces options auront également une incidence sur les autres indicateurs (delta, gamma…).</w:t>
      </w:r>
      <w:r w:rsidR="00D344FE">
        <w:rPr>
          <w:sz w:val="24"/>
          <w:szCs w:val="24"/>
        </w:rPr>
        <w:t xml:space="preserve"> </w:t>
      </w:r>
    </w:p>
    <w:p w:rsidR="002B111D" w:rsidRPr="00681906" w:rsidRDefault="002B111D" w:rsidP="00136DC7">
      <w:pPr>
        <w:spacing w:line="360" w:lineRule="auto"/>
        <w:ind w:left="0" w:firstLine="454"/>
        <w:rPr>
          <w:sz w:val="24"/>
          <w:szCs w:val="24"/>
        </w:rPr>
      </w:pPr>
    </w:p>
    <w:p w:rsidR="00F943D0" w:rsidRPr="00445A4F" w:rsidRDefault="00F943D0" w:rsidP="00215F18">
      <w:pPr>
        <w:pStyle w:val="Titre4"/>
        <w:ind w:firstLine="454"/>
        <w:rPr>
          <w:szCs w:val="24"/>
        </w:rPr>
      </w:pPr>
      <w:bookmarkStart w:id="123" w:name="_Toc75611915"/>
      <w:r w:rsidRPr="00445A4F">
        <w:rPr>
          <w:szCs w:val="24"/>
        </w:rPr>
        <w:t>III.5</w:t>
      </w:r>
      <w:r w:rsidR="00865404" w:rsidRPr="00445A4F">
        <w:rPr>
          <w:szCs w:val="24"/>
        </w:rPr>
        <w:t xml:space="preserve"> Rho</w:t>
      </w:r>
      <w:bookmarkEnd w:id="123"/>
    </w:p>
    <w:p w:rsidR="00C42043" w:rsidRPr="00445A4F" w:rsidRDefault="00C42043" w:rsidP="00215F18">
      <w:pPr>
        <w:spacing w:line="360" w:lineRule="auto"/>
        <w:ind w:left="0" w:firstLine="454"/>
        <w:rPr>
          <w:sz w:val="24"/>
          <w:szCs w:val="24"/>
        </w:rPr>
      </w:pPr>
      <w:r w:rsidRPr="00445A4F">
        <w:rPr>
          <w:sz w:val="24"/>
          <w:szCs w:val="24"/>
        </w:rPr>
        <w:t>Rho mesure la variation attendue du prix d'une option par variation de 1% des taux d'intérêt. Il nous indique dans quelle mesure le prix d'une option devrait baisser ou augmenter en réponse à une augmentation ou une diminution</w:t>
      </w:r>
      <w:r w:rsidR="005E2033" w:rsidRPr="00445A4F">
        <w:rPr>
          <w:sz w:val="24"/>
          <w:szCs w:val="24"/>
        </w:rPr>
        <w:t xml:space="preserve"> du taux d'intérêt sans risque. </w:t>
      </w:r>
      <w:r w:rsidRPr="00445A4F">
        <w:rPr>
          <w:sz w:val="24"/>
          <w:szCs w:val="24"/>
        </w:rPr>
        <w:t>À mesure que les taux d'intérêt augmentent, la valeur des options d'achat augmentera généralement. En revanche, à mesure que les taux d'intérêt augmentent, la valeur des options de vente diminue généralement. Bien que le rho ne soit pas un facteur dominant dans le prix d'une option, il occupe une place centrale lorsque les taux d'intérêt devraient changer de manière significative.</w:t>
      </w:r>
    </w:p>
    <w:p w:rsidR="00E83873" w:rsidRPr="00445A4F" w:rsidRDefault="005E2033" w:rsidP="00215F18">
      <w:pPr>
        <w:spacing w:line="360" w:lineRule="auto"/>
        <w:ind w:left="0" w:firstLine="454"/>
        <w:rPr>
          <w:sz w:val="24"/>
          <w:szCs w:val="24"/>
        </w:rPr>
      </w:pPr>
      <w:r w:rsidRPr="00445A4F">
        <w:rPr>
          <w:sz w:val="24"/>
          <w:szCs w:val="24"/>
        </w:rPr>
        <w:lastRenderedPageBreak/>
        <w:t>Dans le modèle de GK, on a naturellement deux taux d’intérêt. Ainsi, leur formule serait donné</w:t>
      </w:r>
      <w:r w:rsidR="00380921">
        <w:rPr>
          <w:sz w:val="24"/>
          <w:szCs w:val="24"/>
        </w:rPr>
        <w:t>e par :</w:t>
      </w:r>
    </w:p>
    <w:p w:rsidR="005E2033" w:rsidRPr="00445A4F" w:rsidRDefault="005E2033" w:rsidP="00215F18">
      <w:pPr>
        <w:spacing w:line="360" w:lineRule="auto"/>
        <w:ind w:left="0" w:firstLine="454"/>
        <w:rPr>
          <w:sz w:val="24"/>
          <w:szCs w:val="24"/>
        </w:rPr>
      </w:pPr>
      <w:r w:rsidRPr="00445A4F">
        <w:rPr>
          <w:sz w:val="24"/>
          <w:szCs w:val="24"/>
        </w:rPr>
        <w:t>-Pour le taux domestique :</w:t>
      </w:r>
    </w:p>
    <w:p w:rsidR="0048590C" w:rsidRPr="005C50B7" w:rsidRDefault="004E46CC" w:rsidP="00215F18">
      <w:pPr>
        <w:spacing w:line="360" w:lineRule="auto"/>
        <w:ind w:left="0" w:firstLine="454"/>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ρ</m:t>
              </m:r>
            </m:e>
            <m:sub>
              <m:r>
                <m:rPr>
                  <m:sty m:val="bi"/>
                </m:rPr>
                <w:rPr>
                  <w:rFonts w:ascii="Cambria Math" w:hAnsi="Cambria Math"/>
                  <w:sz w:val="26"/>
                  <w:szCs w:val="26"/>
                </w:rPr>
                <m:t>C</m:t>
              </m:r>
            </m:sub>
            <m:sup>
              <m:r>
                <m:rPr>
                  <m:sty m:val="bi"/>
                </m:rPr>
                <w:rPr>
                  <w:rFonts w:ascii="Cambria Math" w:hAnsi="Cambria Math"/>
                  <w:sz w:val="26"/>
                  <w:szCs w:val="26"/>
                </w:rPr>
                <m:t>d</m:t>
              </m:r>
            </m:sup>
          </m:sSubSup>
          <m:r>
            <m:rPr>
              <m:sty m:val="bi"/>
            </m:rPr>
            <w:rPr>
              <w:rFonts w:ascii="Cambria Math" w:hAnsi="Cambria Math"/>
              <w:sz w:val="26"/>
              <w:szCs w:val="26"/>
            </w:rPr>
            <m:t>=</m:t>
          </m:r>
          <m:f>
            <m:fPr>
              <m:ctrlPr>
                <w:rPr>
                  <w:rFonts w:ascii="Cambria Math" w:hAnsi="Cambria Math"/>
                  <w:b/>
                  <w:i/>
                  <w:sz w:val="26"/>
                  <w:szCs w:val="26"/>
                </w:rPr>
              </m:ctrlPr>
            </m:fPr>
            <m:num>
              <m:r>
                <m:rPr>
                  <m:sty m:val="bi"/>
                </m:rPr>
                <w:rPr>
                  <w:rFonts w:ascii="Cambria Math" w:hAnsi="Cambria Math"/>
                  <w:sz w:val="26"/>
                  <w:szCs w:val="26"/>
                </w:rPr>
                <m:t>∂V</m:t>
              </m:r>
            </m:num>
            <m:den>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den>
          </m:f>
          <m:r>
            <m:rPr>
              <m:sty m:val="bi"/>
            </m:rPr>
            <w:rPr>
              <w:rFonts w:ascii="Cambria Math" w:hAnsi="Cambria Math"/>
              <w:sz w:val="26"/>
              <w:szCs w:val="26"/>
            </w:rPr>
            <m:t>=</m:t>
          </m:r>
          <m:sSup>
            <m:sSupPr>
              <m:ctrlPr>
                <w:rPr>
                  <w:rFonts w:ascii="Cambria Math" w:hAnsi="Cambria Math"/>
                  <w:b/>
                  <w:i/>
                  <w:sz w:val="26"/>
                  <w:szCs w:val="26"/>
                </w:rPr>
              </m:ctrlPr>
            </m:sSupPr>
            <m:e>
              <m:r>
                <m:rPr>
                  <m:sty m:val="bi"/>
                </m:rPr>
                <w:rPr>
                  <w:rFonts w:ascii="Cambria Math" w:hAnsi="Cambria Math"/>
                  <w:sz w:val="26"/>
                  <w:szCs w:val="26"/>
                </w:rPr>
                <m:t>K</m:t>
              </m:r>
              <m:d>
                <m:dPr>
                  <m:ctrlPr>
                    <w:rPr>
                      <w:rFonts w:ascii="Cambria Math" w:hAnsi="Cambria Math"/>
                      <w:b/>
                      <w:i/>
                      <w:sz w:val="26"/>
                      <w:szCs w:val="26"/>
                    </w:rPr>
                  </m:ctrlPr>
                </m:dPr>
                <m:e>
                  <m:r>
                    <m:rPr>
                      <m:sty m:val="bi"/>
                    </m:rPr>
                    <w:rPr>
                      <w:rFonts w:ascii="Cambria Math" w:hAnsi="Cambria Math"/>
                      <w:sz w:val="26"/>
                      <w:szCs w:val="26"/>
                    </w:rPr>
                    <m:t>T-t</m:t>
                  </m:r>
                </m:e>
              </m:d>
              <m:r>
                <m:rPr>
                  <m:sty m:val="bi"/>
                </m:rPr>
                <w:rPr>
                  <w:rFonts w:ascii="Cambria Math" w:hAnsi="Cambria Math"/>
                  <w:sz w:val="26"/>
                  <w:szCs w:val="26"/>
                </w:rPr>
                <m:t>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m:t>
              </m:r>
            </m:sub>
          </m:sSub>
          <m:r>
            <m:rPr>
              <m:sty m:val="bi"/>
            </m:rPr>
            <w:rPr>
              <w:rFonts w:ascii="Cambria Math" w:hAnsi="Cambria Math"/>
              <w:sz w:val="26"/>
              <w:szCs w:val="26"/>
            </w:rPr>
            <m:t>)</m:t>
          </m:r>
        </m:oMath>
      </m:oMathPara>
    </w:p>
    <w:p w:rsidR="0048590C" w:rsidRPr="005C50B7" w:rsidRDefault="004E46CC" w:rsidP="00215F18">
      <w:pPr>
        <w:spacing w:line="360" w:lineRule="auto"/>
        <w:ind w:left="0" w:firstLine="454"/>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ρ</m:t>
              </m:r>
            </m:e>
            <m:sub>
              <m:r>
                <m:rPr>
                  <m:sty m:val="bi"/>
                </m:rPr>
                <w:rPr>
                  <w:rFonts w:ascii="Cambria Math" w:hAnsi="Cambria Math"/>
                  <w:sz w:val="26"/>
                  <w:szCs w:val="26"/>
                </w:rPr>
                <m:t>P</m:t>
              </m:r>
            </m:sub>
            <m:sup>
              <m:r>
                <m:rPr>
                  <m:sty m:val="bi"/>
                </m:rPr>
                <w:rPr>
                  <w:rFonts w:ascii="Cambria Math" w:hAnsi="Cambria Math"/>
                  <w:sz w:val="26"/>
                  <w:szCs w:val="26"/>
                </w:rPr>
                <m:t>d</m:t>
              </m:r>
            </m:sup>
          </m:sSubSup>
          <m:r>
            <m:rPr>
              <m:sty m:val="bi"/>
            </m:rPr>
            <w:rPr>
              <w:rFonts w:ascii="Cambria Math" w:hAnsi="Cambria Math"/>
              <w:sz w:val="26"/>
              <w:szCs w:val="26"/>
            </w:rPr>
            <m:t>=</m:t>
          </m:r>
          <m:f>
            <m:fPr>
              <m:ctrlPr>
                <w:rPr>
                  <w:rFonts w:ascii="Cambria Math" w:hAnsi="Cambria Math"/>
                  <w:b/>
                  <w:i/>
                  <w:sz w:val="26"/>
                  <w:szCs w:val="26"/>
                </w:rPr>
              </m:ctrlPr>
            </m:fPr>
            <m:num>
              <m:r>
                <m:rPr>
                  <m:sty m:val="bi"/>
                </m:rPr>
                <w:rPr>
                  <w:rFonts w:ascii="Cambria Math" w:hAnsi="Cambria Math"/>
                  <w:sz w:val="26"/>
                  <w:szCs w:val="26"/>
                </w:rPr>
                <m:t>∂V</m:t>
              </m:r>
            </m:num>
            <m:den>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den>
          </m:f>
          <m:r>
            <m:rPr>
              <m:sty m:val="bi"/>
            </m:rPr>
            <w:rPr>
              <w:rFonts w:ascii="Cambria Math" w:hAnsi="Cambria Math"/>
              <w:sz w:val="26"/>
              <w:szCs w:val="26"/>
            </w:rPr>
            <m:t>=</m:t>
          </m:r>
          <m:sSup>
            <m:sSupPr>
              <m:ctrlPr>
                <w:rPr>
                  <w:rFonts w:ascii="Cambria Math" w:hAnsi="Cambria Math"/>
                  <w:b/>
                  <w:i/>
                  <w:sz w:val="26"/>
                  <w:szCs w:val="26"/>
                </w:rPr>
              </m:ctrlPr>
            </m:sSupPr>
            <m:e>
              <m:r>
                <m:rPr>
                  <m:sty m:val="bi"/>
                </m:rPr>
                <w:rPr>
                  <w:rFonts w:ascii="Cambria Math" w:hAnsi="Cambria Math"/>
                  <w:sz w:val="26"/>
                  <w:szCs w:val="26"/>
                </w:rPr>
                <m:t>-K</m:t>
              </m:r>
              <m:d>
                <m:dPr>
                  <m:ctrlPr>
                    <w:rPr>
                      <w:rFonts w:ascii="Cambria Math" w:hAnsi="Cambria Math"/>
                      <w:b/>
                      <w:i/>
                      <w:sz w:val="26"/>
                      <w:szCs w:val="26"/>
                    </w:rPr>
                  </m:ctrlPr>
                </m:dPr>
                <m:e>
                  <m:r>
                    <m:rPr>
                      <m:sty m:val="bi"/>
                    </m:rPr>
                    <w:rPr>
                      <w:rFonts w:ascii="Cambria Math" w:hAnsi="Cambria Math"/>
                      <w:sz w:val="26"/>
                      <w:szCs w:val="26"/>
                    </w:rPr>
                    <m:t>T-t</m:t>
                  </m:r>
                </m:e>
              </m:d>
              <m:r>
                <m:rPr>
                  <m:sty m:val="bi"/>
                </m:rPr>
                <w:rPr>
                  <w:rFonts w:ascii="Cambria Math" w:hAnsi="Cambria Math"/>
                  <w:sz w:val="26"/>
                  <w:szCs w:val="26"/>
                </w:rPr>
                <m:t>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d</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m:t>
              </m:r>
            </m:sub>
          </m:sSub>
          <m:r>
            <m:rPr>
              <m:sty m:val="bi"/>
            </m:rPr>
            <w:rPr>
              <w:rFonts w:ascii="Cambria Math" w:hAnsi="Cambria Math"/>
              <w:sz w:val="26"/>
              <w:szCs w:val="26"/>
            </w:rPr>
            <m:t>)</m:t>
          </m:r>
        </m:oMath>
      </m:oMathPara>
    </w:p>
    <w:p w:rsidR="005E2033" w:rsidRPr="00445A4F" w:rsidRDefault="005E2033" w:rsidP="00215F18">
      <w:pPr>
        <w:spacing w:line="360" w:lineRule="auto"/>
        <w:ind w:left="0" w:firstLine="454"/>
        <w:rPr>
          <w:sz w:val="24"/>
          <w:szCs w:val="24"/>
        </w:rPr>
      </w:pPr>
      <w:r w:rsidRPr="00445A4F">
        <w:rPr>
          <w:sz w:val="24"/>
          <w:szCs w:val="24"/>
        </w:rPr>
        <w:t>-Pour le taux étranger :</w:t>
      </w:r>
    </w:p>
    <w:p w:rsidR="0023296B" w:rsidRPr="005C50B7" w:rsidRDefault="004E46CC" w:rsidP="00215F18">
      <w:pPr>
        <w:spacing w:line="360" w:lineRule="auto"/>
        <w:ind w:left="0" w:firstLine="454"/>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ρ</m:t>
              </m:r>
            </m:e>
            <m:sub>
              <m:r>
                <m:rPr>
                  <m:sty m:val="bi"/>
                </m:rPr>
                <w:rPr>
                  <w:rFonts w:ascii="Cambria Math" w:hAnsi="Cambria Math"/>
                  <w:sz w:val="26"/>
                  <w:szCs w:val="26"/>
                </w:rPr>
                <m:t>C</m:t>
              </m:r>
            </m:sub>
            <m:sup>
              <m:r>
                <m:rPr>
                  <m:sty m:val="bi"/>
                </m:rPr>
                <w:rPr>
                  <w:rFonts w:ascii="Cambria Math" w:hAnsi="Cambria Math"/>
                  <w:sz w:val="26"/>
                  <w:szCs w:val="26"/>
                </w:rPr>
                <m:t>f</m:t>
              </m:r>
            </m:sup>
          </m:sSubSup>
          <m:r>
            <m:rPr>
              <m:sty m:val="bi"/>
            </m:rPr>
            <w:rPr>
              <w:rFonts w:ascii="Cambria Math" w:hAnsi="Cambria Math"/>
              <w:sz w:val="26"/>
              <w:szCs w:val="26"/>
            </w:rPr>
            <m:t>=</m:t>
          </m:r>
          <m:f>
            <m:fPr>
              <m:ctrlPr>
                <w:rPr>
                  <w:rFonts w:ascii="Cambria Math" w:hAnsi="Cambria Math"/>
                  <w:b/>
                  <w:i/>
                  <w:sz w:val="26"/>
                  <w:szCs w:val="26"/>
                </w:rPr>
              </m:ctrlPr>
            </m:fPr>
            <m:num>
              <m:r>
                <m:rPr>
                  <m:sty m:val="bi"/>
                </m:rPr>
                <w:rPr>
                  <w:rFonts w:ascii="Cambria Math" w:hAnsi="Cambria Math"/>
                  <w:sz w:val="26"/>
                  <w:szCs w:val="26"/>
                </w:rPr>
                <m:t>∂V</m:t>
              </m:r>
            </m:num>
            <m:den>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en>
          </m:f>
          <m:r>
            <m:rPr>
              <m:sty m:val="bi"/>
            </m:rPr>
            <w:rPr>
              <w:rFonts w:ascii="Cambria Math" w:hAnsi="Cambria Math"/>
              <w:sz w:val="26"/>
              <w:szCs w:val="26"/>
            </w:rPr>
            <m:t>=</m:t>
          </m:r>
          <m:sSup>
            <m:sSupPr>
              <m:ctrlPr>
                <w:rPr>
                  <w:rFonts w:ascii="Cambria Math" w:hAnsi="Cambria Math"/>
                  <w:b/>
                  <w:i/>
                  <w:sz w:val="26"/>
                  <w:szCs w:val="26"/>
                </w:rPr>
              </m:ctrlPr>
            </m:sSupPr>
            <m:e>
              <m:sSub>
                <m:sSubPr>
                  <m:ctrlPr>
                    <w:rPr>
                      <w:rFonts w:ascii="Cambria Math" w:hAnsi="Cambria Math"/>
                      <w:b/>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i/>
                      <w:sz w:val="26"/>
                      <w:szCs w:val="26"/>
                    </w:rPr>
                  </m:ctrlPr>
                </m:dPr>
                <m:e>
                  <m:r>
                    <m:rPr>
                      <m:sty m:val="bi"/>
                    </m:rPr>
                    <w:rPr>
                      <w:rFonts w:ascii="Cambria Math" w:hAnsi="Cambria Math"/>
                      <w:sz w:val="26"/>
                      <w:szCs w:val="26"/>
                    </w:rPr>
                    <m:t>T-t</m:t>
                  </m:r>
                </m:e>
              </m:d>
              <m:r>
                <m:rPr>
                  <m:sty m:val="bi"/>
                </m:rPr>
                <w:rPr>
                  <w:rFonts w:ascii="Cambria Math" w:hAnsi="Cambria Math"/>
                  <w:sz w:val="26"/>
                  <w:szCs w:val="26"/>
                </w:rPr>
                <m:t>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m:t>
              </m:r>
            </m:sub>
          </m:sSub>
          <m:r>
            <m:rPr>
              <m:sty m:val="bi"/>
            </m:rPr>
            <w:rPr>
              <w:rFonts w:ascii="Cambria Math" w:hAnsi="Cambria Math"/>
              <w:sz w:val="26"/>
              <w:szCs w:val="26"/>
            </w:rPr>
            <m:t>)</m:t>
          </m:r>
        </m:oMath>
      </m:oMathPara>
    </w:p>
    <w:p w:rsidR="005E2033" w:rsidRPr="000558C9" w:rsidRDefault="004E46CC" w:rsidP="00215F18">
      <w:pPr>
        <w:spacing w:line="360" w:lineRule="auto"/>
        <w:ind w:left="0" w:firstLine="454"/>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ρ</m:t>
              </m:r>
            </m:e>
            <m:sub>
              <m:r>
                <m:rPr>
                  <m:sty m:val="bi"/>
                </m:rPr>
                <w:rPr>
                  <w:rFonts w:ascii="Cambria Math" w:hAnsi="Cambria Math"/>
                  <w:sz w:val="26"/>
                  <w:szCs w:val="26"/>
                </w:rPr>
                <m:t>P</m:t>
              </m:r>
            </m:sub>
            <m:sup>
              <m:r>
                <m:rPr>
                  <m:sty m:val="bi"/>
                </m:rPr>
                <w:rPr>
                  <w:rFonts w:ascii="Cambria Math" w:hAnsi="Cambria Math"/>
                  <w:sz w:val="26"/>
                  <w:szCs w:val="26"/>
                </w:rPr>
                <m:t>f</m:t>
              </m:r>
            </m:sup>
          </m:sSubSup>
          <m:r>
            <m:rPr>
              <m:sty m:val="bi"/>
            </m:rPr>
            <w:rPr>
              <w:rFonts w:ascii="Cambria Math" w:hAnsi="Cambria Math"/>
              <w:sz w:val="26"/>
              <w:szCs w:val="26"/>
            </w:rPr>
            <m:t>=</m:t>
          </m:r>
          <m:f>
            <m:fPr>
              <m:ctrlPr>
                <w:rPr>
                  <w:rFonts w:ascii="Cambria Math" w:hAnsi="Cambria Math"/>
                  <w:b/>
                  <w:i/>
                  <w:sz w:val="26"/>
                  <w:szCs w:val="26"/>
                </w:rPr>
              </m:ctrlPr>
            </m:fPr>
            <m:num>
              <m:r>
                <m:rPr>
                  <m:sty m:val="bi"/>
                </m:rPr>
                <w:rPr>
                  <w:rFonts w:ascii="Cambria Math" w:hAnsi="Cambria Math"/>
                  <w:sz w:val="26"/>
                  <w:szCs w:val="26"/>
                </w:rPr>
                <m:t>∂V</m:t>
              </m:r>
            </m:num>
            <m:den>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en>
          </m:f>
          <m:r>
            <m:rPr>
              <m:sty m:val="bi"/>
            </m:rPr>
            <w:rPr>
              <w:rFonts w:ascii="Cambria Math" w:hAnsi="Cambria Math"/>
              <w:sz w:val="26"/>
              <w:szCs w:val="26"/>
            </w:rPr>
            <m:t>=</m:t>
          </m:r>
          <m:sSup>
            <m:sSupPr>
              <m:ctrlPr>
                <w:rPr>
                  <w:rFonts w:ascii="Cambria Math" w:hAnsi="Cambria Math"/>
                  <w:b/>
                  <w:i/>
                  <w:sz w:val="26"/>
                  <w:szCs w:val="26"/>
                </w:rPr>
              </m:ctrlPr>
            </m:sSupPr>
            <m:e>
              <m:sSub>
                <m:sSubPr>
                  <m:ctrlPr>
                    <w:rPr>
                      <w:rFonts w:ascii="Cambria Math" w:hAnsi="Cambria Math"/>
                      <w:b/>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i/>
                      <w:sz w:val="26"/>
                      <w:szCs w:val="26"/>
                    </w:rPr>
                  </m:ctrlPr>
                </m:dPr>
                <m:e>
                  <m:r>
                    <m:rPr>
                      <m:sty m:val="bi"/>
                    </m:rPr>
                    <w:rPr>
                      <w:rFonts w:ascii="Cambria Math" w:hAnsi="Cambria Math"/>
                      <w:sz w:val="26"/>
                      <w:szCs w:val="26"/>
                    </w:rPr>
                    <m:t>T-t</m:t>
                  </m:r>
                </m:e>
              </m:d>
              <m:r>
                <m:rPr>
                  <m:sty m:val="bi"/>
                </m:rPr>
                <w:rPr>
                  <w:rFonts w:ascii="Cambria Math" w:hAnsi="Cambria Math"/>
                  <w:sz w:val="26"/>
                  <w:szCs w:val="26"/>
                </w:rPr>
                <m:t>e</m:t>
              </m:r>
            </m:e>
            <m: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f</m:t>
                  </m:r>
                </m:sub>
              </m:sSub>
              <m:d>
                <m:dPr>
                  <m:ctrlPr>
                    <w:rPr>
                      <w:rFonts w:ascii="Cambria Math" w:hAnsi="Cambria Math"/>
                      <w:b/>
                      <w:i/>
                      <w:sz w:val="26"/>
                      <w:szCs w:val="26"/>
                    </w:rPr>
                  </m:ctrlPr>
                </m:dPr>
                <m:e>
                  <m:r>
                    <m:rPr>
                      <m:sty m:val="bi"/>
                    </m:rPr>
                    <w:rPr>
                      <w:rFonts w:ascii="Cambria Math" w:hAnsi="Cambria Math"/>
                      <w:sz w:val="26"/>
                      <w:szCs w:val="26"/>
                    </w:rPr>
                    <m:t>T-t</m:t>
                  </m:r>
                </m:e>
              </m:d>
            </m:sup>
          </m:sSup>
          <m:r>
            <m:rPr>
              <m:sty m:val="bi"/>
            </m:rPr>
            <w:rPr>
              <w:rFonts w:ascii="Cambria Math" w:hAnsi="Cambria Math"/>
              <w:sz w:val="26"/>
              <w:szCs w:val="26"/>
            </w:rPr>
            <m:t>N(-</m:t>
          </m:r>
          <m:sSub>
            <m:sSubPr>
              <m:ctrlPr>
                <w:rPr>
                  <w:rFonts w:ascii="Cambria Math" w:hAnsi="Cambria Math"/>
                  <w:b/>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m:t>
              </m:r>
            </m:sub>
          </m:sSub>
          <m:r>
            <m:rPr>
              <m:sty m:val="bi"/>
            </m:rPr>
            <w:rPr>
              <w:rFonts w:ascii="Cambria Math" w:hAnsi="Cambria Math"/>
              <w:sz w:val="26"/>
              <w:szCs w:val="26"/>
            </w:rPr>
            <m:t>)</m:t>
          </m:r>
        </m:oMath>
      </m:oMathPara>
    </w:p>
    <w:p w:rsidR="000558C9" w:rsidRDefault="000558C9" w:rsidP="00215F18">
      <w:pPr>
        <w:spacing w:line="360" w:lineRule="auto"/>
        <w:ind w:left="0" w:firstLine="454"/>
        <w:jc w:val="center"/>
        <w:rPr>
          <w:b/>
          <w:sz w:val="24"/>
          <w:szCs w:val="24"/>
        </w:rPr>
      </w:pPr>
    </w:p>
    <w:p w:rsidR="000558C9" w:rsidRPr="000558C9" w:rsidRDefault="000558C9" w:rsidP="00215F18">
      <w:pPr>
        <w:spacing w:line="360" w:lineRule="auto"/>
        <w:ind w:left="0" w:firstLine="454"/>
        <w:jc w:val="center"/>
        <w:rPr>
          <w:b/>
          <w:sz w:val="24"/>
          <w:szCs w:val="24"/>
        </w:rPr>
      </w:pPr>
      <w:r w:rsidRPr="000558C9">
        <w:rPr>
          <w:b/>
          <w:sz w:val="24"/>
          <w:szCs w:val="24"/>
        </w:rPr>
        <w:t>Implémentation sur python</w:t>
      </w:r>
    </w:p>
    <w:p w:rsidR="00822A78" w:rsidRPr="00445A4F" w:rsidRDefault="00380921" w:rsidP="00215F18">
      <w:pPr>
        <w:keepNext/>
        <w:spacing w:line="360" w:lineRule="auto"/>
        <w:ind w:left="0" w:firstLine="454"/>
        <w:jc w:val="center"/>
        <w:rPr>
          <w:sz w:val="24"/>
          <w:szCs w:val="24"/>
        </w:rPr>
      </w:pPr>
      <w:r>
        <w:rPr>
          <w:noProof/>
        </w:rPr>
        <w:drawing>
          <wp:inline distT="0" distB="0" distL="0" distR="0" wp14:anchorId="78AAC773" wp14:editId="44C3A5DB">
            <wp:extent cx="5760720" cy="17735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773555"/>
                    </a:xfrm>
                    <a:prstGeom prst="rect">
                      <a:avLst/>
                    </a:prstGeom>
                  </pic:spPr>
                </pic:pic>
              </a:graphicData>
            </a:graphic>
          </wp:inline>
        </w:drawing>
      </w:r>
    </w:p>
    <w:p w:rsidR="00822A78" w:rsidRDefault="00822A78" w:rsidP="00136DC7">
      <w:pPr>
        <w:pStyle w:val="Lgende"/>
        <w:ind w:firstLine="454"/>
      </w:pPr>
      <w:bookmarkStart w:id="124" w:name="_Toc75611967"/>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21</w:t>
      </w:r>
      <w:r w:rsidR="0005200C">
        <w:rPr>
          <w:noProof/>
        </w:rPr>
        <w:fldChar w:fldCharType="end"/>
      </w:r>
      <w:r w:rsidRPr="00445A4F">
        <w:t>: Les grecs</w:t>
      </w:r>
      <w:bookmarkEnd w:id="124"/>
    </w:p>
    <w:p w:rsidR="002A1268" w:rsidRPr="002A1268" w:rsidRDefault="002A1268" w:rsidP="002A1268"/>
    <w:p w:rsidR="00C42043" w:rsidRPr="00445A4F" w:rsidRDefault="00C42043" w:rsidP="007472B1">
      <w:pPr>
        <w:spacing w:line="360" w:lineRule="auto"/>
        <w:ind w:left="0" w:right="0" w:firstLine="0"/>
        <w:jc w:val="left"/>
        <w:rPr>
          <w:sz w:val="24"/>
          <w:szCs w:val="24"/>
        </w:rPr>
      </w:pPr>
      <w:r w:rsidRPr="00445A4F">
        <w:rPr>
          <w:b/>
          <w:sz w:val="24"/>
          <w:szCs w:val="24"/>
        </w:rPr>
        <w:t>Remarque :</w:t>
      </w:r>
      <w:r w:rsidRPr="00445A4F">
        <w:rPr>
          <w:sz w:val="24"/>
          <w:szCs w:val="24"/>
        </w:rPr>
        <w:t xml:space="preserve"> Il y existe cependant beaucoup d'autres grecques que celles citées ci-dessus. Plus préciséme</w:t>
      </w:r>
      <w:r w:rsidR="00981E71" w:rsidRPr="00445A4F">
        <w:rPr>
          <w:sz w:val="24"/>
          <w:szCs w:val="24"/>
        </w:rPr>
        <w:t>nt, il existe quatre catégories :</w:t>
      </w:r>
    </w:p>
    <w:p w:rsidR="00C42043" w:rsidRPr="00445A4F" w:rsidRDefault="00C42043" w:rsidP="007472B1">
      <w:pPr>
        <w:spacing w:line="360" w:lineRule="auto"/>
        <w:ind w:left="0" w:right="0" w:firstLine="0"/>
        <w:jc w:val="left"/>
        <w:rPr>
          <w:sz w:val="24"/>
          <w:szCs w:val="24"/>
        </w:rPr>
      </w:pPr>
      <w:r w:rsidRPr="00445A4F">
        <w:rPr>
          <w:i/>
          <w:sz w:val="24"/>
          <w:szCs w:val="24"/>
        </w:rPr>
        <w:t>Premier ordre :</w:t>
      </w:r>
      <w:r w:rsidRPr="00445A4F">
        <w:rPr>
          <w:sz w:val="24"/>
          <w:szCs w:val="24"/>
        </w:rPr>
        <w:t xml:space="preserve"> Delta, Vega, Thêta, Rho</w:t>
      </w:r>
    </w:p>
    <w:p w:rsidR="00C42043" w:rsidRPr="00445A4F" w:rsidRDefault="00C42043" w:rsidP="007472B1">
      <w:pPr>
        <w:spacing w:line="360" w:lineRule="auto"/>
        <w:ind w:left="0" w:right="0" w:firstLine="0"/>
        <w:jc w:val="left"/>
        <w:rPr>
          <w:sz w:val="24"/>
          <w:szCs w:val="24"/>
        </w:rPr>
      </w:pPr>
      <w:r w:rsidRPr="00445A4F">
        <w:rPr>
          <w:i/>
          <w:sz w:val="24"/>
          <w:szCs w:val="24"/>
        </w:rPr>
        <w:t>Second ordre :</w:t>
      </w:r>
      <w:r w:rsidRPr="00445A4F">
        <w:rPr>
          <w:sz w:val="24"/>
          <w:szCs w:val="24"/>
        </w:rPr>
        <w:t xml:space="preserve"> Gamma, Vanna, Charm, Vomma, Veta, Vera</w:t>
      </w:r>
    </w:p>
    <w:p w:rsidR="00C42043" w:rsidRPr="00445A4F" w:rsidRDefault="00C42043" w:rsidP="007472B1">
      <w:pPr>
        <w:spacing w:line="360" w:lineRule="auto"/>
        <w:ind w:left="0" w:right="0" w:firstLine="0"/>
        <w:jc w:val="left"/>
        <w:rPr>
          <w:sz w:val="24"/>
          <w:szCs w:val="24"/>
        </w:rPr>
      </w:pPr>
      <w:r w:rsidRPr="00445A4F">
        <w:rPr>
          <w:i/>
          <w:sz w:val="24"/>
          <w:szCs w:val="24"/>
        </w:rPr>
        <w:t>Troisième ordre :</w:t>
      </w:r>
      <w:r w:rsidRPr="00445A4F">
        <w:rPr>
          <w:sz w:val="24"/>
          <w:szCs w:val="24"/>
        </w:rPr>
        <w:t xml:space="preserve"> Vitesse, Zomma, Couleur, Ultima</w:t>
      </w:r>
    </w:p>
    <w:p w:rsidR="002A1268" w:rsidRPr="002B111D" w:rsidRDefault="00C42043" w:rsidP="002B111D">
      <w:pPr>
        <w:spacing w:line="360" w:lineRule="auto"/>
        <w:ind w:left="0" w:right="0" w:firstLine="0"/>
        <w:jc w:val="left"/>
        <w:rPr>
          <w:sz w:val="24"/>
          <w:szCs w:val="24"/>
        </w:rPr>
      </w:pPr>
      <w:r w:rsidRPr="00445A4F">
        <w:rPr>
          <w:i/>
          <w:sz w:val="24"/>
          <w:szCs w:val="24"/>
        </w:rPr>
        <w:t>Multi-actifs</w:t>
      </w:r>
      <w:r w:rsidRPr="00445A4F">
        <w:rPr>
          <w:sz w:val="24"/>
          <w:szCs w:val="24"/>
        </w:rPr>
        <w:t> : Cega (Delta de corrélation), Cross Gamma, Cross Vanna, Cross Volga</w:t>
      </w:r>
      <w:r w:rsidR="002B111D">
        <w:rPr>
          <w:sz w:val="24"/>
          <w:szCs w:val="24"/>
        </w:rPr>
        <w:t>.</w:t>
      </w:r>
    </w:p>
    <w:p w:rsidR="00136DC7" w:rsidRDefault="00D37684" w:rsidP="002A1268">
      <w:pPr>
        <w:pStyle w:val="Titre3"/>
        <w:numPr>
          <w:ilvl w:val="0"/>
          <w:numId w:val="0"/>
        </w:numPr>
        <w:ind w:left="720"/>
      </w:pPr>
      <w:bookmarkStart w:id="125" w:name="_Toc75611916"/>
      <w:r>
        <w:lastRenderedPageBreak/>
        <w:t>Conclusion</w:t>
      </w:r>
      <w:bookmarkEnd w:id="125"/>
    </w:p>
    <w:p w:rsidR="002A1268" w:rsidRDefault="002A1268" w:rsidP="002A1268">
      <w:pPr>
        <w:spacing w:line="360" w:lineRule="auto"/>
        <w:ind w:left="0" w:firstLine="454"/>
        <w:rPr>
          <w:sz w:val="24"/>
          <w:szCs w:val="24"/>
        </w:rPr>
      </w:pPr>
      <w:r w:rsidRPr="002A1268">
        <w:rPr>
          <w:sz w:val="24"/>
          <w:szCs w:val="24"/>
        </w:rPr>
        <w:t>Les options sur devises donnent aux investisseurs le droit, mais non l'obligation, d'acheter ou de vendre une devise partic</w:t>
      </w:r>
      <w:r>
        <w:rPr>
          <w:sz w:val="24"/>
          <w:szCs w:val="24"/>
        </w:rPr>
        <w:t>ulière à un taux de change défini</w:t>
      </w:r>
      <w:r w:rsidR="00B3205A">
        <w:rPr>
          <w:sz w:val="24"/>
          <w:szCs w:val="24"/>
        </w:rPr>
        <w:t xml:space="preserve"> à</w:t>
      </w:r>
      <w:r>
        <w:rPr>
          <w:sz w:val="24"/>
          <w:szCs w:val="24"/>
        </w:rPr>
        <w:t xml:space="preserve"> l’avance. </w:t>
      </w:r>
      <w:r w:rsidR="00B3205A">
        <w:rPr>
          <w:sz w:val="24"/>
          <w:szCs w:val="24"/>
        </w:rPr>
        <w:t>Nous avons présenté de d</w:t>
      </w:r>
      <w:r>
        <w:rPr>
          <w:sz w:val="24"/>
          <w:szCs w:val="24"/>
        </w:rPr>
        <w:t xml:space="preserve">ifférents modèles de valorisation </w:t>
      </w:r>
      <w:r w:rsidR="00B3205A">
        <w:rPr>
          <w:sz w:val="24"/>
          <w:szCs w:val="24"/>
        </w:rPr>
        <w:t>des options en général et c</w:t>
      </w:r>
      <w:r>
        <w:rPr>
          <w:sz w:val="24"/>
          <w:szCs w:val="24"/>
        </w:rPr>
        <w:t>elui des options de change a été implémenté. Par ailleurs, l</w:t>
      </w:r>
      <w:r w:rsidRPr="002A1268">
        <w:rPr>
          <w:sz w:val="24"/>
          <w:szCs w:val="24"/>
        </w:rPr>
        <w:t>es options sur devises permettent aux traders de couvrir le risque de change ou de spéculer sur les mouvements de devises.</w:t>
      </w:r>
      <w:r>
        <w:rPr>
          <w:sz w:val="24"/>
          <w:szCs w:val="24"/>
        </w:rPr>
        <w:t xml:space="preserve"> Ainsi, les outils de gestion de risque ont été également développés. </w:t>
      </w:r>
    </w:p>
    <w:p w:rsidR="00B3205A" w:rsidRPr="00E55498" w:rsidRDefault="00B3205A" w:rsidP="00E55498">
      <w:pPr>
        <w:spacing w:line="360" w:lineRule="auto"/>
        <w:ind w:left="0" w:firstLine="454"/>
        <w:rPr>
          <w:sz w:val="24"/>
          <w:szCs w:val="24"/>
        </w:rPr>
      </w:pPr>
      <w:r>
        <w:rPr>
          <w:sz w:val="24"/>
          <w:szCs w:val="24"/>
        </w:rPr>
        <w:t>Ces pricers développés pour les options et les obligations vont jouer un rôle capital dans l’attribution du P&amp;L de notre portefeuille.</w:t>
      </w:r>
      <w:r w:rsidR="002A1268">
        <w:rPr>
          <w:sz w:val="24"/>
          <w:szCs w:val="24"/>
        </w:rPr>
        <w:t xml:space="preserve"> </w:t>
      </w:r>
    </w:p>
    <w:p w:rsidR="00E55498" w:rsidRDefault="00E55498" w:rsidP="00136DC7">
      <w:pPr>
        <w:pStyle w:val="Titre1"/>
        <w:ind w:left="0" w:firstLine="0"/>
        <w:jc w:val="center"/>
        <w:sectPr w:rsidR="00E55498" w:rsidSect="00114CB9">
          <w:headerReference w:type="default" r:id="rId52"/>
          <w:pgSz w:w="11906" w:h="16838"/>
          <w:pgMar w:top="1417" w:right="1417" w:bottom="1417" w:left="1417" w:header="708" w:footer="708" w:gutter="0"/>
          <w:cols w:space="708"/>
          <w:docGrid w:linePitch="360"/>
        </w:sectPr>
      </w:pPr>
    </w:p>
    <w:p w:rsidR="00E55498" w:rsidRDefault="00E55498" w:rsidP="00136DC7">
      <w:pPr>
        <w:pStyle w:val="Titre1"/>
        <w:ind w:left="0" w:firstLine="0"/>
        <w:jc w:val="center"/>
      </w:pPr>
    </w:p>
    <w:p w:rsidR="00E55498" w:rsidRDefault="00E55498" w:rsidP="00136DC7">
      <w:pPr>
        <w:pStyle w:val="Titre1"/>
        <w:ind w:left="0" w:firstLine="0"/>
        <w:jc w:val="center"/>
      </w:pPr>
    </w:p>
    <w:p w:rsidR="00E55498" w:rsidRDefault="00E55498" w:rsidP="00136DC7">
      <w:pPr>
        <w:pStyle w:val="Titre1"/>
        <w:ind w:left="0" w:firstLine="0"/>
        <w:jc w:val="center"/>
      </w:pPr>
    </w:p>
    <w:p w:rsidR="00E55498" w:rsidRDefault="00E55498" w:rsidP="00136DC7">
      <w:pPr>
        <w:pStyle w:val="Titre1"/>
        <w:ind w:left="0" w:firstLine="0"/>
        <w:jc w:val="center"/>
      </w:pPr>
    </w:p>
    <w:p w:rsidR="00A949D1" w:rsidRDefault="00A949D1" w:rsidP="00136DC7">
      <w:pPr>
        <w:pStyle w:val="Titre1"/>
        <w:ind w:left="0" w:firstLine="0"/>
        <w:jc w:val="center"/>
      </w:pPr>
      <w:bookmarkStart w:id="126" w:name="_Toc75611917"/>
      <w:r w:rsidRPr="00445A4F">
        <w:t xml:space="preserve">Partie 3 : </w:t>
      </w:r>
      <w:r w:rsidRPr="00D60C91">
        <w:t>Attribution</w:t>
      </w:r>
      <w:r w:rsidRPr="00445A4F">
        <w:t xml:space="preserve"> de </w:t>
      </w:r>
      <w:r>
        <w:t>P&amp;L</w:t>
      </w:r>
      <w:bookmarkEnd w:id="126"/>
    </w:p>
    <w:p w:rsidR="00136DC7" w:rsidRDefault="00136DC7" w:rsidP="00E55498"/>
    <w:p w:rsidR="00136DC7" w:rsidRDefault="00136DC7" w:rsidP="00215F18">
      <w:pPr>
        <w:ind w:firstLine="454"/>
      </w:pPr>
    </w:p>
    <w:p w:rsidR="00E55498" w:rsidRDefault="00E55498" w:rsidP="00215F18">
      <w:pPr>
        <w:pStyle w:val="Titre1"/>
        <w:ind w:firstLine="454"/>
        <w:sectPr w:rsidR="00E55498" w:rsidSect="00114CB9">
          <w:headerReference w:type="default" r:id="rId53"/>
          <w:pgSz w:w="11906" w:h="16838"/>
          <w:pgMar w:top="1417" w:right="1417" w:bottom="1417" w:left="1417" w:header="708" w:footer="708" w:gutter="0"/>
          <w:cols w:space="708"/>
          <w:docGrid w:linePitch="360"/>
        </w:sectPr>
      </w:pPr>
    </w:p>
    <w:p w:rsidR="00C15DFE" w:rsidRPr="00445A4F" w:rsidRDefault="00C15DFE" w:rsidP="00215F18">
      <w:pPr>
        <w:pStyle w:val="Titre1"/>
        <w:ind w:firstLine="454"/>
      </w:pPr>
      <w:bookmarkStart w:id="127" w:name="_Toc75611918"/>
      <w:r w:rsidRPr="00445A4F">
        <w:lastRenderedPageBreak/>
        <w:t>Chapitre 1 : Les mesures de performance</w:t>
      </w:r>
      <w:bookmarkEnd w:id="127"/>
    </w:p>
    <w:p w:rsidR="00C15DFE" w:rsidRPr="00445A4F" w:rsidRDefault="00C15DFE" w:rsidP="00215F18">
      <w:pPr>
        <w:spacing w:line="360" w:lineRule="auto"/>
        <w:ind w:firstLine="454"/>
        <w:rPr>
          <w:sz w:val="24"/>
          <w:szCs w:val="24"/>
        </w:rPr>
      </w:pP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L'évaluation de la performance du portefeuille fait principalement référence à la détermination de la performance d'un portefeuille d'investissement particulier par rapport à un indice de référence. L'évaluation peut indiquer dans quelle mesure le portefeuille a surperformé ou sous-perform</w:t>
      </w:r>
      <w:r w:rsidR="00AD3D48">
        <w:rPr>
          <w:rFonts w:eastAsiaTheme="minorHAnsi"/>
          <w:color w:val="auto"/>
          <w:sz w:val="24"/>
          <w:szCs w:val="24"/>
          <w:lang w:eastAsia="en-US"/>
        </w:rPr>
        <w:t>é, ou s'il se comporte</w:t>
      </w:r>
      <w:r w:rsidRPr="00445A4F">
        <w:rPr>
          <w:rFonts w:eastAsiaTheme="minorHAnsi"/>
          <w:color w:val="auto"/>
          <w:sz w:val="24"/>
          <w:szCs w:val="24"/>
          <w:lang w:eastAsia="en-US"/>
        </w:rPr>
        <w:t xml:space="preserve"> au même niveau que l'indice de référence.</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L'évaluation de la performance du portefeuille est importante pour plusieurs raisons. Premièrement, l'investisseur, dont les fonds ont été investis dans le portefeuille, doit connaître la performance relative du portefeuille. L'évaluation de la performance doit générer et fournir des informations qui aideront l'investisseur à évaluer tout besoin de rééquilibrage de ses i</w:t>
      </w:r>
      <w:r w:rsidR="00771218" w:rsidRPr="00445A4F">
        <w:rPr>
          <w:rFonts w:eastAsiaTheme="minorHAnsi"/>
          <w:color w:val="auto"/>
          <w:sz w:val="24"/>
          <w:szCs w:val="24"/>
          <w:lang w:eastAsia="en-US"/>
        </w:rPr>
        <w:t xml:space="preserve">nvestissements. Deuxièmement, le directeur financier </w:t>
      </w:r>
      <w:r w:rsidRPr="00445A4F">
        <w:rPr>
          <w:rFonts w:eastAsiaTheme="minorHAnsi"/>
          <w:color w:val="auto"/>
          <w:sz w:val="24"/>
          <w:szCs w:val="24"/>
          <w:lang w:eastAsia="en-US"/>
        </w:rPr>
        <w:t>a besoin de cette information pour évaluer la performance du gestionnaire du portefeuille et pour déterminer la rémunération du gestionnaire, si celle-ci est liée à la performance du portefeuille. Les méthodes d'évaluation de la performance se répartissent généralement en deux catégories, à savoir les méthodes conventionnelles et les méthodes basées sur le MEDAF (méthodes ajustées en fonction des risques).</w:t>
      </w:r>
    </w:p>
    <w:p w:rsidR="00C15DFE" w:rsidRPr="00445A4F" w:rsidRDefault="00C15DFE" w:rsidP="00215F18">
      <w:pPr>
        <w:spacing w:after="160" w:line="360" w:lineRule="auto"/>
        <w:ind w:left="0" w:right="0" w:firstLine="454"/>
        <w:rPr>
          <w:rFonts w:eastAsiaTheme="minorHAnsi"/>
          <w:color w:val="auto"/>
          <w:sz w:val="24"/>
          <w:szCs w:val="24"/>
          <w:lang w:eastAsia="en-US"/>
        </w:rPr>
      </w:pPr>
    </w:p>
    <w:p w:rsidR="00C15DFE" w:rsidRPr="00445A4F" w:rsidRDefault="00C15DFE" w:rsidP="00A7493C">
      <w:pPr>
        <w:pStyle w:val="Titre3"/>
        <w:numPr>
          <w:ilvl w:val="0"/>
          <w:numId w:val="34"/>
        </w:numPr>
        <w:rPr>
          <w:rFonts w:eastAsiaTheme="minorHAnsi"/>
          <w:lang w:eastAsia="en-US"/>
        </w:rPr>
      </w:pPr>
      <w:bookmarkStart w:id="128" w:name="_Toc75611919"/>
      <w:r w:rsidRPr="00445A4F">
        <w:rPr>
          <w:rFonts w:eastAsiaTheme="minorHAnsi"/>
          <w:lang w:eastAsia="en-US"/>
        </w:rPr>
        <w:t xml:space="preserve">Mesures de performance </w:t>
      </w:r>
      <w:r w:rsidRPr="00C70334">
        <w:t>ajustée</w:t>
      </w:r>
      <w:r w:rsidRPr="00445A4F">
        <w:rPr>
          <w:rFonts w:eastAsiaTheme="minorHAnsi"/>
          <w:lang w:eastAsia="en-US"/>
        </w:rPr>
        <w:t xml:space="preserve"> par le risque</w:t>
      </w:r>
      <w:bookmarkEnd w:id="128"/>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Les méthodes de mesure de performance consistent à ajuster la rentabilité d’un portefeuille par son risque, afin de fournir une base uniforme et adéquate à des fins de comparaison. Elles procèdent à des ajustements de rendement afin de tenir compte des différences de niveaux de risque entre le portefeuille géré et le portefeuille de référence. Il s’agit des mesures basées sur le MEDAF. Il existe de nombreuses méthodes de ce type, les plus notables sont le ratio de Sharpe (S), le ratio de Treynor (T), l'alph</w:t>
      </w:r>
      <w:r w:rsidR="00AD3D48">
        <w:rPr>
          <w:rFonts w:eastAsiaTheme="minorHAnsi"/>
          <w:color w:val="auto"/>
          <w:sz w:val="24"/>
          <w:szCs w:val="24"/>
          <w:lang w:eastAsia="en-US"/>
        </w:rPr>
        <w:t>a de Jensen (</w:t>
      </w:r>
      <m:oMath>
        <m:r>
          <w:rPr>
            <w:rFonts w:ascii="Cambria Math" w:eastAsiaTheme="minorHAnsi" w:hAnsi="Cambria Math"/>
            <w:color w:val="auto"/>
            <w:sz w:val="24"/>
            <w:szCs w:val="24"/>
            <w:lang w:eastAsia="en-US"/>
          </w:rPr>
          <m:t>α</m:t>
        </m:r>
      </m:oMath>
      <w:r w:rsidRPr="00445A4F">
        <w:rPr>
          <w:rFonts w:eastAsiaTheme="minorHAnsi"/>
          <w:color w:val="auto"/>
          <w:sz w:val="24"/>
          <w:szCs w:val="24"/>
          <w:lang w:eastAsia="en-US"/>
        </w:rPr>
        <w:t>).</w:t>
      </w:r>
    </w:p>
    <w:p w:rsidR="009B2506" w:rsidRPr="00C70334" w:rsidRDefault="009B2506" w:rsidP="00215F18">
      <w:pPr>
        <w:ind w:firstLine="454"/>
        <w:rPr>
          <w:rFonts w:eastAsiaTheme="minorHAnsi"/>
        </w:rPr>
      </w:pPr>
    </w:p>
    <w:p w:rsidR="00C15DFE" w:rsidRPr="00445A4F" w:rsidRDefault="00C15DFE" w:rsidP="00215F18">
      <w:pPr>
        <w:pStyle w:val="Titre4"/>
        <w:ind w:firstLine="454"/>
        <w:rPr>
          <w:rFonts w:eastAsiaTheme="minorHAnsi" w:cs="Times New Roman"/>
          <w:szCs w:val="24"/>
          <w:lang w:eastAsia="en-US"/>
        </w:rPr>
      </w:pPr>
      <w:bookmarkStart w:id="129" w:name="_Toc75611920"/>
      <w:r w:rsidRPr="00445A4F">
        <w:rPr>
          <w:rFonts w:eastAsiaTheme="minorHAnsi" w:cs="Times New Roman"/>
          <w:szCs w:val="24"/>
          <w:lang w:eastAsia="en-US"/>
        </w:rPr>
        <w:t>I.1. Ratio de Sharpe</w:t>
      </w:r>
      <w:bookmarkEnd w:id="129"/>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 xml:space="preserve">Le ratio de Sharpe (Sharpe, 1966) calcule la prime de risque du portefeuille d'investissement par unité de risque total du portefeuille. La prime de risque, également appelée rendement excédentaire, est le rendement du portefeuille moins le taux d'intérêt sans risque </w:t>
      </w:r>
      <w:r w:rsidRPr="00445A4F">
        <w:rPr>
          <w:rFonts w:eastAsiaTheme="minorHAnsi"/>
          <w:color w:val="auto"/>
          <w:sz w:val="24"/>
          <w:szCs w:val="24"/>
          <w:lang w:eastAsia="en-US"/>
        </w:rPr>
        <w:lastRenderedPageBreak/>
        <w:t>mesuré par le rendement d'un titre du Trésor. Le risque total est l'écart type des rendements du portefeuille. Le numérateur saisit la récompense pour investir dans un portefeuille risqué d'actifs dépassant le taux d'intérêt sans risque tandis que le dénominateur est la variabilité des rendements du portefeuille. La formule du ratio de Sharpe est donnée par :</w:t>
      </w:r>
    </w:p>
    <w:p w:rsidR="00C15DFE" w:rsidRPr="005C50B7" w:rsidRDefault="005C50B7" w:rsidP="00215F18">
      <w:pPr>
        <w:spacing w:after="160" w:line="360" w:lineRule="auto"/>
        <w:ind w:left="0" w:right="0" w:firstLine="454"/>
        <w:rPr>
          <w:rFonts w:eastAsiaTheme="minorEastAsia"/>
          <w:b/>
          <w:color w:val="auto"/>
          <w:sz w:val="28"/>
          <w:szCs w:val="28"/>
          <w:lang w:eastAsia="en-US"/>
        </w:rPr>
      </w:pPr>
      <m:oMathPara>
        <m:oMath>
          <m:r>
            <m:rPr>
              <m:sty m:val="bi"/>
            </m:rPr>
            <w:rPr>
              <w:rFonts w:ascii="Cambria Math" w:eastAsiaTheme="minorHAnsi" w:hAnsi="Cambria Math"/>
              <w:color w:val="auto"/>
              <w:sz w:val="28"/>
              <w:szCs w:val="28"/>
              <w:lang w:eastAsia="en-US"/>
            </w:rPr>
            <m:t>S=</m:t>
          </m:r>
          <m:f>
            <m:fPr>
              <m:ctrlPr>
                <w:rPr>
                  <w:rFonts w:ascii="Cambria Math" w:eastAsiaTheme="minorHAnsi" w:hAnsi="Cambria Math"/>
                  <w:b/>
                  <w:i/>
                  <w:color w:val="auto"/>
                  <w:sz w:val="28"/>
                  <w:szCs w:val="28"/>
                  <w:lang w:eastAsia="en-US"/>
                </w:rPr>
              </m:ctrlPr>
            </m:fPr>
            <m:num>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p</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f</m:t>
                  </m:r>
                </m:sub>
              </m:sSub>
            </m:num>
            <m:den>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σ</m:t>
                  </m:r>
                </m:e>
                <m:sub>
                  <m:r>
                    <m:rPr>
                      <m:sty m:val="bi"/>
                    </m:rPr>
                    <w:rPr>
                      <w:rFonts w:ascii="Cambria Math" w:eastAsiaTheme="minorHAnsi" w:hAnsi="Cambria Math"/>
                      <w:color w:val="auto"/>
                      <w:sz w:val="28"/>
                      <w:szCs w:val="28"/>
                      <w:lang w:eastAsia="en-US"/>
                    </w:rPr>
                    <m:t>p</m:t>
                  </m:r>
                </m:sub>
              </m:sSub>
            </m:den>
          </m:f>
        </m:oMath>
      </m:oMathPara>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 xml:space="preserve">Où </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 xml:space="preserve">S : le ratio de Sharpe </w:t>
      </w:r>
    </w:p>
    <w:p w:rsidR="00C15DFE" w:rsidRPr="00445A4F" w:rsidRDefault="004E46CC" w:rsidP="00215F18">
      <w:pPr>
        <w:spacing w:after="160" w:line="360" w:lineRule="auto"/>
        <w:ind w:left="0" w:right="0" w:firstLine="454"/>
        <w:rPr>
          <w:rFonts w:eastAsiaTheme="minorHAnsi"/>
          <w:color w:val="auto"/>
          <w:sz w:val="24"/>
          <w:szCs w:val="24"/>
          <w:lang w:eastAsia="en-US"/>
        </w:rPr>
      </w:pPr>
      <m:oMath>
        <m:sSub>
          <m:sSubPr>
            <m:ctrlPr>
              <w:rPr>
                <w:rFonts w:ascii="Cambria Math" w:eastAsiaTheme="minorHAnsi" w:hAnsi="Cambria Math"/>
                <w:i/>
                <w:color w:val="auto"/>
                <w:sz w:val="24"/>
                <w:szCs w:val="24"/>
                <w:lang w:eastAsia="en-US"/>
              </w:rPr>
            </m:ctrlPr>
          </m:sSubPr>
          <m:e>
            <m:r>
              <w:rPr>
                <w:rFonts w:ascii="Cambria Math" w:eastAsiaTheme="minorHAnsi" w:hAnsi="Cambria Math"/>
                <w:color w:val="auto"/>
                <w:sz w:val="24"/>
                <w:szCs w:val="24"/>
                <w:lang w:eastAsia="en-US"/>
              </w:rPr>
              <m:t>r</m:t>
            </m:r>
          </m:e>
          <m:sub>
            <m:r>
              <w:rPr>
                <w:rFonts w:ascii="Cambria Math" w:eastAsiaTheme="minorHAnsi" w:hAnsi="Cambria Math"/>
                <w:color w:val="auto"/>
                <w:sz w:val="24"/>
                <w:szCs w:val="24"/>
                <w:lang w:eastAsia="en-US"/>
              </w:rPr>
              <m:t>p</m:t>
            </m:r>
          </m:sub>
        </m:sSub>
        <m:r>
          <w:rPr>
            <w:rFonts w:ascii="Cambria Math" w:eastAsiaTheme="minorHAnsi" w:hAnsi="Cambria Math"/>
            <w:color w:val="auto"/>
            <w:sz w:val="24"/>
            <w:szCs w:val="24"/>
            <w:lang w:eastAsia="en-US"/>
          </w:rPr>
          <m:t>=</m:t>
        </m:r>
        <m:r>
          <m:rPr>
            <m:sty m:val="p"/>
          </m:rPr>
          <w:rPr>
            <w:rFonts w:ascii="Cambria Math" w:eastAsiaTheme="minorHAnsi" w:hAnsi="Cambria Math"/>
            <w:color w:val="auto"/>
            <w:sz w:val="24"/>
            <w:szCs w:val="24"/>
            <w:lang w:eastAsia="en-US"/>
          </w:rPr>
          <m:t>le rendement du portefeuille</m:t>
        </m:r>
      </m:oMath>
      <w:r w:rsidR="00C15DFE" w:rsidRPr="00445A4F">
        <w:rPr>
          <w:rFonts w:eastAsiaTheme="minorHAnsi"/>
          <w:color w:val="auto"/>
          <w:sz w:val="24"/>
          <w:szCs w:val="24"/>
          <w:lang w:eastAsia="en-US"/>
        </w:rPr>
        <w:t xml:space="preserve">  </w:t>
      </w:r>
    </w:p>
    <w:p w:rsidR="00C15DFE" w:rsidRPr="00445A4F" w:rsidRDefault="00C15DFE" w:rsidP="00215F18">
      <w:pPr>
        <w:spacing w:after="160" w:line="360" w:lineRule="auto"/>
        <w:ind w:left="0" w:right="0" w:firstLine="454"/>
        <w:rPr>
          <w:rFonts w:eastAsiaTheme="minorEastAsia"/>
          <w:color w:val="auto"/>
          <w:sz w:val="24"/>
          <w:szCs w:val="24"/>
          <w:lang w:eastAsia="en-US"/>
        </w:rPr>
      </w:pPr>
      <w:r w:rsidRPr="00445A4F">
        <w:rPr>
          <w:rFonts w:eastAsiaTheme="minorHAnsi"/>
          <w:color w:val="auto"/>
          <w:sz w:val="24"/>
          <w:szCs w:val="24"/>
          <w:lang w:eastAsia="en-US"/>
        </w:rPr>
        <w:t> </w:t>
      </w:r>
      <m:oMath>
        <m:sSub>
          <m:sSubPr>
            <m:ctrlPr>
              <w:rPr>
                <w:rFonts w:ascii="Cambria Math" w:eastAsiaTheme="minorHAnsi" w:hAnsi="Cambria Math"/>
                <w:i/>
                <w:color w:val="auto"/>
                <w:sz w:val="24"/>
                <w:szCs w:val="24"/>
                <w:lang w:eastAsia="en-US"/>
              </w:rPr>
            </m:ctrlPr>
          </m:sSubPr>
          <m:e>
            <m:r>
              <w:rPr>
                <w:rFonts w:ascii="Cambria Math" w:eastAsiaTheme="minorHAnsi" w:hAnsi="Cambria Math"/>
                <w:color w:val="auto"/>
                <w:sz w:val="24"/>
                <w:szCs w:val="24"/>
                <w:lang w:eastAsia="en-US"/>
              </w:rPr>
              <m:t>r</m:t>
            </m:r>
          </m:e>
          <m:sub>
            <m:r>
              <w:rPr>
                <w:rFonts w:ascii="Cambria Math" w:eastAsiaTheme="minorHAnsi" w:hAnsi="Cambria Math"/>
                <w:color w:val="auto"/>
                <w:sz w:val="24"/>
                <w:szCs w:val="24"/>
                <w:lang w:eastAsia="en-US"/>
              </w:rPr>
              <m:t>f</m:t>
            </m:r>
          </m:sub>
        </m:sSub>
        <m:r>
          <w:rPr>
            <w:rFonts w:ascii="Cambria Math" w:eastAsiaTheme="minorHAnsi" w:hAnsi="Cambria Math"/>
            <w:color w:val="auto"/>
            <w:sz w:val="24"/>
            <w:szCs w:val="24"/>
            <w:lang w:eastAsia="en-US"/>
          </w:rPr>
          <m:t>=</m:t>
        </m:r>
        <m:r>
          <m:rPr>
            <m:sty m:val="p"/>
          </m:rPr>
          <w:rPr>
            <w:rFonts w:ascii="Cambria Math" w:eastAsiaTheme="minorHAnsi" w:hAnsi="Cambria Math"/>
            <w:color w:val="auto"/>
            <w:sz w:val="24"/>
            <w:szCs w:val="24"/>
            <w:lang w:eastAsia="en-US"/>
          </w:rPr>
          <m:t>le taux sans risque</m:t>
        </m:r>
        <m:r>
          <w:rPr>
            <w:rFonts w:ascii="Cambria Math" w:eastAsiaTheme="minorHAnsi" w:hAnsi="Cambria Math"/>
            <w:color w:val="auto"/>
            <w:sz w:val="24"/>
            <w:szCs w:val="24"/>
            <w:lang w:eastAsia="en-US"/>
          </w:rPr>
          <m:t xml:space="preserve">  </m:t>
        </m:r>
      </m:oMath>
    </w:p>
    <w:p w:rsidR="00C15DFE" w:rsidRPr="00445A4F" w:rsidRDefault="004E46CC" w:rsidP="00215F18">
      <w:pPr>
        <w:spacing w:after="160" w:line="360" w:lineRule="auto"/>
        <w:ind w:left="0" w:right="0" w:firstLine="454"/>
        <w:rPr>
          <w:rFonts w:eastAsiaTheme="minorHAnsi"/>
          <w:color w:val="auto"/>
          <w:sz w:val="24"/>
          <w:szCs w:val="24"/>
          <w:lang w:eastAsia="en-US"/>
        </w:rPr>
      </w:pPr>
      <m:oMath>
        <m:sSub>
          <m:sSubPr>
            <m:ctrlPr>
              <w:rPr>
                <w:rFonts w:ascii="Cambria Math" w:eastAsiaTheme="minorHAnsi" w:hAnsi="Cambria Math"/>
                <w:i/>
                <w:color w:val="auto"/>
                <w:sz w:val="24"/>
                <w:szCs w:val="24"/>
                <w:lang w:eastAsia="en-US"/>
              </w:rPr>
            </m:ctrlPr>
          </m:sSubPr>
          <m:e>
            <m:r>
              <w:rPr>
                <w:rFonts w:ascii="Cambria Math" w:eastAsiaTheme="minorHAnsi" w:hAnsi="Cambria Math"/>
                <w:color w:val="auto"/>
                <w:sz w:val="24"/>
                <w:szCs w:val="24"/>
                <w:lang w:eastAsia="en-US"/>
              </w:rPr>
              <m:t>σ</m:t>
            </m:r>
          </m:e>
          <m:sub>
            <m:r>
              <w:rPr>
                <w:rFonts w:ascii="Cambria Math" w:eastAsiaTheme="minorHAnsi" w:hAnsi="Cambria Math"/>
                <w:color w:val="auto"/>
                <w:sz w:val="24"/>
                <w:szCs w:val="24"/>
                <w:lang w:eastAsia="en-US"/>
              </w:rPr>
              <m:t>p</m:t>
            </m:r>
          </m:sub>
        </m:sSub>
        <m:r>
          <w:rPr>
            <w:rFonts w:ascii="Cambria Math" w:eastAsiaTheme="minorHAnsi" w:hAnsi="Cambria Math"/>
            <w:color w:val="auto"/>
            <w:sz w:val="24"/>
            <w:szCs w:val="24"/>
            <w:lang w:eastAsia="en-US"/>
          </w:rPr>
          <m:t>=</m:t>
        </m:r>
        <m:r>
          <m:rPr>
            <m:sty m:val="p"/>
          </m:rPr>
          <w:rPr>
            <w:rFonts w:ascii="Cambria Math" w:eastAsiaTheme="minorHAnsi" w:hAnsi="Cambria Math"/>
            <w:color w:val="auto"/>
            <w:sz w:val="24"/>
            <w:szCs w:val="24"/>
            <w:lang w:eastAsia="en-US"/>
          </w:rPr>
          <m:t xml:space="preserve"> l'écart-type des rendements du portefeuille</m:t>
        </m:r>
      </m:oMath>
      <w:r w:rsidR="00C15DFE" w:rsidRPr="00445A4F">
        <w:rPr>
          <w:rFonts w:eastAsiaTheme="minorHAnsi"/>
          <w:color w:val="auto"/>
          <w:sz w:val="24"/>
          <w:szCs w:val="24"/>
          <w:lang w:eastAsia="en-US"/>
        </w:rPr>
        <w:t xml:space="preserve">  </w:t>
      </w:r>
    </w:p>
    <w:p w:rsidR="000459C1" w:rsidRPr="00445A4F" w:rsidRDefault="000459C1"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Graphiquement on obtient :</w:t>
      </w:r>
    </w:p>
    <w:p w:rsidR="000459C1" w:rsidRPr="00445A4F" w:rsidRDefault="000459C1" w:rsidP="00215F18">
      <w:pPr>
        <w:keepNext/>
        <w:spacing w:after="160" w:line="360" w:lineRule="auto"/>
        <w:ind w:left="0" w:right="0" w:firstLine="454"/>
        <w:jc w:val="center"/>
        <w:rPr>
          <w:sz w:val="24"/>
          <w:szCs w:val="24"/>
        </w:rPr>
      </w:pPr>
      <w:r w:rsidRPr="00445A4F">
        <w:rPr>
          <w:noProof/>
          <w:sz w:val="24"/>
          <w:szCs w:val="24"/>
        </w:rPr>
        <w:drawing>
          <wp:inline distT="0" distB="0" distL="0" distR="0" wp14:anchorId="02833751" wp14:editId="65ECA28B">
            <wp:extent cx="3497580" cy="2241282"/>
            <wp:effectExtent l="0" t="0" r="762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8128" cy="2248041"/>
                    </a:xfrm>
                    <a:prstGeom prst="rect">
                      <a:avLst/>
                    </a:prstGeom>
                  </pic:spPr>
                </pic:pic>
              </a:graphicData>
            </a:graphic>
          </wp:inline>
        </w:drawing>
      </w:r>
    </w:p>
    <w:p w:rsidR="000459C1" w:rsidRDefault="000459C1" w:rsidP="00215F18">
      <w:pPr>
        <w:pStyle w:val="Lgende"/>
        <w:ind w:firstLine="454"/>
      </w:pPr>
      <w:bookmarkStart w:id="130" w:name="_Toc75611968"/>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22</w:t>
      </w:r>
      <w:r w:rsidR="0005200C">
        <w:rPr>
          <w:noProof/>
        </w:rPr>
        <w:fldChar w:fldCharType="end"/>
      </w:r>
      <w:r w:rsidRPr="00445A4F">
        <w:t>: Ratio de Sharpe</w:t>
      </w:r>
      <w:bookmarkEnd w:id="130"/>
    </w:p>
    <w:p w:rsidR="009B2506" w:rsidRDefault="009B2506" w:rsidP="009B2506">
      <w:pPr>
        <w:jc w:val="center"/>
      </w:pPr>
      <w:r>
        <w:t>Source : [10]</w:t>
      </w:r>
    </w:p>
    <w:p w:rsidR="009B2506" w:rsidRPr="009B2506" w:rsidRDefault="009B2506" w:rsidP="009B2506">
      <w:pPr>
        <w:jc w:val="center"/>
      </w:pPr>
    </w:p>
    <w:p w:rsidR="00C15DFE" w:rsidRPr="00445A4F" w:rsidRDefault="00C15DFE" w:rsidP="00215F18">
      <w:pPr>
        <w:numPr>
          <w:ilvl w:val="0"/>
          <w:numId w:val="9"/>
        </w:numPr>
        <w:spacing w:after="160" w:line="360" w:lineRule="auto"/>
        <w:ind w:right="0" w:firstLine="454"/>
        <w:contextualSpacing/>
        <w:jc w:val="left"/>
        <w:rPr>
          <w:rFonts w:eastAsiaTheme="minorHAnsi"/>
          <w:b/>
          <w:color w:val="auto"/>
          <w:sz w:val="24"/>
          <w:szCs w:val="24"/>
          <w:lang w:eastAsia="en-US"/>
        </w:rPr>
      </w:pPr>
      <w:r w:rsidRPr="00445A4F">
        <w:rPr>
          <w:rFonts w:eastAsiaTheme="minorHAnsi"/>
          <w:b/>
          <w:color w:val="auto"/>
          <w:sz w:val="24"/>
          <w:szCs w:val="24"/>
          <w:lang w:eastAsia="en-US"/>
        </w:rPr>
        <w:t>Exemple pratique</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i/>
          <w:color w:val="auto"/>
          <w:sz w:val="24"/>
          <w:szCs w:val="24"/>
          <w:lang w:eastAsia="en-US"/>
        </w:rPr>
        <w:t>Le ratio de Sharpe pour un portefeuille d'investissement peut être comparé à celui d'un portefeuille de référence tel que le portefeuille global du marché.</w:t>
      </w:r>
      <w:r w:rsidRPr="00445A4F">
        <w:rPr>
          <w:rFonts w:eastAsiaTheme="minorHAnsi"/>
          <w:color w:val="auto"/>
          <w:sz w:val="24"/>
          <w:szCs w:val="24"/>
          <w:lang w:eastAsia="en-US"/>
        </w:rPr>
        <w:t xml:space="preserve"> Su</w:t>
      </w:r>
      <w:r w:rsidR="007A2DCF">
        <w:rPr>
          <w:rFonts w:eastAsiaTheme="minorHAnsi"/>
          <w:color w:val="auto"/>
          <w:sz w:val="24"/>
          <w:szCs w:val="24"/>
          <w:lang w:eastAsia="en-US"/>
        </w:rPr>
        <w:t xml:space="preserve">pposons qu'un portefeuille </w:t>
      </w:r>
      <w:r w:rsidRPr="00445A4F">
        <w:rPr>
          <w:rFonts w:eastAsiaTheme="minorHAnsi"/>
          <w:color w:val="auto"/>
          <w:sz w:val="24"/>
          <w:szCs w:val="24"/>
          <w:lang w:eastAsia="en-US"/>
        </w:rPr>
        <w:t xml:space="preserve">génère un rendement de 20 % sur une certaine période avec un écart type de 32 %. Supposons également qu'au cours de la même période, le taux des bons du Trésor était de 4 % et que le </w:t>
      </w:r>
      <w:r w:rsidRPr="00445A4F">
        <w:rPr>
          <w:rFonts w:eastAsiaTheme="minorHAnsi"/>
          <w:color w:val="auto"/>
          <w:sz w:val="24"/>
          <w:szCs w:val="24"/>
          <w:lang w:eastAsia="en-US"/>
        </w:rPr>
        <w:lastRenderedPageBreak/>
        <w:t>marché boursier global a obtenu un rendement de 13 % avec un écart type de 20 %. La prim</w:t>
      </w:r>
      <w:r w:rsidR="007A2DCF">
        <w:rPr>
          <w:rFonts w:eastAsiaTheme="minorHAnsi"/>
          <w:color w:val="auto"/>
          <w:sz w:val="24"/>
          <w:szCs w:val="24"/>
          <w:lang w:eastAsia="en-US"/>
        </w:rPr>
        <w:t>e de risque du portefeuille</w:t>
      </w:r>
      <w:r w:rsidRPr="00445A4F">
        <w:rPr>
          <w:rFonts w:eastAsiaTheme="minorHAnsi"/>
          <w:color w:val="auto"/>
          <w:sz w:val="24"/>
          <w:szCs w:val="24"/>
          <w:lang w:eastAsia="en-US"/>
        </w:rPr>
        <w:t xml:space="preserve"> est </w:t>
      </w:r>
      <w:r w:rsidR="007A2DCF">
        <w:rPr>
          <w:rFonts w:eastAsiaTheme="minorHAnsi"/>
          <w:color w:val="auto"/>
          <w:sz w:val="24"/>
          <w:szCs w:val="24"/>
          <w:lang w:eastAsia="en-US"/>
        </w:rPr>
        <w:t xml:space="preserve">alors de </w:t>
      </w:r>
      <w:r w:rsidRPr="00445A4F">
        <w:rPr>
          <w:rFonts w:eastAsiaTheme="minorHAnsi"/>
          <w:color w:val="auto"/>
          <w:sz w:val="24"/>
          <w:szCs w:val="24"/>
          <w:lang w:eastAsia="en-US"/>
        </w:rPr>
        <w:t>(20 % - 4 %) = 16 %, tandis que son ratio de Sharpe, S, est égal à 16 %/32 % = 0,50. Le rendement excédentaire du portefeuille de marché est (13 % - 4 %) = 9 %, tandis que son S est égal à 9 %/20 % = 0,45. En conséquence, pour chaque unité d'écart type, le portefeuille géré a obtenu une prime de risque de 0,50 %, supérieure à celle du portefeuille de marché de 0,45 %, ce qui suggère que le portefeuille géré a surperformé le marché après ajustement pour le risque total.</w:t>
      </w:r>
    </w:p>
    <w:p w:rsidR="000459C1" w:rsidRPr="00445A4F" w:rsidRDefault="000459C1" w:rsidP="00215F18">
      <w:pPr>
        <w:spacing w:after="160" w:line="360" w:lineRule="auto"/>
        <w:ind w:left="0" w:right="0" w:firstLine="454"/>
        <w:rPr>
          <w:rFonts w:eastAsiaTheme="minorHAnsi"/>
          <w:color w:val="auto"/>
          <w:sz w:val="24"/>
          <w:szCs w:val="24"/>
          <w:lang w:eastAsia="en-US"/>
        </w:rPr>
      </w:pPr>
    </w:p>
    <w:p w:rsidR="00C15DFE" w:rsidRPr="00445A4F" w:rsidRDefault="00C15DFE" w:rsidP="00215F18">
      <w:pPr>
        <w:pStyle w:val="Titre4"/>
        <w:ind w:firstLine="454"/>
        <w:rPr>
          <w:rFonts w:eastAsiaTheme="minorHAnsi" w:cs="Times New Roman"/>
          <w:szCs w:val="24"/>
          <w:lang w:eastAsia="en-US"/>
        </w:rPr>
      </w:pPr>
      <w:bookmarkStart w:id="131" w:name="_Toc75611921"/>
      <w:r w:rsidRPr="00445A4F">
        <w:rPr>
          <w:rFonts w:eastAsiaTheme="minorHAnsi" w:cs="Times New Roman"/>
          <w:szCs w:val="24"/>
          <w:lang w:eastAsia="en-US"/>
        </w:rPr>
        <w:t>I.2. Ratio de Treynor</w:t>
      </w:r>
      <w:bookmarkEnd w:id="131"/>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Le ratio de Treynor (Treynor, 1965) calcule la prime de risque par unité de risque systématique. La prime de risque est définie comme dans la mesure de Sharpe. La différence de cette méthode est qu'elle utilise le risque systématique du portefeuille comme paramètre de risque. Le risque systématique est la partie du risque total d'un actif qui ne peut être éliminé par la diversification. Elle est mesurée par le paramètre dit « bêta » qui représente la pente de la régression des rendements du portefeuille géré sur les rendements du portefeuille de marché. Le rapport de Treynor est donné par l'équation suivante :</w:t>
      </w:r>
    </w:p>
    <w:p w:rsidR="00C15DFE" w:rsidRPr="005C50B7" w:rsidRDefault="005C50B7" w:rsidP="00215F18">
      <w:pPr>
        <w:spacing w:after="160" w:line="360" w:lineRule="auto"/>
        <w:ind w:left="0" w:right="0" w:firstLine="454"/>
        <w:rPr>
          <w:rFonts w:eastAsiaTheme="minorEastAsia"/>
          <w:b/>
          <w:color w:val="auto"/>
          <w:sz w:val="28"/>
          <w:szCs w:val="28"/>
          <w:lang w:eastAsia="en-US"/>
        </w:rPr>
      </w:pPr>
      <m:oMathPara>
        <m:oMath>
          <m:r>
            <m:rPr>
              <m:sty m:val="bi"/>
            </m:rPr>
            <w:rPr>
              <w:rFonts w:ascii="Cambria Math" w:eastAsiaTheme="minorHAnsi" w:hAnsi="Cambria Math"/>
              <w:color w:val="auto"/>
              <w:sz w:val="28"/>
              <w:szCs w:val="28"/>
              <w:lang w:eastAsia="en-US"/>
            </w:rPr>
            <m:t>T=</m:t>
          </m:r>
          <m:f>
            <m:fPr>
              <m:ctrlPr>
                <w:rPr>
                  <w:rFonts w:ascii="Cambria Math" w:eastAsiaTheme="minorHAnsi" w:hAnsi="Cambria Math"/>
                  <w:b/>
                  <w:i/>
                  <w:color w:val="auto"/>
                  <w:sz w:val="28"/>
                  <w:szCs w:val="28"/>
                  <w:lang w:eastAsia="en-US"/>
                </w:rPr>
              </m:ctrlPr>
            </m:fPr>
            <m:num>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p</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f</m:t>
                  </m:r>
                </m:sub>
              </m:sSub>
            </m:num>
            <m:den>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β</m:t>
                  </m:r>
                </m:e>
                <m:sub>
                  <m:r>
                    <m:rPr>
                      <m:sty m:val="bi"/>
                    </m:rPr>
                    <w:rPr>
                      <w:rFonts w:ascii="Cambria Math" w:eastAsiaTheme="minorHAnsi" w:hAnsi="Cambria Math"/>
                      <w:color w:val="auto"/>
                      <w:sz w:val="28"/>
                      <w:szCs w:val="28"/>
                      <w:lang w:eastAsia="en-US"/>
                    </w:rPr>
                    <m:t>p</m:t>
                  </m:r>
                </m:sub>
              </m:sSub>
            </m:den>
          </m:f>
        </m:oMath>
      </m:oMathPara>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 xml:space="preserve">Où </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T : le ratio de Teynor</w:t>
      </w:r>
    </w:p>
    <w:p w:rsidR="00C15DFE" w:rsidRPr="00445A4F" w:rsidRDefault="004E46CC" w:rsidP="00215F18">
      <w:pPr>
        <w:spacing w:after="160" w:line="360" w:lineRule="auto"/>
        <w:ind w:left="0" w:right="0" w:firstLine="454"/>
        <w:rPr>
          <w:rFonts w:eastAsiaTheme="minorHAnsi"/>
          <w:color w:val="auto"/>
          <w:sz w:val="24"/>
          <w:szCs w:val="24"/>
          <w:lang w:eastAsia="en-US"/>
        </w:rPr>
      </w:pPr>
      <m:oMath>
        <m:sSub>
          <m:sSubPr>
            <m:ctrlPr>
              <w:rPr>
                <w:rFonts w:ascii="Cambria Math" w:eastAsiaTheme="minorHAnsi" w:hAnsi="Cambria Math"/>
                <w:i/>
                <w:color w:val="auto"/>
                <w:sz w:val="24"/>
                <w:szCs w:val="24"/>
                <w:lang w:eastAsia="en-US"/>
              </w:rPr>
            </m:ctrlPr>
          </m:sSubPr>
          <m:e>
            <m:r>
              <w:rPr>
                <w:rFonts w:ascii="Cambria Math" w:eastAsiaTheme="minorHAnsi" w:hAnsi="Cambria Math"/>
                <w:color w:val="auto"/>
                <w:sz w:val="24"/>
                <w:szCs w:val="24"/>
                <w:lang w:eastAsia="en-US"/>
              </w:rPr>
              <m:t>β</m:t>
            </m:r>
          </m:e>
          <m:sub>
            <m:r>
              <w:rPr>
                <w:rFonts w:ascii="Cambria Math" w:eastAsiaTheme="minorHAnsi" w:hAnsi="Cambria Math"/>
                <w:color w:val="auto"/>
                <w:sz w:val="24"/>
                <w:szCs w:val="24"/>
                <w:lang w:eastAsia="en-US"/>
              </w:rPr>
              <m:t>p</m:t>
            </m:r>
          </m:sub>
        </m:sSub>
        <m:r>
          <w:rPr>
            <w:rFonts w:ascii="Cambria Math" w:eastAsiaTheme="minorHAnsi" w:hAnsi="Cambria Math"/>
            <w:color w:val="auto"/>
            <w:sz w:val="24"/>
            <w:szCs w:val="24"/>
            <w:lang w:eastAsia="en-US"/>
          </w:rPr>
          <m:t>=</m:t>
        </m:r>
        <m:r>
          <m:rPr>
            <m:sty m:val="p"/>
          </m:rPr>
          <w:rPr>
            <w:rFonts w:ascii="Cambria Math" w:eastAsiaTheme="minorHAnsi" w:hAnsi="Cambria Math"/>
            <w:color w:val="auto"/>
            <w:sz w:val="24"/>
            <w:szCs w:val="24"/>
            <w:lang w:eastAsia="en-US"/>
          </w:rPr>
          <m:t xml:space="preserve"> </m:t>
        </m:r>
        <m:r>
          <m:rPr>
            <m:sty m:val="p"/>
          </m:rPr>
          <w:rPr>
            <w:rFonts w:ascii="Cambria Math" w:eastAsiaTheme="minorHAnsi" w:hAnsi="Cambria Math"/>
            <w:color w:val="111111"/>
            <w:sz w:val="24"/>
            <w:szCs w:val="24"/>
            <w:shd w:val="clear" w:color="auto" w:fill="FFFFFF"/>
            <w:lang w:eastAsia="en-US"/>
          </w:rPr>
          <m:t>le bêta du portefeuille</m:t>
        </m:r>
      </m:oMath>
      <w:r w:rsidR="00C15DFE" w:rsidRPr="00445A4F">
        <w:rPr>
          <w:rFonts w:eastAsiaTheme="minorHAnsi"/>
          <w:color w:val="auto"/>
          <w:sz w:val="24"/>
          <w:szCs w:val="24"/>
          <w:lang w:eastAsia="en-US"/>
        </w:rPr>
        <w:t xml:space="preserve">  </w:t>
      </w:r>
    </w:p>
    <w:p w:rsidR="00C15DFE" w:rsidRPr="00445A4F" w:rsidRDefault="00C15DFE" w:rsidP="00215F18">
      <w:pPr>
        <w:numPr>
          <w:ilvl w:val="0"/>
          <w:numId w:val="9"/>
        </w:numPr>
        <w:spacing w:after="160" w:line="360" w:lineRule="auto"/>
        <w:ind w:right="0" w:firstLine="454"/>
        <w:contextualSpacing/>
        <w:jc w:val="left"/>
        <w:rPr>
          <w:rFonts w:eastAsiaTheme="minorHAnsi"/>
          <w:b/>
          <w:color w:val="auto"/>
          <w:sz w:val="24"/>
          <w:szCs w:val="24"/>
          <w:lang w:eastAsia="en-US"/>
        </w:rPr>
      </w:pPr>
      <w:r w:rsidRPr="00445A4F">
        <w:rPr>
          <w:rFonts w:eastAsiaTheme="minorHAnsi"/>
          <w:b/>
          <w:color w:val="auto"/>
          <w:sz w:val="24"/>
          <w:szCs w:val="24"/>
          <w:lang w:eastAsia="en-US"/>
        </w:rPr>
        <w:t>Exemple pratique</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i/>
          <w:color w:val="auto"/>
          <w:sz w:val="24"/>
          <w:szCs w:val="24"/>
          <w:lang w:eastAsia="en-US"/>
        </w:rPr>
        <w:t>Supposons que le bêta du portefeuille géré dans l'exemple précédent soit de 1,5</w:t>
      </w:r>
      <w:r w:rsidRPr="00445A4F">
        <w:rPr>
          <w:rFonts w:eastAsiaTheme="minorHAnsi"/>
          <w:color w:val="auto"/>
          <w:sz w:val="24"/>
          <w:szCs w:val="24"/>
          <w:lang w:eastAsia="en-US"/>
        </w:rPr>
        <w:t xml:space="preserve">. Par définition, le bêta du portefeuille de marché est égal à 1,0. Cela signifie que le portefeuille géré comporte une fois et demie plus de risque systématique que le portefeuille de marché. Nous nous attendons à ce que le portefeuille géré gagne plus que le marché en raison de son risque plus élevé. En fait, dans l'exemple ci-dessus, le portefeuille a obtenu un rendement excédentaire de 16 % alors que le marché n'a gagné que 9 %. Ces deux chiffres à eux seuls ne disent rien sur la performance relative du portefeuille puisque le portefeuille et le marché ont des niveaux de risque de marché différents. Dans ce cas, le ratio de Treynor pour le portefeuille géré est égal à (20 % - 4 %)/1,5 = 10,67, tandis que celui du marché est égal à (13 % - 4 %)/1,00 = 9,00. Ainsi, </w:t>
      </w:r>
      <w:r w:rsidRPr="00445A4F">
        <w:rPr>
          <w:rFonts w:eastAsiaTheme="minorHAnsi"/>
          <w:color w:val="auto"/>
          <w:sz w:val="24"/>
          <w:szCs w:val="24"/>
          <w:lang w:eastAsia="en-US"/>
        </w:rPr>
        <w:lastRenderedPageBreak/>
        <w:t>après ajustement pour le risque systématique, le portefeuille géré a obtenu un rendement excédentaire de 10. 67 % pour chaque unité de bêta tandis que le portefeuille de marché a obtenu un rendement excédentaire de 9,00 % pour chaque unité de bêta. Ainsi, le portefeuille géré a surperformé le portefeuille de marché après ajustement pour le risque systématique.</w:t>
      </w:r>
    </w:p>
    <w:p w:rsidR="00C15DFE" w:rsidRPr="00445A4F" w:rsidRDefault="00C15DFE" w:rsidP="00215F18">
      <w:pPr>
        <w:spacing w:after="160" w:line="360" w:lineRule="auto"/>
        <w:ind w:left="0" w:right="0" w:firstLine="454"/>
        <w:rPr>
          <w:rFonts w:eastAsiaTheme="minorHAnsi"/>
          <w:color w:val="auto"/>
          <w:sz w:val="24"/>
          <w:szCs w:val="24"/>
          <w:lang w:eastAsia="en-US"/>
        </w:rPr>
      </w:pPr>
    </w:p>
    <w:p w:rsidR="00C15DFE" w:rsidRPr="00445A4F" w:rsidRDefault="00C15DFE" w:rsidP="00215F18">
      <w:pPr>
        <w:pStyle w:val="Titre4"/>
        <w:ind w:firstLine="454"/>
        <w:rPr>
          <w:rFonts w:eastAsiaTheme="minorHAnsi" w:cs="Times New Roman"/>
          <w:szCs w:val="24"/>
          <w:lang w:eastAsia="en-US"/>
        </w:rPr>
      </w:pPr>
      <w:bookmarkStart w:id="132" w:name="_Toc75611922"/>
      <w:r w:rsidRPr="00445A4F">
        <w:rPr>
          <w:rFonts w:eastAsiaTheme="minorHAnsi" w:cs="Times New Roman"/>
          <w:szCs w:val="24"/>
          <w:lang w:eastAsia="en-US"/>
        </w:rPr>
        <w:t>I.3. L'Alpha de Jensen</w:t>
      </w:r>
      <w:bookmarkEnd w:id="132"/>
    </w:p>
    <w:p w:rsidR="005C50B7"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L'alpha de Jensen (Jensen, 1968) est basé sur le Capital Asset Pricing Model (CAPM) de Sharpe (1964), Lintner (1965) et Mossin (1966). L'alpha représente le montant par lequel le rendement moyen du portefeuille s'écarte du rendement attendu donné par le CAPM. Le CAPM précise le rendement attendu en termes de taux sans risque, de risque systématique et de prime de risque de marché. L'alpha peut être supérieur, inférieur ou égal à zéro. Un alpha supérieur à zéro suggère que le portefeuille a obtenu un taux de rendement supérieur au rendement attendu du portefeuille. L'alpha de Jensen est do</w:t>
      </w:r>
      <w:r w:rsidR="005C50B7">
        <w:rPr>
          <w:rFonts w:eastAsiaTheme="minorHAnsi"/>
          <w:color w:val="auto"/>
          <w:sz w:val="24"/>
          <w:szCs w:val="24"/>
          <w:lang w:eastAsia="en-US"/>
        </w:rPr>
        <w:t>nné par :</w:t>
      </w:r>
    </w:p>
    <w:p w:rsidR="00C15DFE" w:rsidRPr="005C50B7" w:rsidRDefault="005C50B7" w:rsidP="00215F18">
      <w:pPr>
        <w:spacing w:after="160" w:line="360" w:lineRule="auto"/>
        <w:ind w:left="0" w:right="0" w:firstLine="454"/>
        <w:jc w:val="center"/>
        <w:rPr>
          <w:rFonts w:eastAsiaTheme="minorHAnsi"/>
          <w:b/>
          <w:i/>
          <w:color w:val="auto"/>
          <w:sz w:val="28"/>
          <w:szCs w:val="28"/>
          <w:lang w:eastAsia="en-US"/>
        </w:rPr>
      </w:pPr>
      <m:oMath>
        <m:r>
          <m:rPr>
            <m:sty m:val="bi"/>
          </m:rPr>
          <w:rPr>
            <w:rFonts w:ascii="Cambria Math" w:eastAsiaTheme="minorHAnsi" w:hAnsi="Cambria Math"/>
            <w:color w:val="auto"/>
            <w:sz w:val="28"/>
            <w:szCs w:val="28"/>
            <w:lang w:eastAsia="en-US"/>
          </w:rPr>
          <m:t>α=</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P</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f</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β</m:t>
            </m:r>
          </m:e>
          <m:sub>
            <m:r>
              <m:rPr>
                <m:sty m:val="bi"/>
              </m:rPr>
              <w:rPr>
                <w:rFonts w:ascii="Cambria Math" w:eastAsiaTheme="minorHAnsi" w:hAnsi="Cambria Math"/>
                <w:color w:val="auto"/>
                <w:sz w:val="28"/>
                <w:szCs w:val="28"/>
                <w:lang w:eastAsia="en-US"/>
              </w:rPr>
              <m:t>P</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m</m:t>
            </m:r>
          </m:sub>
        </m:sSub>
        <m:r>
          <m:rPr>
            <m:sty m:val="bi"/>
          </m:rPr>
          <w:rPr>
            <w:rFonts w:ascii="Cambria Math" w:eastAsiaTheme="minorHAnsi" w:hAnsi="Cambria Math"/>
            <w:color w:val="auto"/>
            <w:sz w:val="28"/>
            <w:szCs w:val="28"/>
            <w:lang w:eastAsia="en-US"/>
          </w:rPr>
          <m:t>-</m:t>
        </m:r>
        <m:sSub>
          <m:sSubPr>
            <m:ctrlPr>
              <w:rPr>
                <w:rFonts w:ascii="Cambria Math" w:eastAsiaTheme="minorHAnsi" w:hAnsi="Cambria Math"/>
                <w:b/>
                <w:i/>
                <w:color w:val="auto"/>
                <w:sz w:val="28"/>
                <w:szCs w:val="28"/>
                <w:lang w:eastAsia="en-US"/>
              </w:rPr>
            </m:ctrlPr>
          </m:sSubPr>
          <m:e>
            <m:r>
              <m:rPr>
                <m:sty m:val="bi"/>
              </m:rPr>
              <w:rPr>
                <w:rFonts w:ascii="Cambria Math" w:eastAsiaTheme="minorHAnsi" w:hAnsi="Cambria Math"/>
                <w:color w:val="auto"/>
                <w:sz w:val="28"/>
                <w:szCs w:val="28"/>
                <w:lang w:eastAsia="en-US"/>
              </w:rPr>
              <m:t>r</m:t>
            </m:r>
          </m:e>
          <m:sub>
            <m:r>
              <m:rPr>
                <m:sty m:val="bi"/>
              </m:rPr>
              <w:rPr>
                <w:rFonts w:ascii="Cambria Math" w:eastAsiaTheme="minorHAnsi" w:hAnsi="Cambria Math"/>
                <w:color w:val="auto"/>
                <w:sz w:val="28"/>
                <w:szCs w:val="28"/>
                <w:lang w:eastAsia="en-US"/>
              </w:rPr>
              <m:t>f</m:t>
            </m:r>
          </m:sub>
        </m:sSub>
        <m:r>
          <m:rPr>
            <m:sty m:val="bi"/>
          </m:rPr>
          <w:rPr>
            <w:rFonts w:ascii="Cambria Math" w:eastAsiaTheme="minorHAnsi" w:hAnsi="Cambria Math"/>
            <w:color w:val="auto"/>
            <w:sz w:val="28"/>
            <w:szCs w:val="28"/>
            <w:lang w:eastAsia="en-US"/>
          </w:rPr>
          <m:t>)</m:t>
        </m:r>
      </m:oMath>
      <w:r w:rsidR="00C15DFE" w:rsidRPr="005C50B7">
        <w:rPr>
          <w:rFonts w:eastAsiaTheme="minorEastAsia"/>
          <w:b/>
          <w:i/>
          <w:color w:val="auto"/>
          <w:sz w:val="28"/>
          <w:szCs w:val="28"/>
          <w:lang w:eastAsia="en-US"/>
        </w:rPr>
        <w:t>]</w:t>
      </w:r>
    </w:p>
    <w:p w:rsidR="00C15DFE" w:rsidRPr="00445A4F" w:rsidRDefault="00C15DFE" w:rsidP="009B2506">
      <w:pPr>
        <w:spacing w:after="160" w:line="360" w:lineRule="auto"/>
        <w:ind w:left="0" w:right="0" w:firstLine="0"/>
        <w:jc w:val="left"/>
        <w:rPr>
          <w:rFonts w:eastAsiaTheme="minorHAnsi"/>
          <w:color w:val="auto"/>
          <w:sz w:val="24"/>
          <w:szCs w:val="24"/>
          <w:lang w:eastAsia="en-US"/>
        </w:rPr>
      </w:pPr>
      <w:r w:rsidRPr="00445A4F">
        <w:rPr>
          <w:rFonts w:eastAsiaTheme="minorHAnsi"/>
          <w:color w:val="auto"/>
          <w:sz w:val="24"/>
          <w:szCs w:val="24"/>
          <w:lang w:eastAsia="en-US"/>
        </w:rPr>
        <w:t xml:space="preserve">Où </w:t>
      </w:r>
    </w:p>
    <w:p w:rsidR="00C15DFE" w:rsidRPr="00445A4F" w:rsidRDefault="00C15DFE" w:rsidP="009B2506">
      <w:pPr>
        <w:spacing w:after="160" w:line="360" w:lineRule="auto"/>
        <w:ind w:left="0" w:right="0" w:firstLine="0"/>
        <w:jc w:val="left"/>
        <w:rPr>
          <w:rFonts w:eastAsiaTheme="minorHAnsi"/>
          <w:color w:val="auto"/>
          <w:sz w:val="24"/>
          <w:szCs w:val="24"/>
          <w:lang w:eastAsia="en-US"/>
        </w:rPr>
      </w:pPr>
      <m:oMath>
        <m:r>
          <w:rPr>
            <w:rFonts w:ascii="Cambria Math" w:eastAsiaTheme="minorHAnsi" w:hAnsi="Cambria Math"/>
            <w:color w:val="auto"/>
            <w:sz w:val="24"/>
            <w:szCs w:val="24"/>
            <w:lang w:eastAsia="en-US"/>
          </w:rPr>
          <m:t xml:space="preserve">α=alpha de jensen </m:t>
        </m:r>
        <m:r>
          <w:rPr>
            <w:rFonts w:ascii="Cambria Math" w:eastAsiaTheme="minorEastAsia" w:hAnsi="Cambria Math"/>
            <w:color w:val="auto"/>
            <w:sz w:val="24"/>
            <w:szCs w:val="24"/>
            <w:lang w:eastAsia="en-US"/>
          </w:rPr>
          <m:t xml:space="preserve"> </m:t>
        </m:r>
      </m:oMath>
      <w:r w:rsidRPr="00445A4F">
        <w:rPr>
          <w:rFonts w:eastAsiaTheme="minorHAnsi"/>
          <w:color w:val="auto"/>
          <w:sz w:val="24"/>
          <w:szCs w:val="24"/>
          <w:lang w:eastAsia="en-US"/>
        </w:rPr>
        <w:t> </w:t>
      </w:r>
    </w:p>
    <w:p w:rsidR="00C15DFE" w:rsidRPr="00445A4F" w:rsidRDefault="004E46CC" w:rsidP="009B2506">
      <w:pPr>
        <w:spacing w:after="160" w:line="360" w:lineRule="auto"/>
        <w:ind w:left="0" w:right="0" w:firstLine="0"/>
        <w:jc w:val="left"/>
        <w:rPr>
          <w:rFonts w:eastAsiaTheme="minorHAnsi"/>
          <w:color w:val="auto"/>
          <w:sz w:val="24"/>
          <w:szCs w:val="24"/>
          <w:lang w:eastAsia="en-US"/>
        </w:rPr>
      </w:pPr>
      <m:oMath>
        <m:sSub>
          <m:sSubPr>
            <m:ctrlPr>
              <w:rPr>
                <w:rFonts w:ascii="Cambria Math" w:eastAsiaTheme="minorHAnsi" w:hAnsi="Cambria Math"/>
                <w:i/>
                <w:color w:val="auto"/>
                <w:sz w:val="24"/>
                <w:szCs w:val="24"/>
                <w:lang w:eastAsia="en-US"/>
              </w:rPr>
            </m:ctrlPr>
          </m:sSubPr>
          <m:e>
            <m:r>
              <w:rPr>
                <w:rFonts w:ascii="Cambria Math" w:eastAsiaTheme="minorHAnsi" w:hAnsi="Cambria Math"/>
                <w:color w:val="auto"/>
                <w:sz w:val="24"/>
                <w:szCs w:val="24"/>
                <w:lang w:eastAsia="en-US"/>
              </w:rPr>
              <m:t>r</m:t>
            </m:r>
          </m:e>
          <m:sub>
            <m:r>
              <w:rPr>
                <w:rFonts w:ascii="Cambria Math" w:eastAsiaTheme="minorHAnsi" w:hAnsi="Cambria Math"/>
                <w:color w:val="auto"/>
                <w:sz w:val="24"/>
                <w:szCs w:val="24"/>
                <w:lang w:eastAsia="en-US"/>
              </w:rPr>
              <m:t>m</m:t>
            </m:r>
          </m:sub>
        </m:sSub>
        <m:r>
          <w:rPr>
            <w:rFonts w:ascii="Cambria Math" w:eastAsiaTheme="minorHAnsi" w:hAnsi="Cambria Math"/>
            <w:color w:val="auto"/>
            <w:sz w:val="24"/>
            <w:szCs w:val="24"/>
            <w:lang w:eastAsia="en-US"/>
          </w:rPr>
          <m:t>=</m:t>
        </m:r>
        <m:r>
          <m:rPr>
            <m:sty m:val="p"/>
          </m:rPr>
          <w:rPr>
            <w:rFonts w:ascii="Cambria Math" w:eastAsiaTheme="minorHAnsi" w:hAnsi="Cambria Math"/>
            <w:color w:val="auto"/>
            <w:sz w:val="24"/>
            <w:szCs w:val="24"/>
            <w:lang w:eastAsia="en-US"/>
          </w:rPr>
          <m:t>le rendement du portefeuille de marché</m:t>
        </m:r>
      </m:oMath>
      <w:r w:rsidR="00C15DFE" w:rsidRPr="00445A4F">
        <w:rPr>
          <w:rFonts w:eastAsiaTheme="minorHAnsi"/>
          <w:color w:val="auto"/>
          <w:sz w:val="24"/>
          <w:szCs w:val="24"/>
          <w:lang w:eastAsia="en-US"/>
        </w:rPr>
        <w:t xml:space="preserve">  </w:t>
      </w:r>
    </w:p>
    <w:p w:rsidR="000459C1" w:rsidRPr="00445A4F" w:rsidRDefault="000459C1" w:rsidP="009B2506">
      <w:pPr>
        <w:spacing w:after="160" w:line="360" w:lineRule="auto"/>
        <w:ind w:left="0" w:right="0" w:firstLine="0"/>
        <w:jc w:val="left"/>
        <w:rPr>
          <w:rFonts w:eastAsiaTheme="minorHAnsi"/>
          <w:color w:val="auto"/>
          <w:sz w:val="24"/>
          <w:szCs w:val="24"/>
          <w:lang w:eastAsia="en-US"/>
        </w:rPr>
      </w:pPr>
      <w:r w:rsidRPr="00445A4F">
        <w:rPr>
          <w:rFonts w:eastAsiaTheme="minorHAnsi"/>
          <w:color w:val="auto"/>
          <w:sz w:val="24"/>
          <w:szCs w:val="24"/>
          <w:lang w:eastAsia="en-US"/>
        </w:rPr>
        <w:t>Graphiquement on a :</w:t>
      </w:r>
    </w:p>
    <w:p w:rsidR="000459C1" w:rsidRPr="00445A4F" w:rsidRDefault="000459C1" w:rsidP="00215F18">
      <w:pPr>
        <w:keepNext/>
        <w:spacing w:after="160" w:line="360" w:lineRule="auto"/>
        <w:ind w:left="0" w:right="0" w:firstLine="454"/>
        <w:jc w:val="center"/>
        <w:rPr>
          <w:sz w:val="24"/>
          <w:szCs w:val="24"/>
        </w:rPr>
      </w:pPr>
      <w:r w:rsidRPr="00445A4F">
        <w:rPr>
          <w:noProof/>
          <w:sz w:val="24"/>
          <w:szCs w:val="24"/>
        </w:rPr>
        <w:drawing>
          <wp:inline distT="0" distB="0" distL="0" distR="0" wp14:anchorId="6049FDD2" wp14:editId="547E3F7A">
            <wp:extent cx="3385149" cy="2110740"/>
            <wp:effectExtent l="0" t="0" r="635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7153" cy="2111990"/>
                    </a:xfrm>
                    <a:prstGeom prst="rect">
                      <a:avLst/>
                    </a:prstGeom>
                  </pic:spPr>
                </pic:pic>
              </a:graphicData>
            </a:graphic>
          </wp:inline>
        </w:drawing>
      </w:r>
    </w:p>
    <w:p w:rsidR="000459C1" w:rsidRDefault="000459C1" w:rsidP="00215F18">
      <w:pPr>
        <w:pStyle w:val="Lgende"/>
        <w:ind w:firstLine="454"/>
      </w:pPr>
      <w:bookmarkStart w:id="133" w:name="_Toc75611969"/>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23</w:t>
      </w:r>
      <w:r w:rsidR="0005200C">
        <w:rPr>
          <w:noProof/>
        </w:rPr>
        <w:fldChar w:fldCharType="end"/>
      </w:r>
      <w:r w:rsidRPr="00445A4F">
        <w:t>: Alpha de Jensen</w:t>
      </w:r>
      <w:bookmarkEnd w:id="133"/>
    </w:p>
    <w:p w:rsidR="009B2506" w:rsidRPr="009B2506" w:rsidRDefault="009B2506" w:rsidP="009B2506">
      <w:pPr>
        <w:jc w:val="center"/>
      </w:pPr>
      <w:r>
        <w:t>Source : [10]</w:t>
      </w:r>
    </w:p>
    <w:p w:rsidR="009B2506" w:rsidRPr="009B2506" w:rsidRDefault="009B2506" w:rsidP="009B2506">
      <w:pPr>
        <w:rPr>
          <w:rFonts w:eastAsiaTheme="minorHAnsi"/>
        </w:rPr>
      </w:pPr>
    </w:p>
    <w:p w:rsidR="00C15DFE" w:rsidRPr="00445A4F" w:rsidRDefault="00C15DFE" w:rsidP="00215F18">
      <w:pPr>
        <w:numPr>
          <w:ilvl w:val="0"/>
          <w:numId w:val="9"/>
        </w:numPr>
        <w:spacing w:after="160" w:line="360" w:lineRule="auto"/>
        <w:ind w:right="0" w:firstLine="454"/>
        <w:contextualSpacing/>
        <w:jc w:val="left"/>
        <w:rPr>
          <w:rFonts w:eastAsiaTheme="minorHAnsi"/>
          <w:b/>
          <w:color w:val="auto"/>
          <w:sz w:val="24"/>
          <w:szCs w:val="24"/>
          <w:lang w:eastAsia="en-US"/>
        </w:rPr>
      </w:pPr>
      <w:r w:rsidRPr="00445A4F">
        <w:rPr>
          <w:rFonts w:eastAsiaTheme="minorHAnsi"/>
          <w:b/>
          <w:color w:val="auto"/>
          <w:sz w:val="24"/>
          <w:szCs w:val="24"/>
          <w:lang w:eastAsia="en-US"/>
        </w:rPr>
        <w:lastRenderedPageBreak/>
        <w:t>Exemple pratique</w:t>
      </w:r>
    </w:p>
    <w:p w:rsidR="000A511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i/>
          <w:color w:val="auto"/>
          <w:sz w:val="24"/>
          <w:szCs w:val="24"/>
          <w:lang w:eastAsia="en-US"/>
        </w:rPr>
        <w:t>En utilisant le même ensemble de nombres de l'exemple précédent,</w:t>
      </w:r>
      <w:r w:rsidRPr="00445A4F">
        <w:rPr>
          <w:rFonts w:eastAsiaTheme="minorHAnsi"/>
          <w:color w:val="auto"/>
          <w:sz w:val="24"/>
          <w:szCs w:val="24"/>
          <w:lang w:eastAsia="en-US"/>
        </w:rPr>
        <w:t xml:space="preserve"> l'alpha du portefeuille géré e</w:t>
      </w:r>
      <w:r w:rsidR="000A511F">
        <w:rPr>
          <w:rFonts w:eastAsiaTheme="minorHAnsi"/>
          <w:color w:val="auto"/>
          <w:sz w:val="24"/>
          <w:szCs w:val="24"/>
          <w:lang w:eastAsia="en-US"/>
        </w:rPr>
        <w:t>t du portefeuille de marché peuvent</w:t>
      </w:r>
      <w:r w:rsidRPr="00445A4F">
        <w:rPr>
          <w:rFonts w:eastAsiaTheme="minorHAnsi"/>
          <w:color w:val="auto"/>
          <w:sz w:val="24"/>
          <w:szCs w:val="24"/>
          <w:lang w:eastAsia="en-US"/>
        </w:rPr>
        <w:t xml:space="preserve"> être calculé</w:t>
      </w:r>
      <w:r w:rsidR="000A511F">
        <w:rPr>
          <w:rFonts w:eastAsiaTheme="minorHAnsi"/>
          <w:color w:val="auto"/>
          <w:sz w:val="24"/>
          <w:szCs w:val="24"/>
          <w:lang w:eastAsia="en-US"/>
        </w:rPr>
        <w:t>s</w:t>
      </w:r>
      <w:r w:rsidRPr="00445A4F">
        <w:rPr>
          <w:rFonts w:eastAsiaTheme="minorHAnsi"/>
          <w:color w:val="auto"/>
          <w:sz w:val="24"/>
          <w:szCs w:val="24"/>
          <w:lang w:eastAsia="en-US"/>
        </w:rPr>
        <w:t xml:space="preserve"> comme suit. Le rendement attendu du portefeuill</w:t>
      </w:r>
      <w:r w:rsidR="000A511F">
        <w:rPr>
          <w:rFonts w:eastAsiaTheme="minorHAnsi"/>
          <w:color w:val="auto"/>
          <w:sz w:val="24"/>
          <w:szCs w:val="24"/>
          <w:lang w:eastAsia="en-US"/>
        </w:rPr>
        <w:t xml:space="preserve">e géré est de 4 % + 1,5 (13 % - </w:t>
      </w:r>
      <w:r w:rsidRPr="00445A4F">
        <w:rPr>
          <w:rFonts w:eastAsiaTheme="minorHAnsi"/>
          <w:color w:val="auto"/>
          <w:sz w:val="24"/>
          <w:szCs w:val="24"/>
          <w:lang w:eastAsia="en-US"/>
        </w:rPr>
        <w:t>4 %) = 17,5 %. Par conséquent, l'alpha du portefeuille géré est égal au rendement réel moins le rende</w:t>
      </w:r>
      <w:r w:rsidR="000A511F">
        <w:rPr>
          <w:rFonts w:eastAsiaTheme="minorHAnsi"/>
          <w:color w:val="auto"/>
          <w:sz w:val="24"/>
          <w:szCs w:val="24"/>
          <w:lang w:eastAsia="en-US"/>
        </w:rPr>
        <w:t xml:space="preserve">ment attendu, qui est de 20 % - </w:t>
      </w:r>
      <w:r w:rsidRPr="00445A4F">
        <w:rPr>
          <w:rFonts w:eastAsiaTheme="minorHAnsi"/>
          <w:color w:val="auto"/>
          <w:sz w:val="24"/>
          <w:szCs w:val="24"/>
          <w:lang w:eastAsia="en-US"/>
        </w:rPr>
        <w:t>17,5 % = 2,5 %. Puisque nous mesurons le rendement attendu en fonction du bêta et de la prime de risque de marché, l'alpha pour le marché est toujours nul. Ainsi, le portefeuille géré a obtenu un rendement de 2,5% supérieur à celui qui doit être obtenu compte tenu de son risque de marché. Bref, le portefeuille a un alpha positif, suggér</w:t>
      </w:r>
      <w:r w:rsidR="000A511F">
        <w:rPr>
          <w:rFonts w:eastAsiaTheme="minorHAnsi"/>
          <w:color w:val="auto"/>
          <w:sz w:val="24"/>
          <w:szCs w:val="24"/>
          <w:lang w:eastAsia="en-US"/>
        </w:rPr>
        <w:t>ant une performance supérieure.</w:t>
      </w:r>
    </w:p>
    <w:p w:rsidR="00BE54BE" w:rsidRPr="00445A4F" w:rsidRDefault="00BE54BE" w:rsidP="00215F18">
      <w:pPr>
        <w:spacing w:after="160" w:line="360" w:lineRule="auto"/>
        <w:ind w:left="0" w:right="0" w:firstLine="454"/>
        <w:rPr>
          <w:rFonts w:eastAsiaTheme="minorHAnsi"/>
          <w:color w:val="auto"/>
          <w:sz w:val="24"/>
          <w:szCs w:val="24"/>
          <w:lang w:eastAsia="en-US"/>
        </w:rPr>
      </w:pPr>
    </w:p>
    <w:p w:rsidR="00C15DFE" w:rsidRPr="00445A4F" w:rsidRDefault="00C15DFE" w:rsidP="00BE54BE">
      <w:pPr>
        <w:spacing w:after="160" w:line="360" w:lineRule="auto"/>
        <w:ind w:left="0" w:right="0" w:firstLine="454"/>
        <w:jc w:val="center"/>
        <w:rPr>
          <w:rFonts w:eastAsiaTheme="minorHAnsi"/>
          <w:b/>
          <w:color w:val="auto"/>
          <w:sz w:val="24"/>
          <w:szCs w:val="24"/>
          <w:lang w:eastAsia="en-US"/>
        </w:rPr>
      </w:pPr>
      <w:r w:rsidRPr="00445A4F">
        <w:rPr>
          <w:rFonts w:eastAsiaTheme="minorHAnsi"/>
          <w:b/>
          <w:color w:val="auto"/>
          <w:sz w:val="24"/>
          <w:szCs w:val="24"/>
          <w:lang w:eastAsia="en-US"/>
        </w:rPr>
        <w:t>Remarque</w:t>
      </w:r>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i/>
          <w:color w:val="auto"/>
          <w:sz w:val="24"/>
          <w:szCs w:val="24"/>
          <w:lang w:eastAsia="en-US"/>
        </w:rPr>
        <w:t>Lorsque le portefeuille est bien diversifié, les trois méthodes</w:t>
      </w:r>
      <w:r w:rsidRPr="00445A4F">
        <w:rPr>
          <w:rFonts w:eastAsiaTheme="minorHAnsi"/>
          <w:color w:val="auto"/>
          <w:sz w:val="24"/>
          <w:szCs w:val="24"/>
          <w:lang w:eastAsia="en-US"/>
        </w:rPr>
        <w:t xml:space="preserve"> -Sharpe, Treynor et Jensen – donneront le même classement de performance. Dans l'exemple</w:t>
      </w:r>
      <w:r w:rsidR="000A511F">
        <w:rPr>
          <w:rFonts w:eastAsiaTheme="minorHAnsi"/>
          <w:color w:val="auto"/>
          <w:sz w:val="24"/>
          <w:szCs w:val="24"/>
          <w:lang w:eastAsia="en-US"/>
        </w:rPr>
        <w:t xml:space="preserve"> ci-dessus</w:t>
      </w:r>
      <w:r w:rsidRPr="00445A4F">
        <w:rPr>
          <w:rFonts w:eastAsiaTheme="minorHAnsi"/>
          <w:color w:val="auto"/>
          <w:sz w:val="24"/>
          <w:szCs w:val="24"/>
          <w:lang w:eastAsia="en-US"/>
        </w:rPr>
        <w:t xml:space="preserve">, le portefeuille géré a surperformé le marché sur la base des trois ratios. Lorsque le portefeuille n'est pas bien diversifié ou lorsqu'il représente la richesse totale de l'investisseur, la mesure appropriée du risque est l'écart type des rendements du portefeuille, et donc le ratio de Sharpe est le plus approprié. Lorsque le portefeuille est bien diversifié, cependant, une partie du risque total a été diversifiée et le risque systématique est la mesure de risque la plus appropriée. Le ratio de Treynor et l'alpha de Jensen peuvent être utilisés pour évaluer la performance de portefeuilles de titres bien diversifiés. Ces deux ratios sont également appropriés lorsque le portefeuille représente un sous-portefeuille ou seulement une partie du portefeuille du client. </w:t>
      </w:r>
    </w:p>
    <w:p w:rsidR="000275DD" w:rsidRPr="00445A4F" w:rsidRDefault="000275DD" w:rsidP="00215F18">
      <w:pPr>
        <w:spacing w:after="160" w:line="360" w:lineRule="auto"/>
        <w:ind w:left="0" w:right="0" w:firstLine="454"/>
        <w:rPr>
          <w:rFonts w:eastAsiaTheme="minorHAnsi"/>
          <w:color w:val="auto"/>
          <w:sz w:val="24"/>
          <w:szCs w:val="24"/>
          <w:lang w:eastAsia="en-US"/>
        </w:rPr>
      </w:pPr>
    </w:p>
    <w:p w:rsidR="00C15DFE" w:rsidRPr="00445A4F" w:rsidRDefault="00C15DFE" w:rsidP="00A7493C">
      <w:pPr>
        <w:pStyle w:val="Titre3"/>
        <w:numPr>
          <w:ilvl w:val="0"/>
          <w:numId w:val="34"/>
        </w:numPr>
        <w:rPr>
          <w:rFonts w:eastAsiaTheme="minorHAnsi"/>
          <w:lang w:eastAsia="en-US"/>
        </w:rPr>
      </w:pPr>
      <w:bookmarkStart w:id="134" w:name="_Toc75611923"/>
      <w:r w:rsidRPr="00445A4F">
        <w:rPr>
          <w:rFonts w:eastAsiaTheme="minorHAnsi"/>
          <w:lang w:eastAsia="en-US"/>
        </w:rPr>
        <w:t>Mesures de risque classiques</w:t>
      </w:r>
      <w:bookmarkEnd w:id="134"/>
    </w:p>
    <w:p w:rsidR="00C15DFE" w:rsidRP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Dans la mesure où MEDAF et MEA sont des modèles imparfaits et qui reposent sur des hypothèses qui sont « fausses », il serait bien d’avoir aussi des mesures de performance qui ne dépendent pas de ces hypothèses.</w:t>
      </w:r>
    </w:p>
    <w:p w:rsidR="00354DD7" w:rsidRPr="00445A4F" w:rsidRDefault="00354DD7" w:rsidP="00215F18">
      <w:pPr>
        <w:spacing w:after="160" w:line="360" w:lineRule="auto"/>
        <w:ind w:left="0" w:right="0" w:firstLine="454"/>
        <w:rPr>
          <w:rFonts w:eastAsiaTheme="minorHAnsi"/>
          <w:color w:val="auto"/>
          <w:sz w:val="24"/>
          <w:szCs w:val="24"/>
          <w:lang w:eastAsia="en-US"/>
        </w:rPr>
      </w:pPr>
    </w:p>
    <w:p w:rsidR="00354DD7" w:rsidRPr="00445A4F" w:rsidRDefault="00C15DFE" w:rsidP="00215F18">
      <w:pPr>
        <w:pStyle w:val="Titre4"/>
        <w:ind w:firstLine="454"/>
        <w:rPr>
          <w:rFonts w:eastAsiaTheme="minorHAnsi" w:cs="Times New Roman"/>
          <w:szCs w:val="24"/>
          <w:lang w:eastAsia="en-US"/>
        </w:rPr>
      </w:pPr>
      <w:bookmarkStart w:id="135" w:name="_Toc75611924"/>
      <w:r w:rsidRPr="00445A4F">
        <w:rPr>
          <w:rFonts w:eastAsiaTheme="minorHAnsi" w:cs="Times New Roman"/>
          <w:szCs w:val="24"/>
          <w:lang w:eastAsia="en-US"/>
        </w:rPr>
        <w:t>II.1 Taux de rendement simple</w:t>
      </w:r>
      <w:bookmarkEnd w:id="135"/>
      <w:r w:rsidR="000A0478" w:rsidRPr="00445A4F">
        <w:rPr>
          <w:rFonts w:eastAsiaTheme="minorHAnsi" w:cs="Times New Roman"/>
          <w:szCs w:val="24"/>
          <w:lang w:eastAsia="en-US"/>
        </w:rPr>
        <w:t xml:space="preserve"> </w:t>
      </w:r>
    </w:p>
    <w:p w:rsidR="00584C4C" w:rsidRDefault="00584C4C" w:rsidP="00215F18">
      <w:pPr>
        <w:ind w:firstLine="454"/>
        <w:rPr>
          <w:rFonts w:eastAsiaTheme="minorHAnsi"/>
          <w:sz w:val="24"/>
          <w:szCs w:val="24"/>
          <w:lang w:eastAsia="en-US"/>
        </w:rPr>
      </w:pPr>
      <w:r>
        <w:rPr>
          <w:rFonts w:eastAsiaTheme="minorHAnsi"/>
          <w:sz w:val="24"/>
          <w:szCs w:val="24"/>
          <w:lang w:eastAsia="en-US"/>
        </w:rPr>
        <w:t>Un taux de rendement (RO</w:t>
      </w:r>
      <w:r w:rsidRPr="00584C4C">
        <w:rPr>
          <w:rFonts w:eastAsiaTheme="minorHAnsi"/>
          <w:sz w:val="24"/>
          <w:szCs w:val="24"/>
          <w:lang w:eastAsia="en-US"/>
        </w:rPr>
        <w:t xml:space="preserve">R) est le gain </w:t>
      </w:r>
      <w:r>
        <w:rPr>
          <w:rFonts w:eastAsiaTheme="minorHAnsi"/>
          <w:sz w:val="24"/>
          <w:szCs w:val="24"/>
          <w:lang w:eastAsia="en-US"/>
        </w:rPr>
        <w:t>(</w:t>
      </w:r>
      <w:r w:rsidRPr="00584C4C">
        <w:rPr>
          <w:rFonts w:eastAsiaTheme="minorHAnsi"/>
          <w:sz w:val="24"/>
          <w:szCs w:val="24"/>
          <w:lang w:eastAsia="en-US"/>
        </w:rPr>
        <w:t>ou la perte</w:t>
      </w:r>
      <w:r>
        <w:rPr>
          <w:rFonts w:eastAsiaTheme="minorHAnsi"/>
          <w:sz w:val="24"/>
          <w:szCs w:val="24"/>
          <w:lang w:eastAsia="en-US"/>
        </w:rPr>
        <w:t>)</w:t>
      </w:r>
      <w:r w:rsidRPr="00584C4C">
        <w:rPr>
          <w:rFonts w:eastAsiaTheme="minorHAnsi"/>
          <w:sz w:val="24"/>
          <w:szCs w:val="24"/>
          <w:lang w:eastAsia="en-US"/>
        </w:rPr>
        <w:t xml:space="preserve"> n</w:t>
      </w:r>
      <w:r>
        <w:rPr>
          <w:rFonts w:eastAsiaTheme="minorHAnsi"/>
          <w:sz w:val="24"/>
          <w:szCs w:val="24"/>
          <w:lang w:eastAsia="en-US"/>
        </w:rPr>
        <w:t>et</w:t>
      </w:r>
      <w:r w:rsidRPr="00584C4C">
        <w:rPr>
          <w:rFonts w:eastAsiaTheme="minorHAnsi"/>
          <w:sz w:val="24"/>
          <w:szCs w:val="24"/>
          <w:lang w:eastAsia="en-US"/>
        </w:rPr>
        <w:t xml:space="preserve"> d'un investissement sur une période de temps spécifiée, exprimé en pourcentage du coût initial de l'investissement. </w:t>
      </w:r>
    </w:p>
    <w:p w:rsidR="00354DD7" w:rsidRPr="005C50B7" w:rsidRDefault="00354DD7" w:rsidP="00215F18">
      <w:pPr>
        <w:ind w:firstLine="454"/>
        <w:rPr>
          <w:rFonts w:eastAsiaTheme="minorHAnsi"/>
          <w:b/>
          <w:sz w:val="28"/>
          <w:szCs w:val="28"/>
          <w:lang w:eastAsia="en-US"/>
        </w:rPr>
      </w:pPr>
      <w:r w:rsidRPr="00445A4F">
        <w:rPr>
          <w:rFonts w:eastAsiaTheme="minorHAnsi"/>
          <w:sz w:val="24"/>
          <w:szCs w:val="24"/>
          <w:lang w:eastAsia="en-US"/>
        </w:rPr>
        <w:lastRenderedPageBreak/>
        <w:t>Un ROR positif signifie que la position a généré un profit, tandis qu'un ROR négatif signifie une perte. Vous aurez un taux de rendement pour tout investissement que vous faites.</w:t>
      </w:r>
    </w:p>
    <w:p w:rsidR="00354DD7" w:rsidRPr="005C50B7" w:rsidRDefault="004E46CC" w:rsidP="00215F18">
      <w:pPr>
        <w:ind w:firstLine="454"/>
        <w:rPr>
          <w:rFonts w:eastAsiaTheme="minorHAnsi"/>
          <w:b/>
          <w:sz w:val="28"/>
          <w:szCs w:val="28"/>
          <w:lang w:eastAsia="en-US"/>
        </w:rPr>
      </w:pPr>
      <m:oMathPara>
        <m:oMath>
          <m:sSub>
            <m:sSubPr>
              <m:ctrlPr>
                <w:rPr>
                  <w:rFonts w:ascii="Cambria Math" w:eastAsia="+mn-ea" w:hAnsi="Cambria Math" w:cs="+mn-cs"/>
                  <w:b/>
                  <w:i/>
                  <w:iCs/>
                  <w:kern w:val="24"/>
                  <w:sz w:val="28"/>
                  <w:szCs w:val="28"/>
                </w:rPr>
              </m:ctrlPr>
            </m:sSubPr>
            <m:e>
              <m:r>
                <m:rPr>
                  <m:sty m:val="bi"/>
                </m:rPr>
                <w:rPr>
                  <w:rFonts w:ascii="Cambria Math" w:eastAsia="+mn-ea" w:hAnsi="Cambria Math" w:cs="+mn-cs"/>
                  <w:kern w:val="24"/>
                  <w:sz w:val="28"/>
                  <w:szCs w:val="28"/>
                </w:rPr>
                <m:t>r</m:t>
              </m:r>
            </m:e>
            <m:sub>
              <m:r>
                <m:rPr>
                  <m:sty m:val="bi"/>
                </m:rPr>
                <w:rPr>
                  <w:rFonts w:ascii="Cambria Math" w:eastAsia="+mn-ea" w:hAnsi="Cambria Math" w:cs="+mn-cs"/>
                  <w:kern w:val="24"/>
                  <w:sz w:val="28"/>
                  <w:szCs w:val="28"/>
                </w:rPr>
                <m:t>[t,t+1]</m:t>
              </m:r>
            </m:sub>
          </m:sSub>
          <m:r>
            <m:rPr>
              <m:sty m:val="bi"/>
            </m:rPr>
            <w:rPr>
              <w:rFonts w:ascii="Cambria Math" w:eastAsia="+mn-ea" w:hAnsi="Cambria Math" w:cs="+mn-cs"/>
              <w:kern w:val="24"/>
              <w:sz w:val="28"/>
              <w:szCs w:val="28"/>
            </w:rPr>
            <m:t>=</m:t>
          </m:r>
          <m:f>
            <m:fPr>
              <m:ctrlPr>
                <w:rPr>
                  <w:rFonts w:ascii="Cambria Math" w:eastAsia="+mn-ea" w:hAnsi="Cambria Math" w:cs="+mn-cs"/>
                  <w:b/>
                  <w:i/>
                  <w:iCs/>
                  <w:kern w:val="24"/>
                  <w:sz w:val="28"/>
                  <w:szCs w:val="28"/>
                </w:rPr>
              </m:ctrlPr>
            </m:fPr>
            <m:num>
              <m:sSub>
                <m:sSubPr>
                  <m:ctrlPr>
                    <w:rPr>
                      <w:rFonts w:ascii="Cambria Math" w:eastAsia="+mn-ea" w:hAnsi="Cambria Math" w:cs="+mn-cs"/>
                      <w:b/>
                      <w:i/>
                      <w:iCs/>
                      <w:kern w:val="24"/>
                      <w:sz w:val="28"/>
                      <w:szCs w:val="28"/>
                    </w:rPr>
                  </m:ctrlPr>
                </m:sSubPr>
                <m:e>
                  <m:r>
                    <m:rPr>
                      <m:sty m:val="bi"/>
                    </m:rPr>
                    <w:rPr>
                      <w:rFonts w:ascii="Cambria Math" w:eastAsia="+mn-ea" w:hAnsi="Cambria Math" w:cs="+mn-cs"/>
                      <w:kern w:val="24"/>
                      <w:sz w:val="28"/>
                      <w:szCs w:val="28"/>
                    </w:rPr>
                    <m:t>P</m:t>
                  </m:r>
                </m:e>
                <m:sub>
                  <m:r>
                    <m:rPr>
                      <m:sty m:val="bi"/>
                    </m:rPr>
                    <w:rPr>
                      <w:rFonts w:ascii="Cambria Math" w:eastAsia="+mn-ea" w:hAnsi="Cambria Math" w:cs="+mn-cs"/>
                      <w:kern w:val="24"/>
                      <w:sz w:val="28"/>
                      <w:szCs w:val="28"/>
                    </w:rPr>
                    <m:t>t+1</m:t>
                  </m:r>
                </m:sub>
              </m:sSub>
              <m:r>
                <m:rPr>
                  <m:sty m:val="bi"/>
                </m:rPr>
                <w:rPr>
                  <w:rFonts w:ascii="Cambria Math" w:eastAsia="+mn-ea" w:hAnsi="Cambria Math" w:cs="+mn-cs"/>
                  <w:kern w:val="24"/>
                  <w:sz w:val="28"/>
                  <w:szCs w:val="28"/>
                </w:rPr>
                <m:t>-</m:t>
              </m:r>
              <m:sSub>
                <m:sSubPr>
                  <m:ctrlPr>
                    <w:rPr>
                      <w:rFonts w:ascii="Cambria Math" w:eastAsia="+mn-ea" w:hAnsi="Cambria Math" w:cs="+mn-cs"/>
                      <w:b/>
                      <w:i/>
                      <w:iCs/>
                      <w:kern w:val="24"/>
                      <w:sz w:val="28"/>
                      <w:szCs w:val="28"/>
                    </w:rPr>
                  </m:ctrlPr>
                </m:sSubPr>
                <m:e>
                  <m:r>
                    <m:rPr>
                      <m:sty m:val="bi"/>
                    </m:rPr>
                    <w:rPr>
                      <w:rFonts w:ascii="Cambria Math" w:eastAsia="+mn-ea" w:hAnsi="Cambria Math" w:cs="+mn-cs"/>
                      <w:kern w:val="24"/>
                      <w:sz w:val="28"/>
                      <w:szCs w:val="28"/>
                    </w:rPr>
                    <m:t>P</m:t>
                  </m:r>
                </m:e>
                <m:sub>
                  <m:r>
                    <m:rPr>
                      <m:sty m:val="bi"/>
                    </m:rPr>
                    <w:rPr>
                      <w:rFonts w:ascii="Cambria Math" w:eastAsia="+mn-ea" w:hAnsi="Cambria Math" w:cs="+mn-cs"/>
                      <w:kern w:val="24"/>
                      <w:sz w:val="28"/>
                      <w:szCs w:val="28"/>
                    </w:rPr>
                    <m:t>t</m:t>
                  </m:r>
                </m:sub>
              </m:sSub>
              <m:r>
                <m:rPr>
                  <m:sty m:val="bi"/>
                </m:rPr>
                <w:rPr>
                  <w:rFonts w:ascii="Cambria Math" w:eastAsia="+mn-ea" w:hAnsi="Cambria Math" w:cs="+mn-cs"/>
                  <w:kern w:val="24"/>
                  <w:sz w:val="28"/>
                  <w:szCs w:val="28"/>
                </w:rPr>
                <m:t>+</m:t>
              </m:r>
              <m:sSub>
                <m:sSubPr>
                  <m:ctrlPr>
                    <w:rPr>
                      <w:rFonts w:ascii="Cambria Math" w:eastAsia="+mn-ea" w:hAnsi="Cambria Math" w:cs="+mn-cs"/>
                      <w:b/>
                      <w:i/>
                      <w:iCs/>
                      <w:kern w:val="24"/>
                      <w:sz w:val="28"/>
                      <w:szCs w:val="28"/>
                    </w:rPr>
                  </m:ctrlPr>
                </m:sSubPr>
                <m:e>
                  <m:r>
                    <m:rPr>
                      <m:sty m:val="bi"/>
                    </m:rPr>
                    <w:rPr>
                      <w:rFonts w:ascii="Cambria Math" w:eastAsia="+mn-ea" w:hAnsi="Cambria Math" w:cs="+mn-cs"/>
                      <w:kern w:val="24"/>
                      <w:sz w:val="28"/>
                      <w:szCs w:val="28"/>
                    </w:rPr>
                    <m:t>C</m:t>
                  </m:r>
                </m:e>
                <m:sub>
                  <m:r>
                    <m:rPr>
                      <m:sty m:val="bi"/>
                    </m:rPr>
                    <w:rPr>
                      <w:rFonts w:ascii="Cambria Math" w:eastAsia="+mn-ea" w:hAnsi="Cambria Math" w:cs="+mn-cs"/>
                      <w:kern w:val="24"/>
                      <w:sz w:val="28"/>
                      <w:szCs w:val="28"/>
                    </w:rPr>
                    <m:t>t</m:t>
                  </m:r>
                </m:sub>
              </m:sSub>
            </m:num>
            <m:den>
              <m:sSub>
                <m:sSubPr>
                  <m:ctrlPr>
                    <w:rPr>
                      <w:rFonts w:ascii="Cambria Math" w:eastAsia="+mn-ea" w:hAnsi="Cambria Math" w:cs="+mn-cs"/>
                      <w:b/>
                      <w:i/>
                      <w:iCs/>
                      <w:kern w:val="24"/>
                      <w:sz w:val="28"/>
                      <w:szCs w:val="28"/>
                    </w:rPr>
                  </m:ctrlPr>
                </m:sSubPr>
                <m:e>
                  <m:r>
                    <m:rPr>
                      <m:sty m:val="bi"/>
                    </m:rPr>
                    <w:rPr>
                      <w:rFonts w:ascii="Cambria Math" w:eastAsia="+mn-ea" w:hAnsi="Cambria Math" w:cs="+mn-cs"/>
                      <w:kern w:val="24"/>
                      <w:sz w:val="28"/>
                      <w:szCs w:val="28"/>
                    </w:rPr>
                    <m:t>P</m:t>
                  </m:r>
                </m:e>
                <m:sub>
                  <m:r>
                    <m:rPr>
                      <m:sty m:val="bi"/>
                    </m:rPr>
                    <w:rPr>
                      <w:rFonts w:ascii="Cambria Math" w:eastAsia="+mn-ea" w:hAnsi="Cambria Math" w:cs="+mn-cs"/>
                      <w:kern w:val="24"/>
                      <w:sz w:val="28"/>
                      <w:szCs w:val="28"/>
                    </w:rPr>
                    <m:t>t</m:t>
                  </m:r>
                </m:sub>
              </m:sSub>
            </m:den>
          </m:f>
        </m:oMath>
      </m:oMathPara>
    </w:p>
    <w:p w:rsidR="00354DD7" w:rsidRPr="00445A4F" w:rsidRDefault="00584C4C" w:rsidP="00215F18">
      <w:pPr>
        <w:spacing w:line="370" w:lineRule="auto"/>
        <w:ind w:left="11" w:right="0" w:firstLine="454"/>
        <w:rPr>
          <w:rFonts w:eastAsiaTheme="minorHAnsi"/>
          <w:sz w:val="24"/>
          <w:szCs w:val="24"/>
          <w:lang w:eastAsia="en-US"/>
        </w:rPr>
      </w:pPr>
      <w:r>
        <w:rPr>
          <w:rFonts w:eastAsiaTheme="minorHAnsi"/>
          <w:sz w:val="24"/>
          <w:szCs w:val="24"/>
          <w:lang w:eastAsia="en-US"/>
        </w:rPr>
        <w:t>Par exemple, supposons que</w:t>
      </w:r>
      <w:r w:rsidR="00354DD7" w:rsidRPr="00445A4F">
        <w:rPr>
          <w:rFonts w:eastAsiaTheme="minorHAnsi"/>
          <w:sz w:val="24"/>
          <w:szCs w:val="24"/>
          <w:lang w:eastAsia="en-US"/>
        </w:rPr>
        <w:t xml:space="preserve"> vous détenez une obligation de 100 000 € à un taux d'intérêt de 5 %, </w:t>
      </w:r>
      <w:r>
        <w:rPr>
          <w:rFonts w:eastAsiaTheme="minorHAnsi"/>
          <w:sz w:val="24"/>
          <w:szCs w:val="24"/>
          <w:lang w:eastAsia="en-US"/>
        </w:rPr>
        <w:t xml:space="preserve">l’échéance étant après quatre ans. Vous devez ainsi toucher </w:t>
      </w:r>
      <w:r w:rsidR="00354DD7" w:rsidRPr="00445A4F">
        <w:rPr>
          <w:rFonts w:eastAsiaTheme="minorHAnsi"/>
          <w:sz w:val="24"/>
          <w:szCs w:val="24"/>
          <w:lang w:eastAsia="en-US"/>
        </w:rPr>
        <w:t xml:space="preserve">un </w:t>
      </w:r>
      <w:r>
        <w:rPr>
          <w:rFonts w:eastAsiaTheme="minorHAnsi"/>
          <w:sz w:val="24"/>
          <w:szCs w:val="24"/>
          <w:lang w:eastAsia="en-US"/>
        </w:rPr>
        <w:t xml:space="preserve">revenu de 5 000 € chaque année. En revendant </w:t>
      </w:r>
      <w:r w:rsidR="00354DD7" w:rsidRPr="00445A4F">
        <w:rPr>
          <w:rFonts w:eastAsiaTheme="minorHAnsi"/>
          <w:sz w:val="24"/>
          <w:szCs w:val="24"/>
          <w:lang w:eastAsia="en-US"/>
        </w:rPr>
        <w:t>l'obligation à 120 000 € après un an, l'appréciation de</w:t>
      </w:r>
      <w:r>
        <w:rPr>
          <w:rFonts w:eastAsiaTheme="minorHAnsi"/>
          <w:sz w:val="24"/>
          <w:szCs w:val="24"/>
          <w:lang w:eastAsia="en-US"/>
        </w:rPr>
        <w:t xml:space="preserve"> l'obligation sera de 20 000 €</w:t>
      </w:r>
      <w:r w:rsidR="00354DD7" w:rsidRPr="00445A4F">
        <w:rPr>
          <w:rFonts w:eastAsiaTheme="minorHAnsi"/>
          <w:sz w:val="24"/>
          <w:szCs w:val="24"/>
          <w:lang w:eastAsia="en-US"/>
        </w:rPr>
        <w:t>.</w:t>
      </w:r>
    </w:p>
    <w:p w:rsidR="00354DD7" w:rsidRPr="00445A4F" w:rsidRDefault="00354DD7" w:rsidP="00215F18">
      <w:pPr>
        <w:ind w:firstLine="454"/>
        <w:rPr>
          <w:rFonts w:eastAsiaTheme="minorHAnsi"/>
          <w:sz w:val="24"/>
          <w:szCs w:val="24"/>
          <w:lang w:eastAsia="en-US"/>
        </w:rPr>
      </w:pPr>
      <w:r w:rsidRPr="00445A4F">
        <w:rPr>
          <w:rFonts w:eastAsiaTheme="minorHAnsi"/>
          <w:sz w:val="24"/>
          <w:szCs w:val="24"/>
          <w:lang w:eastAsia="en-US"/>
        </w:rPr>
        <w:t>Le taux de rendement se calcule en prenant l'intérêt plus l'appréciation, divisé par le prix initial de l'obligation. Le taux de rendement après un an est donc de 25 % (5 000 € plus 20 000 €, divisé par 100 000 €, multiplié par 100).</w:t>
      </w:r>
    </w:p>
    <w:p w:rsidR="00354DD7" w:rsidRPr="00445A4F" w:rsidRDefault="00354DD7" w:rsidP="00215F18">
      <w:pPr>
        <w:ind w:firstLine="454"/>
        <w:rPr>
          <w:rFonts w:eastAsiaTheme="minorHAnsi"/>
          <w:sz w:val="24"/>
          <w:szCs w:val="24"/>
          <w:lang w:eastAsia="en-US"/>
        </w:rPr>
      </w:pPr>
    </w:p>
    <w:p w:rsidR="00676431" w:rsidRPr="00445A4F" w:rsidRDefault="00C15DFE" w:rsidP="00215F18">
      <w:pPr>
        <w:pStyle w:val="Titre4"/>
        <w:ind w:firstLine="454"/>
        <w:rPr>
          <w:rFonts w:eastAsiaTheme="minorHAnsi" w:cs="Times New Roman"/>
          <w:szCs w:val="24"/>
          <w:lang w:eastAsia="en-US"/>
        </w:rPr>
      </w:pPr>
      <w:bookmarkStart w:id="136" w:name="_Toc75611925"/>
      <w:r w:rsidRPr="00445A4F">
        <w:rPr>
          <w:rFonts w:eastAsiaTheme="minorHAnsi" w:cs="Times New Roman"/>
          <w:szCs w:val="24"/>
          <w:lang w:eastAsia="en-US"/>
        </w:rPr>
        <w:t xml:space="preserve">II.2 </w:t>
      </w:r>
      <w:r w:rsidR="00676431" w:rsidRPr="00445A4F">
        <w:rPr>
          <w:rFonts w:eastAsiaTheme="minorHAnsi" w:cs="Times New Roman"/>
          <w:szCs w:val="24"/>
          <w:lang w:eastAsia="en-US"/>
        </w:rPr>
        <w:t>Autres taux de rendement</w:t>
      </w:r>
      <w:bookmarkEnd w:id="136"/>
    </w:p>
    <w:p w:rsidR="00147A8C" w:rsidRPr="00BE54BE" w:rsidRDefault="00FD6602" w:rsidP="00BE54BE">
      <w:pPr>
        <w:ind w:firstLine="454"/>
        <w:rPr>
          <w:rFonts w:eastAsiaTheme="minorHAnsi"/>
          <w:sz w:val="24"/>
          <w:szCs w:val="24"/>
          <w:lang w:eastAsia="en-US"/>
        </w:rPr>
      </w:pPr>
      <w:r w:rsidRPr="00445A4F">
        <w:rPr>
          <w:rFonts w:eastAsiaTheme="minorHAnsi"/>
          <w:sz w:val="24"/>
          <w:szCs w:val="24"/>
          <w:lang w:eastAsia="en-US"/>
        </w:rPr>
        <w:t xml:space="preserve">On distingue plusieurs types de taux de rendement. Les plus </w:t>
      </w:r>
      <w:r w:rsidR="00CF2B71" w:rsidRPr="00445A4F">
        <w:rPr>
          <w:rFonts w:eastAsiaTheme="minorHAnsi"/>
          <w:sz w:val="24"/>
          <w:szCs w:val="24"/>
          <w:lang w:eastAsia="en-US"/>
        </w:rPr>
        <w:t>courants</w:t>
      </w:r>
      <w:r w:rsidRPr="00445A4F">
        <w:rPr>
          <w:rFonts w:eastAsiaTheme="minorHAnsi"/>
          <w:sz w:val="24"/>
          <w:szCs w:val="24"/>
          <w:lang w:eastAsia="en-US"/>
        </w:rPr>
        <w:t xml:space="preserve"> sont le t</w:t>
      </w:r>
      <w:r w:rsidR="00C15DFE" w:rsidRPr="00445A4F">
        <w:rPr>
          <w:rFonts w:eastAsiaTheme="minorHAnsi"/>
          <w:sz w:val="24"/>
          <w:szCs w:val="24"/>
          <w:lang w:eastAsia="en-US"/>
        </w:rPr>
        <w:t xml:space="preserve">aux de rendement pondéré en fonction du temps </w:t>
      </w:r>
      <w:r w:rsidRPr="00445A4F">
        <w:rPr>
          <w:rFonts w:eastAsiaTheme="minorHAnsi"/>
          <w:sz w:val="24"/>
          <w:szCs w:val="24"/>
          <w:lang w:eastAsia="en-US"/>
        </w:rPr>
        <w:t>(TRPT) et le t</w:t>
      </w:r>
      <w:r w:rsidR="00C15DFE" w:rsidRPr="00445A4F">
        <w:rPr>
          <w:rFonts w:eastAsiaTheme="minorHAnsi"/>
          <w:sz w:val="24"/>
          <w:szCs w:val="24"/>
          <w:lang w:eastAsia="en-US"/>
        </w:rPr>
        <w:t>aux de rendement pondéré en fonction des capitaux</w:t>
      </w:r>
      <w:r w:rsidRPr="00445A4F">
        <w:rPr>
          <w:rFonts w:eastAsiaTheme="minorHAnsi"/>
          <w:sz w:val="24"/>
          <w:szCs w:val="24"/>
          <w:lang w:eastAsia="en-US"/>
        </w:rPr>
        <w:t xml:space="preserve"> (TRPC).</w:t>
      </w:r>
    </w:p>
    <w:tbl>
      <w:tblPr>
        <w:tblStyle w:val="Grilledutableau"/>
        <w:tblW w:w="9616" w:type="dxa"/>
        <w:tblLook w:val="04A0" w:firstRow="1" w:lastRow="0" w:firstColumn="1" w:lastColumn="0" w:noHBand="0" w:noVBand="1"/>
      </w:tblPr>
      <w:tblGrid>
        <w:gridCol w:w="2607"/>
        <w:gridCol w:w="3628"/>
        <w:gridCol w:w="3381"/>
      </w:tblGrid>
      <w:tr w:rsidR="00147A8C" w:rsidTr="00616A47">
        <w:trPr>
          <w:trHeight w:val="184"/>
        </w:trPr>
        <w:tc>
          <w:tcPr>
            <w:tcW w:w="2607" w:type="dxa"/>
          </w:tcPr>
          <w:p w:rsidR="00147A8C" w:rsidRDefault="00147A8C" w:rsidP="00215F18">
            <w:pPr>
              <w:keepNext/>
              <w:spacing w:after="160" w:line="360" w:lineRule="auto"/>
              <w:ind w:left="0" w:right="0" w:firstLine="454"/>
              <w:jc w:val="center"/>
              <w:rPr>
                <w:sz w:val="24"/>
                <w:szCs w:val="24"/>
              </w:rPr>
            </w:pPr>
          </w:p>
        </w:tc>
        <w:tc>
          <w:tcPr>
            <w:tcW w:w="3628" w:type="dxa"/>
            <w:shd w:val="clear" w:color="auto" w:fill="8EAADB" w:themeFill="accent5" w:themeFillTint="99"/>
          </w:tcPr>
          <w:p w:rsidR="00147A8C" w:rsidRDefault="00147A8C" w:rsidP="00215F18">
            <w:pPr>
              <w:keepNext/>
              <w:spacing w:after="160" w:line="360" w:lineRule="auto"/>
              <w:ind w:left="0" w:right="0" w:firstLine="454"/>
              <w:jc w:val="center"/>
              <w:rPr>
                <w:sz w:val="24"/>
                <w:szCs w:val="24"/>
              </w:rPr>
            </w:pPr>
            <w:r>
              <w:rPr>
                <w:sz w:val="24"/>
                <w:szCs w:val="24"/>
              </w:rPr>
              <w:t>TRPT</w:t>
            </w:r>
          </w:p>
        </w:tc>
        <w:tc>
          <w:tcPr>
            <w:tcW w:w="3381" w:type="dxa"/>
            <w:shd w:val="clear" w:color="auto" w:fill="8EAADB" w:themeFill="accent5" w:themeFillTint="99"/>
          </w:tcPr>
          <w:p w:rsidR="00147A8C" w:rsidRDefault="00147A8C" w:rsidP="00215F18">
            <w:pPr>
              <w:keepNext/>
              <w:spacing w:after="160" w:line="360" w:lineRule="auto"/>
              <w:ind w:left="0" w:right="0" w:firstLine="454"/>
              <w:jc w:val="center"/>
              <w:rPr>
                <w:sz w:val="24"/>
                <w:szCs w:val="24"/>
              </w:rPr>
            </w:pPr>
            <w:r>
              <w:rPr>
                <w:sz w:val="24"/>
                <w:szCs w:val="24"/>
              </w:rPr>
              <w:t>TRPD</w:t>
            </w:r>
          </w:p>
        </w:tc>
      </w:tr>
      <w:tr w:rsidR="00147A8C" w:rsidTr="00616A47">
        <w:trPr>
          <w:trHeight w:val="761"/>
        </w:trPr>
        <w:tc>
          <w:tcPr>
            <w:tcW w:w="2607" w:type="dxa"/>
            <w:shd w:val="clear" w:color="auto" w:fill="C9C9C9" w:themeFill="accent3" w:themeFillTint="99"/>
          </w:tcPr>
          <w:p w:rsidR="00147A8C" w:rsidRDefault="00147A8C" w:rsidP="00215F18">
            <w:pPr>
              <w:keepNext/>
              <w:spacing w:after="160" w:line="360" w:lineRule="auto"/>
              <w:ind w:left="0" w:right="0" w:firstLine="454"/>
              <w:jc w:val="center"/>
              <w:rPr>
                <w:sz w:val="24"/>
                <w:szCs w:val="24"/>
              </w:rPr>
            </w:pPr>
            <w:r>
              <w:rPr>
                <w:sz w:val="24"/>
                <w:szCs w:val="24"/>
              </w:rPr>
              <w:t>Mouvement de trésorerie</w:t>
            </w:r>
          </w:p>
        </w:tc>
        <w:tc>
          <w:tcPr>
            <w:tcW w:w="3628" w:type="dxa"/>
          </w:tcPr>
          <w:p w:rsidR="00147A8C" w:rsidRDefault="00147A8C" w:rsidP="00215F18">
            <w:pPr>
              <w:keepNext/>
              <w:spacing w:after="160" w:line="360" w:lineRule="auto"/>
              <w:ind w:left="0" w:right="0" w:firstLine="454"/>
              <w:jc w:val="center"/>
              <w:rPr>
                <w:sz w:val="24"/>
                <w:szCs w:val="24"/>
              </w:rPr>
            </w:pPr>
            <w:r>
              <w:rPr>
                <w:sz w:val="24"/>
                <w:szCs w:val="24"/>
              </w:rPr>
              <w:t>Ne sont pas pris en compte dans le rendement</w:t>
            </w:r>
          </w:p>
          <w:p w:rsidR="00616A47" w:rsidRDefault="00616A47" w:rsidP="00215F18">
            <w:pPr>
              <w:keepNext/>
              <w:spacing w:after="160" w:line="360" w:lineRule="auto"/>
              <w:ind w:left="0" w:right="0" w:firstLine="454"/>
              <w:jc w:val="center"/>
              <w:rPr>
                <w:sz w:val="24"/>
                <w:szCs w:val="24"/>
              </w:rPr>
            </w:pPr>
          </w:p>
        </w:tc>
        <w:tc>
          <w:tcPr>
            <w:tcW w:w="3381" w:type="dxa"/>
          </w:tcPr>
          <w:p w:rsidR="00147A8C" w:rsidRDefault="00147A8C" w:rsidP="00215F18">
            <w:pPr>
              <w:keepNext/>
              <w:spacing w:after="160" w:line="360" w:lineRule="auto"/>
              <w:ind w:left="0" w:right="0" w:firstLine="454"/>
              <w:jc w:val="center"/>
              <w:rPr>
                <w:sz w:val="24"/>
                <w:szCs w:val="24"/>
              </w:rPr>
            </w:pPr>
            <w:r>
              <w:rPr>
                <w:sz w:val="24"/>
                <w:szCs w:val="24"/>
              </w:rPr>
              <w:t>Leur importance et les dates auxquelles ils ont lieu influent sur le rendement</w:t>
            </w:r>
          </w:p>
        </w:tc>
      </w:tr>
      <w:tr w:rsidR="00147A8C" w:rsidTr="00616A47">
        <w:trPr>
          <w:trHeight w:val="845"/>
        </w:trPr>
        <w:tc>
          <w:tcPr>
            <w:tcW w:w="2607" w:type="dxa"/>
            <w:shd w:val="clear" w:color="auto" w:fill="C9C9C9" w:themeFill="accent3" w:themeFillTint="99"/>
          </w:tcPr>
          <w:p w:rsidR="00147A8C" w:rsidRDefault="00616A47" w:rsidP="00215F18">
            <w:pPr>
              <w:keepNext/>
              <w:spacing w:after="160" w:line="360" w:lineRule="auto"/>
              <w:ind w:left="0" w:right="0" w:firstLine="454"/>
              <w:jc w:val="center"/>
              <w:rPr>
                <w:sz w:val="24"/>
                <w:szCs w:val="24"/>
              </w:rPr>
            </w:pPr>
            <w:r>
              <w:rPr>
                <w:sz w:val="24"/>
                <w:szCs w:val="24"/>
              </w:rPr>
              <w:t>Qu’est ce qui est mesuré ?</w:t>
            </w:r>
          </w:p>
        </w:tc>
        <w:tc>
          <w:tcPr>
            <w:tcW w:w="3628" w:type="dxa"/>
          </w:tcPr>
          <w:p w:rsidR="00147A8C" w:rsidRDefault="00616A47" w:rsidP="00215F18">
            <w:pPr>
              <w:keepNext/>
              <w:spacing w:after="160" w:line="360" w:lineRule="auto"/>
              <w:ind w:left="0" w:right="0" w:firstLine="454"/>
              <w:jc w:val="center"/>
              <w:rPr>
                <w:sz w:val="24"/>
                <w:szCs w:val="24"/>
              </w:rPr>
            </w:pPr>
            <w:r>
              <w:rPr>
                <w:sz w:val="24"/>
                <w:szCs w:val="24"/>
              </w:rPr>
              <w:t>Le rendement de la valeur marchande d’un placement sur une période déterminée</w:t>
            </w:r>
          </w:p>
        </w:tc>
        <w:tc>
          <w:tcPr>
            <w:tcW w:w="3381" w:type="dxa"/>
          </w:tcPr>
          <w:p w:rsidR="00147A8C" w:rsidRDefault="00616A47" w:rsidP="00215F18">
            <w:pPr>
              <w:keepNext/>
              <w:spacing w:after="160" w:line="360" w:lineRule="auto"/>
              <w:ind w:left="0" w:right="0" w:firstLine="454"/>
              <w:jc w:val="center"/>
              <w:rPr>
                <w:sz w:val="24"/>
                <w:szCs w:val="24"/>
              </w:rPr>
            </w:pPr>
            <w:r>
              <w:rPr>
                <w:sz w:val="24"/>
                <w:szCs w:val="24"/>
              </w:rPr>
              <w:t>Le rendement du placement et l’incidence des décisions du client relatives aux mouvements de trésorerie</w:t>
            </w:r>
          </w:p>
        </w:tc>
      </w:tr>
      <w:tr w:rsidR="00147A8C" w:rsidTr="00616A47">
        <w:trPr>
          <w:trHeight w:val="227"/>
        </w:trPr>
        <w:tc>
          <w:tcPr>
            <w:tcW w:w="2607" w:type="dxa"/>
            <w:shd w:val="clear" w:color="auto" w:fill="C9C9C9" w:themeFill="accent3" w:themeFillTint="99"/>
          </w:tcPr>
          <w:p w:rsidR="00147A8C" w:rsidRDefault="00616A47" w:rsidP="00215F18">
            <w:pPr>
              <w:keepNext/>
              <w:spacing w:after="160" w:line="360" w:lineRule="auto"/>
              <w:ind w:left="0" w:right="0" w:firstLine="454"/>
              <w:jc w:val="center"/>
              <w:rPr>
                <w:sz w:val="24"/>
                <w:szCs w:val="24"/>
              </w:rPr>
            </w:pPr>
            <w:r>
              <w:rPr>
                <w:sz w:val="24"/>
                <w:szCs w:val="24"/>
              </w:rPr>
              <w:t>Sert à évaluer</w:t>
            </w:r>
          </w:p>
        </w:tc>
        <w:tc>
          <w:tcPr>
            <w:tcW w:w="3628" w:type="dxa"/>
          </w:tcPr>
          <w:p w:rsidR="00147A8C" w:rsidRDefault="00616A47" w:rsidP="00215F18">
            <w:pPr>
              <w:keepNext/>
              <w:spacing w:after="160" w:line="360" w:lineRule="auto"/>
              <w:ind w:left="0" w:right="0" w:firstLine="454"/>
              <w:jc w:val="center"/>
              <w:rPr>
                <w:sz w:val="24"/>
                <w:szCs w:val="24"/>
              </w:rPr>
            </w:pPr>
            <w:r>
              <w:rPr>
                <w:sz w:val="24"/>
                <w:szCs w:val="24"/>
              </w:rPr>
              <w:t>Les décisions et le rendement du gestionnaire de placements</w:t>
            </w:r>
          </w:p>
        </w:tc>
        <w:tc>
          <w:tcPr>
            <w:tcW w:w="3381" w:type="dxa"/>
          </w:tcPr>
          <w:p w:rsidR="00147A8C" w:rsidRDefault="00616A47" w:rsidP="00215F18">
            <w:pPr>
              <w:keepNext/>
              <w:spacing w:after="160" w:line="360" w:lineRule="auto"/>
              <w:ind w:left="0" w:right="0" w:firstLine="454"/>
              <w:jc w:val="center"/>
              <w:rPr>
                <w:sz w:val="24"/>
                <w:szCs w:val="24"/>
              </w:rPr>
            </w:pPr>
            <w:r>
              <w:rPr>
                <w:sz w:val="24"/>
                <w:szCs w:val="24"/>
              </w:rPr>
              <w:t>Le rendement du client</w:t>
            </w:r>
          </w:p>
        </w:tc>
      </w:tr>
    </w:tbl>
    <w:p w:rsidR="00616A47" w:rsidRPr="00445A4F" w:rsidRDefault="00616A47" w:rsidP="00215F18">
      <w:pPr>
        <w:keepNext/>
        <w:spacing w:after="160" w:line="360" w:lineRule="auto"/>
        <w:ind w:left="0" w:right="0" w:firstLine="454"/>
        <w:rPr>
          <w:sz w:val="24"/>
          <w:szCs w:val="24"/>
        </w:rPr>
      </w:pPr>
    </w:p>
    <w:p w:rsidR="00C15DFE" w:rsidRDefault="00FD6602" w:rsidP="00215F18">
      <w:pPr>
        <w:pStyle w:val="Lgende"/>
        <w:ind w:firstLine="454"/>
      </w:pPr>
      <w:bookmarkStart w:id="137" w:name="_Toc75611970"/>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24</w:t>
      </w:r>
      <w:r w:rsidR="0005200C">
        <w:rPr>
          <w:noProof/>
        </w:rPr>
        <w:fldChar w:fldCharType="end"/>
      </w:r>
      <w:r w:rsidRPr="00445A4F">
        <w:t>: comparaison entre TRPT et TRPC</w:t>
      </w:r>
      <w:bookmarkEnd w:id="137"/>
    </w:p>
    <w:p w:rsidR="0007064D" w:rsidRPr="0007064D" w:rsidRDefault="0007064D" w:rsidP="0007064D">
      <w:pPr>
        <w:spacing w:line="360" w:lineRule="auto"/>
        <w:jc w:val="center"/>
        <w:rPr>
          <w:sz w:val="24"/>
          <w:szCs w:val="24"/>
        </w:rPr>
      </w:pPr>
      <w:r>
        <w:rPr>
          <w:sz w:val="24"/>
          <w:szCs w:val="24"/>
        </w:rPr>
        <w:t>Source : Auteur</w:t>
      </w:r>
    </w:p>
    <w:p w:rsidR="000459C1" w:rsidRPr="00445A4F" w:rsidRDefault="000459C1" w:rsidP="00215F18">
      <w:pPr>
        <w:ind w:firstLine="454"/>
        <w:rPr>
          <w:rFonts w:eastAsiaTheme="minorHAnsi"/>
          <w:sz w:val="24"/>
          <w:szCs w:val="24"/>
        </w:rPr>
      </w:pPr>
    </w:p>
    <w:p w:rsidR="00C70334" w:rsidRPr="00A949D1" w:rsidRDefault="00FD6602" w:rsidP="00A949D1">
      <w:pPr>
        <w:spacing w:after="160" w:line="360" w:lineRule="auto"/>
        <w:ind w:left="0" w:right="0" w:firstLine="454"/>
        <w:rPr>
          <w:rFonts w:eastAsiaTheme="minorHAnsi"/>
          <w:sz w:val="24"/>
          <w:szCs w:val="24"/>
          <w:lang w:eastAsia="en-US"/>
        </w:rPr>
      </w:pPr>
      <w:r w:rsidRPr="00445A4F">
        <w:rPr>
          <w:rFonts w:eastAsiaTheme="minorHAnsi"/>
          <w:sz w:val="24"/>
          <w:szCs w:val="24"/>
          <w:lang w:eastAsia="en-US"/>
        </w:rPr>
        <w:t>Egalement, on peut parler également du taux de rendement interne TRI. Il s’agit du taux d’actualisation qui rend la valeur actuelle nette (VAN) de tous les flux de trésorerie égale à zéro. D'une man</w:t>
      </w:r>
      <w:bookmarkStart w:id="138" w:name="_GoBack"/>
      <w:bookmarkEnd w:id="138"/>
      <w:r w:rsidRPr="00445A4F">
        <w:rPr>
          <w:rFonts w:eastAsiaTheme="minorHAnsi"/>
          <w:sz w:val="24"/>
          <w:szCs w:val="24"/>
          <w:lang w:eastAsia="en-US"/>
        </w:rPr>
        <w:t>ière générale, plus un taux de rendement interne est élevé, plus un investissement est souhaitable. Le TRI est uniforme pour les investissements de différents types et, en tant que tel, peut être utilisé pour classer plusieurs investissements ou projets potentiels sur une base relativement égale. En général, lorsque l'on compare les options d'investissement avec d'autres caractéristiques similaires, l'investissement avec le TRI le plus élevé serait probablement considéré comme le meilleur.</w:t>
      </w:r>
    </w:p>
    <w:p w:rsidR="00C70334" w:rsidRDefault="00C70334" w:rsidP="00215F18">
      <w:pPr>
        <w:pStyle w:val="Sansinterligne"/>
        <w:ind w:firstLine="454"/>
        <w:rPr>
          <w:rFonts w:eastAsiaTheme="minorHAnsi"/>
          <w:lang w:eastAsia="en-US"/>
        </w:rPr>
      </w:pPr>
    </w:p>
    <w:p w:rsidR="00C15DFE" w:rsidRPr="00445A4F" w:rsidRDefault="00C15DFE" w:rsidP="00215F18">
      <w:pPr>
        <w:pStyle w:val="Titre3"/>
        <w:numPr>
          <w:ilvl w:val="0"/>
          <w:numId w:val="0"/>
        </w:numPr>
        <w:ind w:left="720" w:firstLine="454"/>
        <w:rPr>
          <w:rFonts w:eastAsiaTheme="minorHAnsi"/>
          <w:lang w:eastAsia="en-US"/>
        </w:rPr>
      </w:pPr>
      <w:bookmarkStart w:id="139" w:name="_Toc75611926"/>
      <w:r w:rsidRPr="00445A4F">
        <w:rPr>
          <w:rFonts w:eastAsiaTheme="minorHAnsi"/>
          <w:lang w:eastAsia="en-US"/>
        </w:rPr>
        <w:t>Conclusion</w:t>
      </w:r>
      <w:bookmarkEnd w:id="139"/>
    </w:p>
    <w:p w:rsidR="00445A4F" w:rsidRDefault="00C15DFE" w:rsidP="00215F18">
      <w:pPr>
        <w:spacing w:after="160" w:line="360" w:lineRule="auto"/>
        <w:ind w:left="0" w:right="0" w:firstLine="454"/>
        <w:rPr>
          <w:rFonts w:eastAsiaTheme="minorHAnsi"/>
          <w:color w:val="auto"/>
          <w:sz w:val="24"/>
          <w:szCs w:val="24"/>
          <w:lang w:eastAsia="en-US"/>
        </w:rPr>
      </w:pPr>
      <w:r w:rsidRPr="00445A4F">
        <w:rPr>
          <w:rFonts w:eastAsiaTheme="minorHAnsi"/>
          <w:color w:val="auto"/>
          <w:sz w:val="24"/>
          <w:szCs w:val="24"/>
          <w:lang w:eastAsia="en-US"/>
        </w:rPr>
        <w:t>Ces mesures de performance constituent une première étape primordiale dans l’évaluation de la qualité d’une gestion d’actifs financiers. Néanmoins, elles ne permettent pas d’identifier les sources de surperformance d’un fonds. Cette information ne peut qu’être délivrée par un processus d’attribution de performance que nous trait</w:t>
      </w:r>
      <w:r w:rsidR="00053ADC">
        <w:rPr>
          <w:rFonts w:eastAsiaTheme="minorHAnsi"/>
          <w:color w:val="auto"/>
          <w:sz w:val="24"/>
          <w:szCs w:val="24"/>
          <w:lang w:eastAsia="en-US"/>
        </w:rPr>
        <w:t>er</w:t>
      </w:r>
      <w:r w:rsidRPr="00445A4F">
        <w:rPr>
          <w:rFonts w:eastAsiaTheme="minorHAnsi"/>
          <w:color w:val="auto"/>
          <w:sz w:val="24"/>
          <w:szCs w:val="24"/>
          <w:lang w:eastAsia="en-US"/>
        </w:rPr>
        <w:t xml:space="preserve">ons dans les </w:t>
      </w:r>
      <w:r w:rsidR="000A0478" w:rsidRPr="00445A4F">
        <w:rPr>
          <w:rFonts w:eastAsiaTheme="minorHAnsi"/>
          <w:color w:val="auto"/>
          <w:sz w:val="24"/>
          <w:szCs w:val="24"/>
          <w:lang w:eastAsia="en-US"/>
        </w:rPr>
        <w:t>parties suivantes.</w:t>
      </w:r>
    </w:p>
    <w:p w:rsidR="00E55498" w:rsidRDefault="00E55498" w:rsidP="00E55498">
      <w:pPr>
        <w:spacing w:after="160" w:line="360" w:lineRule="auto"/>
        <w:ind w:right="0"/>
        <w:rPr>
          <w:rFonts w:eastAsiaTheme="minorHAnsi"/>
          <w:color w:val="auto"/>
          <w:sz w:val="24"/>
          <w:szCs w:val="24"/>
          <w:lang w:eastAsia="en-US"/>
        </w:rPr>
        <w:sectPr w:rsidR="00E55498" w:rsidSect="0048236B">
          <w:headerReference w:type="default" r:id="rId56"/>
          <w:headerReference w:type="first" r:id="rId57"/>
          <w:pgSz w:w="11906" w:h="16838"/>
          <w:pgMar w:top="1417" w:right="1417" w:bottom="1417" w:left="1417" w:header="708" w:footer="708" w:gutter="0"/>
          <w:cols w:space="708"/>
          <w:docGrid w:linePitch="360"/>
        </w:sectPr>
      </w:pPr>
    </w:p>
    <w:p w:rsidR="003000D2" w:rsidRPr="00445A4F" w:rsidRDefault="003000D2" w:rsidP="00E55498">
      <w:pPr>
        <w:pStyle w:val="Titre1"/>
        <w:ind w:left="0" w:firstLine="454"/>
      </w:pPr>
      <w:bookmarkStart w:id="140" w:name="_Toc75611927"/>
      <w:r w:rsidRPr="00445A4F">
        <w:lastRenderedPageBreak/>
        <w:t>Chapitre 2 : A</w:t>
      </w:r>
      <w:r w:rsidR="00185442">
        <w:t>ttribution de performance obligataire</w:t>
      </w:r>
      <w:bookmarkEnd w:id="140"/>
    </w:p>
    <w:p w:rsidR="00DF0FD9" w:rsidRPr="00445A4F" w:rsidRDefault="00DF0FD9" w:rsidP="00AA0B1F">
      <w:pPr>
        <w:spacing w:line="360" w:lineRule="auto"/>
        <w:ind w:left="0" w:firstLine="0"/>
        <w:rPr>
          <w:b/>
          <w:sz w:val="24"/>
          <w:szCs w:val="24"/>
        </w:rPr>
      </w:pPr>
    </w:p>
    <w:p w:rsidR="00DF0FD9" w:rsidRPr="00445A4F" w:rsidRDefault="00DF0FD9" w:rsidP="00215F18">
      <w:pPr>
        <w:spacing w:line="360" w:lineRule="auto"/>
        <w:ind w:firstLine="454"/>
        <w:rPr>
          <w:sz w:val="24"/>
          <w:szCs w:val="24"/>
        </w:rPr>
      </w:pPr>
      <w:r w:rsidRPr="00445A4F">
        <w:rPr>
          <w:sz w:val="24"/>
          <w:szCs w:val="24"/>
        </w:rPr>
        <w:t>L’analyse par décomposition de spread successifs consiste à décomposer le prix de l’obligation en plusieurs éléments pertinents : il s’agit de quantifier leur impact respectif sur la période d’analyse dans l’évolution de ce prix, afin de d’obtenir une décomposition de la performance du titre. Les éléments sont les effets mis en avant dans les résultats d’attribution de performance.</w:t>
      </w:r>
      <w:r w:rsidR="007F38DC">
        <w:rPr>
          <w:sz w:val="24"/>
          <w:szCs w:val="24"/>
        </w:rPr>
        <w:t xml:space="preserve"> </w:t>
      </w:r>
      <w:r w:rsidR="001A14FA">
        <w:rPr>
          <w:sz w:val="24"/>
          <w:szCs w:val="24"/>
        </w:rPr>
        <w:t xml:space="preserve">L’approche utilisée dans ledit rapport a été proposée par </w:t>
      </w:r>
      <w:r w:rsidR="001A14FA" w:rsidRPr="001A14FA">
        <w:rPr>
          <w:sz w:val="24"/>
          <w:szCs w:val="24"/>
        </w:rPr>
        <w:t>Crédit Agricole Asset Management</w:t>
      </w:r>
      <w:r w:rsidR="001A14FA">
        <w:rPr>
          <w:sz w:val="24"/>
          <w:szCs w:val="24"/>
        </w:rPr>
        <w:t>, décrit dans la référence [4].</w:t>
      </w:r>
    </w:p>
    <w:p w:rsidR="009B2710" w:rsidRPr="00445A4F" w:rsidRDefault="009B2710" w:rsidP="00215F18">
      <w:pPr>
        <w:spacing w:line="360" w:lineRule="auto"/>
        <w:ind w:firstLine="454"/>
        <w:rPr>
          <w:sz w:val="24"/>
          <w:szCs w:val="24"/>
        </w:rPr>
      </w:pPr>
    </w:p>
    <w:p w:rsidR="00DF0FD9" w:rsidRPr="00445A4F" w:rsidRDefault="00DF0FD9" w:rsidP="00215F18">
      <w:pPr>
        <w:spacing w:line="360" w:lineRule="auto"/>
        <w:ind w:firstLine="454"/>
        <w:jc w:val="center"/>
        <w:rPr>
          <w:b/>
          <w:sz w:val="24"/>
          <w:szCs w:val="24"/>
        </w:rPr>
      </w:pPr>
      <w:r w:rsidRPr="00445A4F">
        <w:rPr>
          <w:b/>
          <w:sz w:val="24"/>
          <w:szCs w:val="24"/>
        </w:rPr>
        <w:t>Notations mathématiques</w:t>
      </w:r>
      <w:r w:rsidR="009C4ADD">
        <w:rPr>
          <w:b/>
          <w:sz w:val="24"/>
          <w:szCs w:val="24"/>
        </w:rPr>
        <w:t xml:space="preserve"> relatives à ce chapitre</w:t>
      </w:r>
    </w:p>
    <w:p w:rsidR="00DF0FD9" w:rsidRPr="00445A4F" w:rsidRDefault="00DF0FD9" w:rsidP="00F84643">
      <w:pPr>
        <w:spacing w:line="360" w:lineRule="auto"/>
        <w:ind w:left="11" w:right="0" w:firstLine="0"/>
        <w:jc w:val="left"/>
        <w:rPr>
          <w:sz w:val="24"/>
          <w:szCs w:val="24"/>
        </w:rPr>
      </w:pPr>
      <w:r w:rsidRPr="00445A4F">
        <w:rPr>
          <w:sz w:val="24"/>
          <w:szCs w:val="24"/>
        </w:rPr>
        <w:t>L’analyse s’effectue entre les dates t et t+1. On note :</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DF0FD9" w:rsidRPr="00445A4F">
        <w:rPr>
          <w:sz w:val="24"/>
          <w:szCs w:val="24"/>
        </w:rPr>
        <w:t>: Prix de l’obligation à la date t</w:t>
      </w:r>
      <w:r w:rsidR="00535102" w:rsidRPr="00445A4F">
        <w:rPr>
          <w:sz w:val="24"/>
          <w:szCs w:val="24"/>
        </w:rPr>
        <w:t xml:space="preserve"> (prix dirty)</w:t>
      </w:r>
      <w:r w:rsidR="00DF0FD9" w:rsidRPr="00445A4F">
        <w:rPr>
          <w:sz w:val="24"/>
          <w:szCs w:val="24"/>
        </w:rPr>
        <w:t>, y compris coupons couru.</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θ</m:t>
            </m:r>
          </m:sub>
        </m:sSub>
      </m:oMath>
      <w:r w:rsidR="00DF0FD9" w:rsidRPr="00445A4F">
        <w:rPr>
          <w:sz w:val="24"/>
          <w:szCs w:val="24"/>
        </w:rPr>
        <w:t xml:space="preserve"> : Montant du flux financier à la date de maturité θ. Ce sont les coupons et le ou les remboursements du principal.</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(θ)</m:t>
        </m:r>
      </m:oMath>
      <w:r w:rsidR="00DF0FD9" w:rsidRPr="00445A4F">
        <w:rPr>
          <w:sz w:val="24"/>
          <w:szCs w:val="24"/>
        </w:rPr>
        <w:t xml:space="preserve"> : Taux de rendement constaté à la date t pour l’échéance θ sur la courbe de référence zéro coupon.</w:t>
      </w:r>
    </w:p>
    <w:p w:rsidR="00DF0FD9" w:rsidRPr="00445A4F" w:rsidRDefault="00DF0FD9" w:rsidP="00F84643">
      <w:pPr>
        <w:spacing w:line="360" w:lineRule="auto"/>
        <w:ind w:left="11" w:right="0" w:firstLine="0"/>
        <w:jc w:val="left"/>
        <w:rPr>
          <w:sz w:val="24"/>
          <w:szCs w:val="24"/>
        </w:rPr>
      </w:pPr>
      <w:r w:rsidRPr="00445A4F">
        <w:rPr>
          <w:sz w:val="24"/>
          <w:szCs w:val="24"/>
        </w:rPr>
        <w:t>N : nombre de jours entre deux dates successives.</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00DF0FD9" w:rsidRPr="00445A4F">
        <w:rPr>
          <w:sz w:val="24"/>
          <w:szCs w:val="24"/>
        </w:rPr>
        <w:t xml:space="preserve"> : Courbe zéro-coupon à la date t.</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oMath>
      <w:r w:rsidR="00DF0FD9" w:rsidRPr="00445A4F">
        <w:rPr>
          <w:sz w:val="24"/>
          <w:szCs w:val="24"/>
        </w:rPr>
        <w:t xml:space="preserve"> : Valeur comptable pied de coupon d’une obligation</w:t>
      </w:r>
      <w:r w:rsidR="00986429">
        <w:rPr>
          <w:sz w:val="24"/>
          <w:szCs w:val="24"/>
        </w:rPr>
        <w:t xml:space="preserve"> (</w:t>
      </w:r>
      <w:r w:rsidR="00535102" w:rsidRPr="00445A4F">
        <w:rPr>
          <w:sz w:val="24"/>
          <w:szCs w:val="24"/>
        </w:rPr>
        <w:t>prix clean)</w:t>
      </w:r>
      <w:r w:rsidR="00DF0FD9" w:rsidRPr="00445A4F">
        <w:rPr>
          <w:sz w:val="24"/>
          <w:szCs w:val="24"/>
        </w:rPr>
        <w:t xml:space="preserve"> à la date t.</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oMath>
      <w:r w:rsidR="00DF0FD9" w:rsidRPr="00445A4F">
        <w:rPr>
          <w:sz w:val="24"/>
          <w:szCs w:val="24"/>
        </w:rPr>
        <w:t xml:space="preserve"> : Coupons reçus au cours de la période.</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00DF0FD9" w:rsidRPr="00445A4F">
        <w:rPr>
          <w:sz w:val="24"/>
          <w:szCs w:val="24"/>
        </w:rPr>
        <w:t xml:space="preserve"> : Coupon couru à la date t.</w:t>
      </w:r>
    </w:p>
    <w:p w:rsidR="00DF0FD9" w:rsidRPr="00445A4F" w:rsidRDefault="004E46CC" w:rsidP="00F84643">
      <w:pPr>
        <w:spacing w:line="360" w:lineRule="auto"/>
        <w:ind w:left="11" w:right="0" w:firstLine="0"/>
        <w:jc w:val="left"/>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sup>
        </m:sSubSup>
      </m:oMath>
      <w:r w:rsidR="00DF0FD9" w:rsidRPr="00445A4F">
        <w:rPr>
          <w:sz w:val="24"/>
          <w:szCs w:val="24"/>
        </w:rPr>
        <w:t xml:space="preserve"> : Valorisation pied de coupon théorique d’une obligation à la date t à partir de la courbe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00DF0FD9" w:rsidRPr="00445A4F">
        <w:rPr>
          <w:sz w:val="24"/>
          <w:szCs w:val="24"/>
        </w:rPr>
        <w:t>.</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θ</m:t>
            </m:r>
          </m:sub>
        </m:sSub>
      </m:oMath>
      <w:r w:rsidR="00DF0FD9" w:rsidRPr="00445A4F">
        <w:rPr>
          <w:sz w:val="24"/>
          <w:szCs w:val="24"/>
        </w:rPr>
        <w:t xml:space="preserve"> : Flux de maturité θ.</w:t>
      </w:r>
    </w:p>
    <w:p w:rsidR="00DF0FD9" w:rsidRPr="00445A4F" w:rsidRDefault="00DF0FD9" w:rsidP="00F84643">
      <w:pPr>
        <w:spacing w:line="360" w:lineRule="auto"/>
        <w:ind w:left="11" w:right="0" w:firstLine="0"/>
        <w:jc w:val="left"/>
        <w:rPr>
          <w:sz w:val="24"/>
          <w:szCs w:val="24"/>
        </w:rPr>
      </w:pPr>
      <w:r w:rsidRPr="00445A4F">
        <w:rPr>
          <w:sz w:val="24"/>
          <w:szCs w:val="24"/>
        </w:rPr>
        <w:t>s : Shift moyen, ou la moyenne des variations parallèle de chaque taux de la courbe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Pr="00445A4F">
        <w:rPr>
          <w:sz w:val="24"/>
          <w:szCs w:val="24"/>
        </w:rPr>
        <w:t>.</w:t>
      </w:r>
    </w:p>
    <w:p w:rsidR="00DF0FD9" w:rsidRPr="00445A4F" w:rsidRDefault="004E46CC" w:rsidP="00F84643">
      <w:pPr>
        <w:spacing w:line="360" w:lineRule="auto"/>
        <w:ind w:left="11" w:right="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oMath>
      <w:r w:rsidR="00DF0FD9" w:rsidRPr="00445A4F">
        <w:rPr>
          <w:sz w:val="24"/>
          <w:szCs w:val="24"/>
        </w:rPr>
        <w:t xml:space="preserve"> : Spread à la date t par rapport à la courbe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00DF0FD9" w:rsidRPr="00445A4F">
        <w:rPr>
          <w:sz w:val="24"/>
          <w:szCs w:val="24"/>
        </w:rPr>
        <w:t>.</w:t>
      </w:r>
    </w:p>
    <w:p w:rsidR="00FE5244" w:rsidRPr="00E66BF9" w:rsidRDefault="00DF0FD9" w:rsidP="00F84643">
      <w:pPr>
        <w:spacing w:line="360" w:lineRule="auto"/>
        <w:ind w:left="11" w:right="0" w:firstLine="0"/>
        <w:jc w:val="left"/>
        <w:rPr>
          <w:sz w:val="24"/>
          <w:szCs w:val="24"/>
        </w:rPr>
      </w:pPr>
      <w:r w:rsidRPr="00445A4F">
        <w:rPr>
          <w:sz w:val="24"/>
          <w:szCs w:val="24"/>
        </w:rPr>
        <w:t xml:space="preserve">La courbe </w:t>
      </w:r>
      <m:oMath>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Pr="00445A4F">
        <w:rPr>
          <w:sz w:val="24"/>
          <w:szCs w:val="24"/>
        </w:rPr>
        <w:t xml:space="preserve"> translatée de la quantité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oMath>
      <w:r w:rsidRPr="00445A4F">
        <w:rPr>
          <w:sz w:val="24"/>
          <w:szCs w:val="24"/>
        </w:rPr>
        <w:t xml:space="preserve">  est désignée par la notation </w:t>
      </w:r>
      <m:oMath>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oMath>
      <w:r w:rsidRPr="00445A4F">
        <w:rPr>
          <w:sz w:val="24"/>
          <w:szCs w:val="24"/>
        </w:rPr>
        <w:t xml:space="preserve"> et </w:t>
      </w: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r>
              <m:rPr>
                <m:sty m:val="p"/>
              </m:rPr>
              <w:rPr>
                <w:rFonts w:ascii="Cambria Math" w:hAnsi="Cambria Math"/>
                <w:sz w:val="24"/>
                <w:szCs w:val="24"/>
              </w:rPr>
              <m:t xml:space="preserve"> </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oMath>
    </w:p>
    <w:p w:rsidR="00474924" w:rsidRPr="00445A4F" w:rsidRDefault="00474924" w:rsidP="00215F18">
      <w:pPr>
        <w:ind w:firstLine="454"/>
        <w:jc w:val="center"/>
        <w:rPr>
          <w:b/>
          <w:sz w:val="24"/>
          <w:szCs w:val="24"/>
        </w:rPr>
      </w:pPr>
      <w:r w:rsidRPr="00445A4F">
        <w:rPr>
          <w:b/>
          <w:sz w:val="24"/>
          <w:szCs w:val="24"/>
        </w:rPr>
        <w:t>Définition du cadre de l’analyse</w:t>
      </w:r>
    </w:p>
    <w:p w:rsidR="00474924" w:rsidRPr="00445A4F" w:rsidRDefault="00474924" w:rsidP="00215F18">
      <w:pPr>
        <w:spacing w:line="360" w:lineRule="auto"/>
        <w:ind w:firstLine="454"/>
        <w:rPr>
          <w:sz w:val="24"/>
          <w:szCs w:val="24"/>
        </w:rPr>
      </w:pPr>
      <w:r w:rsidRPr="00445A4F">
        <w:rPr>
          <w:sz w:val="24"/>
          <w:szCs w:val="24"/>
        </w:rPr>
        <w:t>Nous nous intéressons dans ce projet de fin d’études aux obligations émises par l’Etat, ain</w:t>
      </w:r>
      <w:r w:rsidR="00F66D20">
        <w:rPr>
          <w:sz w:val="24"/>
          <w:szCs w:val="24"/>
        </w:rPr>
        <w:t xml:space="preserve">si plusieurs type d’instrument </w:t>
      </w:r>
      <w:r w:rsidRPr="00445A4F">
        <w:rPr>
          <w:sz w:val="24"/>
          <w:szCs w:val="24"/>
        </w:rPr>
        <w:t>ont été écartés de l’analyse et ne sont pas spécifiquement traités dans les travaux présentés :</w:t>
      </w:r>
    </w:p>
    <w:p w:rsidR="00474924" w:rsidRPr="00445A4F" w:rsidRDefault="00F66D20" w:rsidP="002B111D">
      <w:pPr>
        <w:spacing w:line="360" w:lineRule="auto"/>
        <w:ind w:left="11" w:right="0" w:firstLine="0"/>
        <w:jc w:val="left"/>
        <w:rPr>
          <w:sz w:val="24"/>
          <w:szCs w:val="24"/>
        </w:rPr>
      </w:pPr>
      <w:r>
        <w:rPr>
          <w:sz w:val="24"/>
          <w:szCs w:val="24"/>
        </w:rPr>
        <w:t>-</w:t>
      </w:r>
      <w:r w:rsidR="00474924" w:rsidRPr="00445A4F">
        <w:rPr>
          <w:sz w:val="24"/>
          <w:szCs w:val="24"/>
        </w:rPr>
        <w:t>Produit à taux variables, convertibles ou monétaire</w:t>
      </w:r>
    </w:p>
    <w:p w:rsidR="00474924" w:rsidRPr="00445A4F" w:rsidRDefault="00474924" w:rsidP="002B111D">
      <w:pPr>
        <w:spacing w:line="360" w:lineRule="auto"/>
        <w:ind w:left="11" w:right="0" w:firstLine="0"/>
        <w:jc w:val="left"/>
        <w:rPr>
          <w:sz w:val="24"/>
          <w:szCs w:val="24"/>
        </w:rPr>
      </w:pPr>
      <w:r w:rsidRPr="00445A4F">
        <w:rPr>
          <w:sz w:val="24"/>
          <w:szCs w:val="24"/>
        </w:rPr>
        <w:t>-Les portefeuilles comportant des contrats à termes</w:t>
      </w:r>
    </w:p>
    <w:p w:rsidR="00474924" w:rsidRPr="00445A4F" w:rsidRDefault="00474924" w:rsidP="002B111D">
      <w:pPr>
        <w:spacing w:line="360" w:lineRule="auto"/>
        <w:ind w:left="11" w:right="0" w:firstLine="0"/>
        <w:jc w:val="left"/>
        <w:rPr>
          <w:sz w:val="24"/>
          <w:szCs w:val="24"/>
        </w:rPr>
      </w:pPr>
      <w:r w:rsidRPr="00445A4F">
        <w:rPr>
          <w:sz w:val="24"/>
          <w:szCs w:val="24"/>
        </w:rPr>
        <w:t>-Les portefeuilles multidevises</w:t>
      </w:r>
    </w:p>
    <w:p w:rsidR="00474924" w:rsidRDefault="00474924" w:rsidP="002B111D">
      <w:pPr>
        <w:spacing w:line="360" w:lineRule="auto"/>
        <w:ind w:left="11" w:right="0" w:firstLine="0"/>
        <w:jc w:val="left"/>
        <w:rPr>
          <w:sz w:val="24"/>
          <w:szCs w:val="24"/>
        </w:rPr>
      </w:pPr>
      <w:r w:rsidRPr="00445A4F">
        <w:rPr>
          <w:sz w:val="24"/>
          <w:szCs w:val="24"/>
        </w:rPr>
        <w:t>-Les obligations qui représentent un niveau de risque élevé (notation inferieur a BBB) pour lesquels le processus de gestion s’apparente plus à un processus actions.</w:t>
      </w:r>
    </w:p>
    <w:p w:rsidR="00CD69BA" w:rsidRDefault="00CD69BA" w:rsidP="00215F18">
      <w:pPr>
        <w:spacing w:line="360" w:lineRule="auto"/>
        <w:ind w:firstLine="454"/>
        <w:rPr>
          <w:sz w:val="24"/>
          <w:szCs w:val="24"/>
        </w:rPr>
      </w:pPr>
    </w:p>
    <w:p w:rsidR="00CD69BA" w:rsidRPr="00445A4F" w:rsidRDefault="00CD69BA" w:rsidP="00A7493C">
      <w:pPr>
        <w:pStyle w:val="Titre3"/>
        <w:numPr>
          <w:ilvl w:val="0"/>
          <w:numId w:val="35"/>
        </w:numPr>
      </w:pPr>
      <w:bookmarkStart w:id="141" w:name="_Toc75611928"/>
      <w:r w:rsidRPr="00445A4F">
        <w:t xml:space="preserve">Présentation </w:t>
      </w:r>
      <w:r w:rsidRPr="00A96F9E">
        <w:t>des</w:t>
      </w:r>
      <w:r w:rsidRPr="00445A4F">
        <w:t xml:space="preserve"> effets</w:t>
      </w:r>
      <w:bookmarkEnd w:id="141"/>
    </w:p>
    <w:p w:rsidR="00CD69BA" w:rsidRPr="00445A4F" w:rsidRDefault="00CD69BA" w:rsidP="00215F18">
      <w:pPr>
        <w:spacing w:line="360" w:lineRule="auto"/>
        <w:ind w:firstLine="454"/>
        <w:rPr>
          <w:sz w:val="24"/>
          <w:szCs w:val="24"/>
        </w:rPr>
      </w:pPr>
      <w:r w:rsidRPr="00445A4F">
        <w:rPr>
          <w:sz w:val="24"/>
          <w:szCs w:val="24"/>
        </w:rPr>
        <w:t>Pour chaque titre du portefeuille et du benchmark, la décomposition de l’évolution du prix de valorisation est effectuée selon les 4 composantes suivantes : effet coupon, effet amortissement, effet spread et effet taux. Cependant l’effet taux sera subdivisé en 2 : celui du niveau et celui de courbe.</w:t>
      </w:r>
    </w:p>
    <w:p w:rsidR="00CD69BA" w:rsidRPr="00445A4F" w:rsidRDefault="00CD69BA" w:rsidP="00215F18">
      <w:pPr>
        <w:spacing w:line="360" w:lineRule="auto"/>
        <w:ind w:firstLine="454"/>
        <w:rPr>
          <w:sz w:val="24"/>
          <w:szCs w:val="24"/>
        </w:rPr>
      </w:pPr>
      <w:r w:rsidRPr="00445A4F">
        <w:rPr>
          <w:b/>
          <w:sz w:val="24"/>
          <w:szCs w:val="24"/>
        </w:rPr>
        <w:t>Effet coupon :</w:t>
      </w:r>
      <w:r w:rsidRPr="00445A4F">
        <w:rPr>
          <w:sz w:val="24"/>
          <w:szCs w:val="24"/>
        </w:rPr>
        <w:t xml:space="preserve"> Il mesure la fraction du rendement total du portefeuille due aux revenus provenant des coupons. On prendra en compte aussi bien les coupons reçus en cours de période que les variations des coupons courus.</w:t>
      </w:r>
    </w:p>
    <w:p w:rsidR="00CD69BA" w:rsidRPr="00445A4F" w:rsidRDefault="00CD69BA" w:rsidP="00215F18">
      <w:pPr>
        <w:spacing w:line="360" w:lineRule="auto"/>
        <w:ind w:firstLine="454"/>
        <w:rPr>
          <w:sz w:val="24"/>
          <w:szCs w:val="24"/>
        </w:rPr>
      </w:pPr>
      <w:r w:rsidRPr="00445A4F">
        <w:rPr>
          <w:b/>
          <w:sz w:val="24"/>
          <w:szCs w:val="24"/>
        </w:rPr>
        <w:t>Effet amortissement :</w:t>
      </w:r>
      <w:r w:rsidRPr="00445A4F">
        <w:rPr>
          <w:sz w:val="24"/>
          <w:szCs w:val="24"/>
        </w:rPr>
        <w:t xml:space="preserve"> Il mesure la part de rendement dû au seul passage du temps. C'est-à-dire le rendement induit par la convergence du prix de marché vers le nominal à mesure que l’on se rapproche de l’échéance.</w:t>
      </w:r>
    </w:p>
    <w:p w:rsidR="00CD69BA" w:rsidRPr="00445A4F" w:rsidRDefault="00CD69BA" w:rsidP="00215F18">
      <w:pPr>
        <w:spacing w:line="360" w:lineRule="auto"/>
        <w:ind w:firstLine="454"/>
        <w:rPr>
          <w:sz w:val="24"/>
          <w:szCs w:val="24"/>
        </w:rPr>
      </w:pPr>
      <w:r w:rsidRPr="00445A4F">
        <w:rPr>
          <w:b/>
          <w:sz w:val="24"/>
          <w:szCs w:val="24"/>
        </w:rPr>
        <w:t>Effet niveau</w:t>
      </w:r>
      <w:r w:rsidRPr="00445A4F">
        <w:rPr>
          <w:sz w:val="24"/>
          <w:szCs w:val="24"/>
        </w:rPr>
        <w:t xml:space="preserve"> : Il mesure la fraction de la performance due à l’évolution générale du niveau des taux c’est-à-dire la part du rendement due au mouvement parallèle de la courbe des taux (shift).</w:t>
      </w:r>
    </w:p>
    <w:p w:rsidR="00CD69BA" w:rsidRPr="00445A4F" w:rsidRDefault="00CD69BA" w:rsidP="00215F18">
      <w:pPr>
        <w:spacing w:line="360" w:lineRule="auto"/>
        <w:ind w:firstLine="454"/>
        <w:rPr>
          <w:sz w:val="24"/>
          <w:szCs w:val="24"/>
        </w:rPr>
      </w:pPr>
      <w:r w:rsidRPr="00445A4F">
        <w:rPr>
          <w:b/>
          <w:sz w:val="24"/>
          <w:szCs w:val="24"/>
        </w:rPr>
        <w:t>Effet courbe :</w:t>
      </w:r>
      <w:r w:rsidRPr="00445A4F">
        <w:rPr>
          <w:sz w:val="24"/>
          <w:szCs w:val="24"/>
        </w:rPr>
        <w:t xml:space="preserve"> Il s’agit de la fraction des performances due à la déformation de la courbe des taux hors shift de niveau, c’est-à-dire sans aux mouvements non parallèles de la courbe.</w:t>
      </w:r>
    </w:p>
    <w:p w:rsidR="00474924" w:rsidRDefault="00CD69BA" w:rsidP="00AA0B1F">
      <w:pPr>
        <w:spacing w:line="360" w:lineRule="auto"/>
        <w:ind w:firstLine="454"/>
        <w:rPr>
          <w:sz w:val="24"/>
          <w:szCs w:val="24"/>
        </w:rPr>
      </w:pPr>
      <w:r w:rsidRPr="00445A4F">
        <w:rPr>
          <w:b/>
          <w:sz w:val="24"/>
          <w:szCs w:val="24"/>
        </w:rPr>
        <w:lastRenderedPageBreak/>
        <w:t>Effet spread :</w:t>
      </w:r>
      <w:r w:rsidRPr="00445A4F">
        <w:rPr>
          <w:sz w:val="24"/>
          <w:szCs w:val="24"/>
        </w:rPr>
        <w:t xml:space="preserve"> Il mesure l’impact de l’évolution des spreads sur la performance du portefeuille.</w:t>
      </w:r>
    </w:p>
    <w:p w:rsidR="002B111D" w:rsidRPr="00445A4F" w:rsidRDefault="002B111D" w:rsidP="00AA0B1F">
      <w:pPr>
        <w:spacing w:line="360" w:lineRule="auto"/>
        <w:ind w:firstLine="454"/>
        <w:rPr>
          <w:sz w:val="24"/>
          <w:szCs w:val="24"/>
        </w:rPr>
      </w:pPr>
    </w:p>
    <w:p w:rsidR="00474924" w:rsidRPr="00445A4F" w:rsidRDefault="00DF0FD9" w:rsidP="00A7493C">
      <w:pPr>
        <w:pStyle w:val="Titre3"/>
        <w:numPr>
          <w:ilvl w:val="0"/>
          <w:numId w:val="35"/>
        </w:numPr>
      </w:pPr>
      <w:bookmarkStart w:id="142" w:name="_Toc75611929"/>
      <w:r w:rsidRPr="00445A4F">
        <w:t>Principes</w:t>
      </w:r>
      <w:bookmarkEnd w:id="142"/>
    </w:p>
    <w:p w:rsidR="00E020F6" w:rsidRPr="00445A4F" w:rsidRDefault="00E020F6" w:rsidP="00215F18">
      <w:pPr>
        <w:spacing w:line="360" w:lineRule="auto"/>
        <w:ind w:firstLine="454"/>
        <w:rPr>
          <w:sz w:val="24"/>
          <w:szCs w:val="24"/>
        </w:rPr>
      </w:pPr>
      <w:r w:rsidRPr="00445A4F">
        <w:rPr>
          <w:sz w:val="24"/>
          <w:szCs w:val="24"/>
        </w:rPr>
        <w:t>Le P&amp;L d’un titre obligataire entre deux dates t et t+1 est donnée par :</w:t>
      </w:r>
    </w:p>
    <w:p w:rsidR="00E020F6" w:rsidRPr="005C50B7" w:rsidRDefault="004E46CC" w:rsidP="00215F18">
      <w:pPr>
        <w:ind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P&amp;L=P</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t</m:t>
              </m:r>
            </m:sub>
          </m:sSub>
        </m:oMath>
      </m:oMathPara>
    </w:p>
    <w:p w:rsidR="00E020F6" w:rsidRPr="00445A4F" w:rsidRDefault="00185E41" w:rsidP="00215F18">
      <w:pPr>
        <w:spacing w:line="360" w:lineRule="auto"/>
        <w:ind w:firstLine="454"/>
        <w:rPr>
          <w:sz w:val="24"/>
          <w:szCs w:val="24"/>
        </w:rPr>
      </w:pPr>
      <w:r w:rsidRPr="00445A4F">
        <w:rPr>
          <w:sz w:val="24"/>
          <w:szCs w:val="24"/>
        </w:rPr>
        <w:t xml:space="preserve">Avec </w:t>
      </w:r>
      <w:r w:rsidRPr="00445A4F">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oMath>
      <w:r>
        <w:rPr>
          <w:sz w:val="24"/>
          <w:szCs w:val="24"/>
        </w:rPr>
        <w:t>. L</w:t>
      </w:r>
      <w:r w:rsidR="00DF0FD9" w:rsidRPr="00445A4F">
        <w:rPr>
          <w:sz w:val="24"/>
          <w:szCs w:val="24"/>
        </w:rPr>
        <w:t xml:space="preserve">a performance </w:t>
      </w:r>
      <w:r>
        <w:rPr>
          <w:sz w:val="24"/>
          <w:szCs w:val="24"/>
        </w:rPr>
        <w:t xml:space="preserve">d’un autre coté </w:t>
      </w:r>
      <w:r w:rsidR="00E020F6" w:rsidRPr="00445A4F">
        <w:rPr>
          <w:sz w:val="24"/>
          <w:szCs w:val="24"/>
        </w:rPr>
        <w:t xml:space="preserve">est définie par : </w:t>
      </w:r>
    </w:p>
    <w:p w:rsidR="00DF0FD9" w:rsidRPr="005C50B7" w:rsidRDefault="004E46CC" w:rsidP="00215F18">
      <w:pPr>
        <w:spacing w:line="360" w:lineRule="auto"/>
        <w:ind w:firstLine="454"/>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[t,t+1]</m:t>
              </m:r>
            </m:sub>
          </m:sSub>
          <m:r>
            <m:rPr>
              <m:sty m:val="bi"/>
            </m:rPr>
            <w:rPr>
              <w:rFonts w:ascii="Cambria Math" w:hAnsi="Cambria Math"/>
              <w:sz w:val="28"/>
              <w:szCs w:val="28"/>
            </w:rPr>
            <m:t>=</m:t>
          </m:r>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t</m:t>
                  </m:r>
                </m:sub>
              </m:sSub>
            </m:num>
            <m:den>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m:t>
                  </m:r>
                </m:sub>
              </m:sSub>
            </m:den>
          </m:f>
        </m:oMath>
      </m:oMathPara>
    </w:p>
    <w:p w:rsidR="00DF0FD9" w:rsidRDefault="00DF0FD9" w:rsidP="00215F18">
      <w:pPr>
        <w:spacing w:line="360" w:lineRule="auto"/>
        <w:ind w:firstLine="454"/>
        <w:rPr>
          <w:sz w:val="24"/>
          <w:szCs w:val="24"/>
        </w:rPr>
      </w:pPr>
      <w:r w:rsidRPr="00445A4F">
        <w:rPr>
          <w:sz w:val="24"/>
          <w:szCs w:val="24"/>
        </w:rPr>
        <w:t xml:space="preserve">Le principe de calcul consiste à décomposer la différence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Pr="00445A4F">
        <w:rPr>
          <w:sz w:val="24"/>
          <w:szCs w:val="24"/>
        </w:rPr>
        <w:t xml:space="preserve">  en une somme télescopique de la façon suivante :</w:t>
      </w:r>
    </w:p>
    <w:p w:rsidR="00CD69BA" w:rsidRDefault="00CD69BA" w:rsidP="00215F18">
      <w:pPr>
        <w:spacing w:line="360" w:lineRule="auto"/>
        <w:ind w:firstLine="454"/>
        <w:rPr>
          <w:sz w:val="24"/>
          <w:szCs w:val="24"/>
        </w:rPr>
      </w:pPr>
    </w:p>
    <w:p w:rsidR="00185E41" w:rsidRDefault="00736104" w:rsidP="00215F18">
      <w:pPr>
        <w:spacing w:line="360" w:lineRule="auto"/>
        <w:ind w:firstLine="454"/>
        <w:rPr>
          <w:sz w:val="24"/>
          <w:szCs w:val="24"/>
        </w:rPr>
      </w:pPr>
      <w:r>
        <w:rPr>
          <w:noProof/>
        </w:rPr>
        <mc:AlternateContent>
          <mc:Choice Requires="wps">
            <w:drawing>
              <wp:anchor distT="0" distB="0" distL="114300" distR="114300" simplePos="0" relativeHeight="251712512" behindDoc="0" locked="0" layoutInCell="1" allowOverlap="1" wp14:anchorId="77EBB3EA" wp14:editId="2862148A">
                <wp:simplePos x="0" y="0"/>
                <wp:positionH relativeFrom="column">
                  <wp:posOffset>502285</wp:posOffset>
                </wp:positionH>
                <wp:positionV relativeFrom="paragraph">
                  <wp:posOffset>3639185</wp:posOffset>
                </wp:positionV>
                <wp:extent cx="5036820" cy="63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a:effectLst/>
                      </wps:spPr>
                      <wps:txbx>
                        <w:txbxContent>
                          <w:p w:rsidR="000B72A7" w:rsidRPr="00801246" w:rsidRDefault="000B72A7" w:rsidP="00736104">
                            <w:pPr>
                              <w:pStyle w:val="Lgende"/>
                              <w:rPr>
                                <w:noProof/>
                                <w:color w:val="000000"/>
                              </w:rPr>
                            </w:pPr>
                            <w:bookmarkStart w:id="143" w:name="_Toc75558993"/>
                            <w:bookmarkStart w:id="144" w:name="_Toc75611971"/>
                            <w:r>
                              <w:t xml:space="preserve">Figure </w:t>
                            </w:r>
                            <w:r>
                              <w:rPr>
                                <w:noProof/>
                              </w:rPr>
                              <w:fldChar w:fldCharType="begin"/>
                            </w:r>
                            <w:r>
                              <w:rPr>
                                <w:noProof/>
                              </w:rPr>
                              <w:instrText xml:space="preserve"> SEQ Figure \* ARABIC </w:instrText>
                            </w:r>
                            <w:r>
                              <w:rPr>
                                <w:noProof/>
                              </w:rPr>
                              <w:fldChar w:fldCharType="separate"/>
                            </w:r>
                            <w:r w:rsidR="002E7640">
                              <w:rPr>
                                <w:noProof/>
                              </w:rPr>
                              <w:t>25</w:t>
                            </w:r>
                            <w:r>
                              <w:rPr>
                                <w:noProof/>
                              </w:rPr>
                              <w:fldChar w:fldCharType="end"/>
                            </w:r>
                            <w:r>
                              <w:t> </w:t>
                            </w:r>
                            <w:r>
                              <w:rPr>
                                <w:noProof/>
                              </w:rPr>
                              <w:t>: Principe de la decomposition du prix</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BB3EA" id="Zone de texte 21" o:spid="_x0000_s1073" type="#_x0000_t202" style="position:absolute;left:0;text-align:left;margin-left:39.55pt;margin-top:286.55pt;width:396.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" stroked="f">
                <v:textbox style="mso-fit-shape-to-text:t" inset="0,0,0,0">
                  <w:txbxContent>
                    <w:p w:rsidR="000B72A7" w:rsidRPr="00801246" w:rsidRDefault="000B72A7" w:rsidP="00736104">
                      <w:pPr>
                        <w:pStyle w:val="Lgende"/>
                        <w:rPr>
                          <w:noProof/>
                          <w:color w:val="000000"/>
                        </w:rPr>
                      </w:pPr>
                      <w:bookmarkStart w:id="145" w:name="_Toc75558993"/>
                      <w:bookmarkStart w:id="146" w:name="_Toc75611971"/>
                      <w:r>
                        <w:t xml:space="preserve">Figure </w:t>
                      </w:r>
                      <w:r>
                        <w:rPr>
                          <w:noProof/>
                        </w:rPr>
                        <w:fldChar w:fldCharType="begin"/>
                      </w:r>
                      <w:r>
                        <w:rPr>
                          <w:noProof/>
                        </w:rPr>
                        <w:instrText xml:space="preserve"> SEQ Figure \* ARABIC </w:instrText>
                      </w:r>
                      <w:r>
                        <w:rPr>
                          <w:noProof/>
                        </w:rPr>
                        <w:fldChar w:fldCharType="separate"/>
                      </w:r>
                      <w:r w:rsidR="002E7640">
                        <w:rPr>
                          <w:noProof/>
                        </w:rPr>
                        <w:t>25</w:t>
                      </w:r>
                      <w:r>
                        <w:rPr>
                          <w:noProof/>
                        </w:rPr>
                        <w:fldChar w:fldCharType="end"/>
                      </w:r>
                      <w:r>
                        <w:t> </w:t>
                      </w:r>
                      <w:r>
                        <w:rPr>
                          <w:noProof/>
                        </w:rPr>
                        <w:t>: Principe de la decomposition du prix</w:t>
                      </w:r>
                      <w:bookmarkEnd w:id="145"/>
                      <w:bookmarkEnd w:id="146"/>
                    </w:p>
                  </w:txbxContent>
                </v:textbox>
              </v:shape>
            </w:pict>
          </mc:Fallback>
        </mc:AlternateContent>
      </w:r>
      <w:r w:rsidR="00185E41">
        <w:rPr>
          <w:noProof/>
          <w:sz w:val="24"/>
          <w:szCs w:val="24"/>
        </w:rPr>
        <mc:AlternateContent>
          <mc:Choice Requires="wpg">
            <w:drawing>
              <wp:anchor distT="0" distB="0" distL="114300" distR="114300" simplePos="0" relativeHeight="251710464" behindDoc="0" locked="0" layoutInCell="1" allowOverlap="1">
                <wp:simplePos x="0" y="0"/>
                <wp:positionH relativeFrom="column">
                  <wp:posOffset>502285</wp:posOffset>
                </wp:positionH>
                <wp:positionV relativeFrom="paragraph">
                  <wp:posOffset>15875</wp:posOffset>
                </wp:positionV>
                <wp:extent cx="5036820" cy="3566160"/>
                <wp:effectExtent l="0" t="0" r="11430" b="15240"/>
                <wp:wrapNone/>
                <wp:docPr id="29197" name="Groupe 29197"/>
                <wp:cNvGraphicFramePr/>
                <a:graphic xmlns:a="http://schemas.openxmlformats.org/drawingml/2006/main">
                  <a:graphicData uri="http://schemas.microsoft.com/office/word/2010/wordprocessingGroup">
                    <wpg:wgp>
                      <wpg:cNvGrpSpPr/>
                      <wpg:grpSpPr>
                        <a:xfrm>
                          <a:off x="0" y="0"/>
                          <a:ext cx="5036820" cy="3566160"/>
                          <a:chOff x="0" y="-42811"/>
                          <a:chExt cx="4946015" cy="4007122"/>
                        </a:xfrm>
                      </wpg:grpSpPr>
                      <wps:wsp>
                        <wps:cNvPr id="57" name="Rectangle 57"/>
                        <wps:cNvSpPr/>
                        <wps:spPr>
                          <a:xfrm>
                            <a:off x="891540" y="3107936"/>
                            <a:ext cx="4054475" cy="28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2A7" w:rsidRDefault="000B72A7" w:rsidP="00757BFB">
                              <w:pPr>
                                <w:ind w:left="0"/>
                                <w:jc w:val="center"/>
                              </w:pPr>
                              <w:r>
                                <w:t>Mesure de l’effet du changement du spread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861457" y="401975"/>
                            <a:ext cx="4032000" cy="28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2A7" w:rsidRDefault="000B72A7" w:rsidP="00F70E08">
                              <w:pPr>
                                <w:ind w:left="0"/>
                                <w:jc w:val="center"/>
                              </w:pPr>
                              <w:r>
                                <w:t xml:space="preserve">Mesure de l’effet de l’amortissement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876302" y="1343947"/>
                            <a:ext cx="4032000" cy="28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2A7" w:rsidRDefault="000B72A7" w:rsidP="00757BFB">
                              <w:pPr>
                                <w:ind w:left="0"/>
                                <w:jc w:val="center"/>
                              </w:pPr>
                              <w:r>
                                <w:t>Mesure de l’effet du niveau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876300" y="2253553"/>
                            <a:ext cx="4032000" cy="28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2A7" w:rsidRDefault="000B72A7" w:rsidP="00757BFB">
                              <w:pPr>
                                <w:ind w:left="0"/>
                                <w:jc w:val="center"/>
                              </w:pPr>
                              <w:r>
                                <w:t>Mesure de l’effet de la courbe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84" name="Zone de texte 29184"/>
                        <wps:cNvSpPr txBox="1"/>
                        <wps:spPr>
                          <a:xfrm>
                            <a:off x="45715" y="-42811"/>
                            <a:ext cx="854187" cy="3668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4E46CC"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85" name="Zone de texte 29185"/>
                        <wps:cNvSpPr txBox="1"/>
                        <wps:spPr>
                          <a:xfrm>
                            <a:off x="0" y="815340"/>
                            <a:ext cx="900000" cy="4261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4E46CC"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86" name="Zone de texte 29186"/>
                        <wps:cNvSpPr txBox="1"/>
                        <wps:spPr>
                          <a:xfrm>
                            <a:off x="38097" y="1767839"/>
                            <a:ext cx="877043" cy="389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4E46CC"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90" name="Flèche vers le bas 29190"/>
                        <wps:cNvSpPr/>
                        <wps:spPr>
                          <a:xfrm>
                            <a:off x="320040" y="358140"/>
                            <a:ext cx="45719"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2" name="Flèche vers le bas 29192"/>
                        <wps:cNvSpPr/>
                        <wps:spPr>
                          <a:xfrm>
                            <a:off x="388620" y="1303020"/>
                            <a:ext cx="45719"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3" name="Flèche vers le bas 29193"/>
                        <wps:cNvSpPr/>
                        <wps:spPr>
                          <a:xfrm>
                            <a:off x="403860" y="2217420"/>
                            <a:ext cx="45085"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4" name="Zone de texte 29194"/>
                        <wps:cNvSpPr txBox="1"/>
                        <wps:spPr>
                          <a:xfrm>
                            <a:off x="15240" y="2659378"/>
                            <a:ext cx="900000" cy="3716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4E46CC"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95" name="Zone de texte 29195"/>
                        <wps:cNvSpPr txBox="1"/>
                        <wps:spPr>
                          <a:xfrm>
                            <a:off x="30480" y="3520439"/>
                            <a:ext cx="900000" cy="4438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2A7" w:rsidRDefault="004E46CC"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t+1</m:t>
                                          </m:r>
                                        </m:sub>
                                      </m:sSub>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96" name="Flèche vers le bas 29196"/>
                        <wps:cNvSpPr/>
                        <wps:spPr>
                          <a:xfrm>
                            <a:off x="403860" y="3093720"/>
                            <a:ext cx="45085"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97" o:spid="_x0000_s1074" style="position:absolute;left:0;text-align:left;margin-left:39.55pt;margin-top:1.25pt;width:396.6pt;height:280.8pt;z-index:251710464;mso-width-relative:margin;mso-height-relative:margin" coordorigin=",-428" coordsize="49460,4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">
                <v:rect id="Rectangle 57" o:spid="_x0000_s1075" style="position:absolute;left:8915;top:31079;width:40545;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textbox>
                    <w:txbxContent>
                      <w:p w:rsidR="000B72A7" w:rsidRDefault="000B72A7" w:rsidP="00757BFB">
                        <w:pPr>
                          <w:ind w:left="0"/>
                          <w:jc w:val="center"/>
                        </w:pPr>
                        <w:r>
                          <w:t>Mesure de l’effet du changement du spread</w:t>
                        </w:r>
                      </w:p>
                    </w:txbxContent>
                  </v:textbox>
                </v:rect>
                <v:rect id="Rectangle 58" o:spid="_x0000_s1076" style="position:absolute;left:8614;top:4019;width:4032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v:textbox>
                    <w:txbxContent>
                      <w:p w:rsidR="000B72A7" w:rsidRDefault="000B72A7" w:rsidP="00F70E08">
                        <w:pPr>
                          <w:ind w:left="0"/>
                          <w:jc w:val="center"/>
                        </w:pPr>
                        <w:r>
                          <w:t xml:space="preserve">Mesure de l’effet de l’amortissement </w:t>
                        </w:r>
                      </w:p>
                    </w:txbxContent>
                  </v:textbox>
                </v:rect>
                <v:rect id="Rectangle 59" o:spid="_x0000_s1077" style="position:absolute;left:8763;top:13439;width:4032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0B72A7" w:rsidRDefault="000B72A7" w:rsidP="00757BFB">
                        <w:pPr>
                          <w:ind w:left="0"/>
                          <w:jc w:val="center"/>
                        </w:pPr>
                        <w:r>
                          <w:t>Mesure de l’effet du niveau</w:t>
                        </w:r>
                      </w:p>
                    </w:txbxContent>
                  </v:textbox>
                </v:rect>
                <v:rect id="Rectangle 60" o:spid="_x0000_s1078" style="position:absolute;left:8763;top:22535;width:4032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zp70A&#10;AADbAAAADwAAAGRycy9kb3ducmV2LnhtbERPzYrCMBC+L/gOYQRva+oeXKlGEUFYBA+6PsDQjE21&#10;mZQm2vbtnYPg8eP7X216X6sntbEKbGA2zUARF8FWXBq4/O+/F6BiQrZYByYDA0XYrEdfK8xt6PhE&#10;z3MqlYRwzNGAS6nJtY6FI49xGhpi4a6h9ZgEtqW2LXYS7mv9k2Vz7bFiaXDY0M5RcT8/vJQgnYbZ&#10;b7e7H11/qKgebvQYjJmM++0SVKI+fcRv9581MJf18kV+gF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Kyzp70AAADbAAAADwAAAAAAAAAAAAAAAACYAgAAZHJzL2Rvd25yZXYu&#10;eG1sUEsFBgAAAAAEAAQA9QAAAIIDAAAAAA==&#10;" fillcolor="#5b9bd5 [3204]" strokecolor="#1f4d78 [1604]" strokeweight="1pt">
                  <v:textbox>
                    <w:txbxContent>
                      <w:p w:rsidR="000B72A7" w:rsidRDefault="000B72A7" w:rsidP="00757BFB">
                        <w:pPr>
                          <w:ind w:left="0"/>
                          <w:jc w:val="center"/>
                        </w:pPr>
                        <w:r>
                          <w:t>Mesure de l’effet de la courbe</w:t>
                        </w:r>
                      </w:p>
                    </w:txbxContent>
                  </v:textbox>
                </v:rect>
                <v:shape id="Zone de texte 29184" o:spid="_x0000_s1079" type="#_x0000_t202" style="position:absolute;left:457;top:-428;width:8542;height:3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fGMQA&#10;AADeAAAADwAAAGRycy9kb3ducmV2LnhtbESPQWsCMRSE74X+h/AKvdWsUmTdGqUtKgVPtaXnx+aZ&#10;hG5eliSu679vBKHHYWa+YZbr0XdioJhcYAXTSQWCuA3asVHw/bV9qkGkjKyxC0wKLpRgvbq/W2Kj&#10;w5k/aThkIwqEU4MKbM59I2VqLXlMk9ATF+8YosdcZDRSRzwXuO/krKrm0qPjsmCxp3dL7e/h5BVs&#10;3szCtDVGu6m1c8P4c9ybnVKPD+PrC4hMY/4P39ofWsFsMa2f4XqnX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hXxjEAAAA3gAAAA8AAAAAAAAAAAAAAAAAmAIAAGRycy9k&#10;b3ducmV2LnhtbFBLBQYAAAAABAAEAPUAAACJAwAAAAA=&#10;" fillcolor="white [3201]" strokeweight=".5pt">
                  <v:textbox>
                    <w:txbxContent>
                      <w:p w:rsidR="000B72A7" w:rsidRDefault="00F57B37"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v:textbox>
                </v:shape>
                <v:shape id="Zone de texte 29185" o:spid="_x0000_s1080" type="#_x0000_t202" style="position:absolute;top:8153;width:9000;height:4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36g8QA&#10;AADeAAAADwAAAGRycy9kb3ducmV2LnhtbESPQWsCMRSE74X+h/AKvdWsQmXdGqUtKgVPtaXnx+aZ&#10;hG5eliSu679vBKHHYWa+YZbr0XdioJhcYAXTSQWCuA3asVHw/bV9qkGkjKyxC0wKLpRgvbq/W2Kj&#10;w5k/aThkIwqEU4MKbM59I2VqLXlMk9ATF+8YosdcZDRSRzwXuO/krKrm0qPjsmCxp3dL7e/h5BVs&#10;3szCtDVGu6m1c8P4c9ybnVKPD+PrC4hMY/4P39ofWsFsMa2f4XqnX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t+oPEAAAA3gAAAA8AAAAAAAAAAAAAAAAAmAIAAGRycy9k&#10;b3ducmV2LnhtbFBLBQYAAAAABAAEAPUAAACJAwAAAAA=&#10;" fillcolor="white [3201]" strokeweight=".5pt">
                  <v:textbox>
                    <w:txbxContent>
                      <w:p w:rsidR="000B72A7" w:rsidRDefault="00F57B37"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v:textbox>
                </v:shape>
                <v:shape id="Zone de texte 29186" o:spid="_x0000_s1081" type="#_x0000_t202" style="position:absolute;left:380;top:17678;width:8771;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k9MQA&#10;AADeAAAADwAAAGRycy9kb3ducmV2LnhtbESPT2sCMRTE74V+h/AKvdWsHmTdGqUtWgqe/EPPj80z&#10;Cd28LElct9++KQgeh5n5DbNcj74TA8XkAiuYTioQxG3Qjo2C03H7UoNIGVljF5gU/FKC9erxYYmN&#10;Dlfe03DIRhQIpwYV2Jz7RsrUWvKYJqEnLt45RI+5yGikjngtcN/JWVXNpUfHZcFiTx+W2p/DxSvY&#10;vJuFaWuMdlNr54bx+7wzn0o9P41vryAyjfkevrW/tILZYlrP4f9OuQ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ZPTEAAAA3gAAAA8AAAAAAAAAAAAAAAAAmAIAAGRycy9k&#10;b3ducmV2LnhtbFBLBQYAAAAABAAEAPUAAACJAwAAAAA=&#10;" fillcolor="white [3201]" strokeweight=".5pt">
                  <v:textbox>
                    <w:txbxContent>
                      <w:p w:rsidR="000B72A7" w:rsidRDefault="00F57B37"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9190" o:spid="_x0000_s1082" type="#_x0000_t67" style="position:absolute;left:3200;top:3581;width:45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muMcA&#10;AADeAAAADwAAAGRycy9kb3ducmV2LnhtbESPzWrCQBSF9wXfYbhCd80kLloTM0oRC6VdSNUW3F0z&#10;1yQ1cydkpkl8+85CcHk4f3z5ajSN6KlztWUFSRSDIC6srrlUcNi/Pc1BOI+ssbFMCq7kYLWcPOSY&#10;aTvwF/U7X4owwi5DBZX3bSalKyoy6CLbEgfvbDuDPsiulLrDIYybRs7i+FkarDk8VNjSuqLisvsz&#10;Csrjh/5tTyiT72L98rn5Sew2bZR6nI6vCxCeRn8P39rvWsEsTdIAEHAC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y5rjHAAAA3gAAAA8AAAAAAAAAAAAAAAAAmAIAAGRy&#10;cy9kb3ducmV2LnhtbFBLBQYAAAAABAAEAPUAAACMAwAAAAA=&#10;" adj="20377" fillcolor="#5b9bd5 [3204]" strokecolor="#1f4d78 [1604]" strokeweight="1pt"/>
                <v:shape id="Flèche vers le bas 29192" o:spid="_x0000_s1083" type="#_x0000_t67" style="position:absolute;left:3886;top:13030;width:457;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dVMcA&#10;AADeAAAADwAAAGRycy9kb3ducmV2LnhtbESPQWvCQBSE7wX/w/IEb3WTHGyTuoqIgrQHqdpCb8/s&#10;M4lm34bsVuO/dwXB4zAz3zDjaWdqcabWVZYVxMMIBHFudcWFgt12+foOwnlkjbVlUnAlB9NJ72WM&#10;mbYX/qbzxhciQNhlqKD0vsmkdHlJBt3QNsTBO9jWoA+yLaRu8RLgppZJFI2kwYrDQokNzUvKT5t/&#10;o6D4+9THZo8y/snnb1+L39iu01qpQb+bfYDw1Pln+NFeaQVJGqcJ3O+EK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s3VTHAAAA3gAAAA8AAAAAAAAAAAAAAAAAmAIAAGRy&#10;cy9kb3ducmV2LnhtbFBLBQYAAAAABAAEAPUAAACMAwAAAAA=&#10;" adj="20377" fillcolor="#5b9bd5 [3204]" strokecolor="#1f4d78 [1604]" strokeweight="1pt"/>
                <v:shape id="Flèche vers le bas 29193" o:spid="_x0000_s1084" type="#_x0000_t67" style="position:absolute;left:4038;top:22174;width:451;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TxMgA&#10;AADeAAAADwAAAGRycy9kb3ducmV2LnhtbESPQWsCMRSE7wX/Q3iCl1KzKhTdGqUtVPRUqy7F23Pz&#10;3CxuXpZN1PXfm0LB4zAz3zDTeWsrcaHGl44VDPoJCOLc6ZILBbvt18sYhA/IGivHpOBGHuazztMU&#10;U+2u/EOXTShEhLBPUYEJoU6l9Lkhi77vauLoHV1jMUTZFFI3eI1wW8lhkrxKiyXHBYM1fRrKT5uz&#10;VbD/+N2tzDHLtut8nNn997NcHEipXrd9fwMRqA2P8H97qRUMJ4PJCP7uxCs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J5PEyAAAAN4AAAAPAAAAAAAAAAAAAAAAAJgCAABk&#10;cnMvZG93bnJldi54bWxQSwUGAAAAAAQABAD1AAAAjQMAAAAA&#10;" adj="20394" fillcolor="#5b9bd5 [3204]" strokecolor="#1f4d78 [1604]" strokeweight="1pt"/>
                <v:shape id="Zone de texte 29194" o:spid="_x0000_s1085" type="#_x0000_t202" style="position:absolute;left:152;top:26593;width:9000;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JxcQA&#10;AADeAAAADwAAAGRycy9kb3ducmV2LnhtbESPQUsDMRSE70L/Q3iF3my2pcju2rRUqSJ4sornx+Y1&#10;Cd28LEncrv/eCILHYWa+Ybb7yfdipJhcYAWrZQWCuAvasVHw8f50W4NIGVljH5gUfFOC/W52s8VW&#10;hyu/0XjKRhQIpxYV2JyHVsrUWfKYlmEgLt45RI+5yGikjngtcN/LdVXdSY+Oy4LFgR4tdZfTl1dw&#10;fDCN6WqM9lhr58bp8/xqnpVazKfDPYhMU/4P/7VftIJ1s2o28HunX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4ycXEAAAA3gAAAA8AAAAAAAAAAAAAAAAAmAIAAGRycy9k&#10;b3ducmV2LnhtbFBLBQYAAAAABAAEAPUAAACJAwAAAAA=&#10;" fillcolor="white [3201]" strokeweight=".5pt">
                  <v:textbox>
                    <w:txbxContent>
                      <w:p w:rsidR="000B72A7" w:rsidRDefault="00F57B37"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sup>
                            </m:sSubSup>
                          </m:oMath>
                        </m:oMathPara>
                      </w:p>
                    </w:txbxContent>
                  </v:textbox>
                </v:shape>
                <v:shape id="Zone de texte 29195" o:spid="_x0000_s1086" type="#_x0000_t202" style="position:absolute;left:304;top:35204;width:9000;height:4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sXsQA&#10;AADeAAAADwAAAGRycy9kb3ducmV2LnhtbESPQUsDMRSE70L/Q3iF3my2hcru2rRUqSJ4sornx+Y1&#10;Cd28LEncrv/eCILHYWa+Ybb7yfdipJhcYAWrZQWCuAvasVHw8f50W4NIGVljH5gUfFOC/W52s8VW&#10;hyu/0XjKRhQIpxYV2JyHVsrUWfKYlmEgLt45RI+5yGikjngtcN/LdVXdSY+Oy4LFgR4tdZfTl1dw&#10;fDCN6WqM9lhr58bp8/xqnpVazKfDPYhMU/4P/7VftIJ1s2o28HunX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0bF7EAAAA3gAAAA8AAAAAAAAAAAAAAAAAmAIAAGRycy9k&#10;b3ducmV2LnhtbFBLBQYAAAAABAAEAPUAAACJAwAAAAA=&#10;" fillcolor="white [3201]" strokeweight=".5pt">
                  <v:textbox>
                    <w:txbxContent>
                      <w:p w:rsidR="000B72A7" w:rsidRDefault="00F57B37" w:rsidP="006C4D7E">
                        <w:pPr>
                          <w:ind w:left="0" w:right="0" w:hanging="11"/>
                          <w:jc w:val="left"/>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t+1</m:t>
                                    </m:r>
                                  </m:sub>
                                </m:sSub>
                              </m:sup>
                            </m:sSubSup>
                          </m:oMath>
                        </m:oMathPara>
                      </w:p>
                    </w:txbxContent>
                  </v:textbox>
                </v:shape>
                <v:shape id="Flèche vers le bas 29196" o:spid="_x0000_s1087" type="#_x0000_t67" style="position:absolute;left:4038;top:30937;width:451;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wXMcA&#10;AADeAAAADwAAAGRycy9kb3ducmV2LnhtbESPQWsCMRSE7wX/Q3iCl6JZPYiuRrGFlvZkqy7i7bl5&#10;bhY3L8sm6vrvjVDocZiZb5j5srWVuFLjS8cKhoMEBHHudMmFgt32oz8B4QOyxsoxKbiTh+Wi8zLH&#10;VLsb/9J1EwoRIexTVGBCqFMpfW7Ioh+4mjh6J9dYDFE2hdQN3iLcVnKUJGNpseS4YLCmd0P5eXOx&#10;Cg5v+923OWXZ9iefZPawfpWfR1Kq121XMxCB2vAf/mt/aQWj6XA6huede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QMFzHAAAA3gAAAA8AAAAAAAAAAAAAAAAAmAIAAGRy&#10;cy9kb3ducmV2LnhtbFBLBQYAAAAABAAEAPUAAACMAwAAAAA=&#10;" adj="20394" fillcolor="#5b9bd5 [3204]" strokecolor="#1f4d78 [1604]" strokeweight="1pt"/>
              </v:group>
            </w:pict>
          </mc:Fallback>
        </mc:AlternateContent>
      </w: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185E41" w:rsidRDefault="00185E41" w:rsidP="00215F18">
      <w:pPr>
        <w:spacing w:line="360" w:lineRule="auto"/>
        <w:ind w:firstLine="454"/>
        <w:rPr>
          <w:sz w:val="24"/>
          <w:szCs w:val="24"/>
        </w:rPr>
      </w:pPr>
    </w:p>
    <w:p w:rsidR="00862F32" w:rsidRDefault="00862F32" w:rsidP="00215F18">
      <w:pPr>
        <w:spacing w:line="360" w:lineRule="auto"/>
        <w:ind w:firstLine="454"/>
        <w:jc w:val="center"/>
        <w:rPr>
          <w:sz w:val="24"/>
          <w:szCs w:val="24"/>
        </w:rPr>
      </w:pPr>
    </w:p>
    <w:p w:rsidR="00CD69BA" w:rsidRDefault="00CD69BA" w:rsidP="00215F18">
      <w:pPr>
        <w:spacing w:line="360" w:lineRule="auto"/>
        <w:ind w:firstLine="454"/>
        <w:jc w:val="center"/>
        <w:rPr>
          <w:sz w:val="24"/>
          <w:szCs w:val="24"/>
        </w:rPr>
      </w:pPr>
    </w:p>
    <w:p w:rsidR="00CD69BA" w:rsidRDefault="00CD69BA" w:rsidP="00215F18">
      <w:pPr>
        <w:spacing w:line="360" w:lineRule="auto"/>
        <w:ind w:firstLine="454"/>
        <w:jc w:val="center"/>
        <w:rPr>
          <w:sz w:val="24"/>
          <w:szCs w:val="24"/>
        </w:rPr>
      </w:pPr>
    </w:p>
    <w:p w:rsidR="00CD69BA" w:rsidRDefault="00CD69BA" w:rsidP="00215F18">
      <w:pPr>
        <w:spacing w:line="360" w:lineRule="auto"/>
        <w:ind w:firstLine="454"/>
        <w:jc w:val="center"/>
        <w:rPr>
          <w:sz w:val="24"/>
          <w:szCs w:val="24"/>
        </w:rPr>
      </w:pPr>
    </w:p>
    <w:p w:rsidR="0007064D" w:rsidRDefault="0007064D" w:rsidP="0007064D">
      <w:pPr>
        <w:spacing w:line="360" w:lineRule="auto"/>
        <w:jc w:val="center"/>
        <w:rPr>
          <w:sz w:val="24"/>
          <w:szCs w:val="24"/>
        </w:rPr>
      </w:pPr>
      <w:r>
        <w:rPr>
          <w:sz w:val="24"/>
          <w:szCs w:val="24"/>
        </w:rPr>
        <w:t>Source : Auteur</w:t>
      </w:r>
    </w:p>
    <w:p w:rsidR="00736104" w:rsidRPr="00445A4F" w:rsidRDefault="00736104" w:rsidP="00215F18">
      <w:pPr>
        <w:spacing w:line="360" w:lineRule="auto"/>
        <w:ind w:firstLine="454"/>
        <w:jc w:val="center"/>
        <w:rPr>
          <w:sz w:val="24"/>
          <w:szCs w:val="24"/>
        </w:rPr>
      </w:pPr>
    </w:p>
    <w:p w:rsidR="00185E41" w:rsidRPr="00FE5244" w:rsidRDefault="00DF0FD9" w:rsidP="00215F18">
      <w:pPr>
        <w:spacing w:line="360" w:lineRule="auto"/>
        <w:ind w:firstLine="454"/>
        <w:rPr>
          <w:sz w:val="24"/>
          <w:szCs w:val="24"/>
        </w:rPr>
      </w:pPr>
      <w:r w:rsidRPr="00445A4F">
        <w:rPr>
          <w:sz w:val="24"/>
          <w:szCs w:val="24"/>
        </w:rPr>
        <w:lastRenderedPageBreak/>
        <w:t>Les obligations sont ainsi valorisées à partir des différentes courbes fictives construites en sorte que chacune permet de capter un effet précis.</w:t>
      </w:r>
    </w:p>
    <w:p w:rsidR="00DF0FD9" w:rsidRPr="00445A4F" w:rsidRDefault="00DF0FD9" w:rsidP="00215F18">
      <w:pPr>
        <w:spacing w:line="360" w:lineRule="auto"/>
        <w:ind w:firstLine="454"/>
        <w:rPr>
          <w:sz w:val="24"/>
          <w:szCs w:val="24"/>
        </w:rPr>
      </w:pPr>
    </w:p>
    <w:p w:rsidR="00DF0FD9" w:rsidRPr="00445A4F" w:rsidRDefault="00DF0FD9" w:rsidP="00A7493C">
      <w:pPr>
        <w:pStyle w:val="Titre3"/>
        <w:numPr>
          <w:ilvl w:val="0"/>
          <w:numId w:val="35"/>
        </w:numPr>
      </w:pPr>
      <w:bookmarkStart w:id="147" w:name="_Toc75611930"/>
      <w:r w:rsidRPr="00445A4F">
        <w:t>Mise en œuvre des calculs</w:t>
      </w:r>
      <w:bookmarkEnd w:id="147"/>
      <w:r w:rsidRPr="00445A4F">
        <w:t xml:space="preserve"> </w:t>
      </w:r>
    </w:p>
    <w:p w:rsidR="00DF0FD9" w:rsidRPr="00445A4F" w:rsidRDefault="00DF0FD9" w:rsidP="00215F18">
      <w:pPr>
        <w:spacing w:line="360" w:lineRule="auto"/>
        <w:ind w:firstLine="454"/>
        <w:rPr>
          <w:sz w:val="24"/>
          <w:szCs w:val="24"/>
        </w:rPr>
      </w:pPr>
      <w:r w:rsidRPr="00445A4F">
        <w:rPr>
          <w:sz w:val="24"/>
          <w:szCs w:val="24"/>
        </w:rPr>
        <w:t xml:space="preserve">Les différentes étapes de calculs sont les suivantes : </w:t>
      </w:r>
    </w:p>
    <w:p w:rsidR="00DF0FD9" w:rsidRPr="00445A4F" w:rsidRDefault="00DF0FD9" w:rsidP="00215F18">
      <w:pPr>
        <w:spacing w:line="360" w:lineRule="auto"/>
        <w:ind w:firstLine="454"/>
        <w:rPr>
          <w:b/>
          <w:sz w:val="24"/>
          <w:szCs w:val="24"/>
        </w:rPr>
      </w:pPr>
      <w:r w:rsidRPr="00445A4F">
        <w:rPr>
          <w:b/>
          <w:sz w:val="24"/>
          <w:szCs w:val="24"/>
        </w:rPr>
        <w:t xml:space="preserve">• Etape 1 : évaluation du spread : </w:t>
      </w:r>
    </w:p>
    <w:p w:rsidR="00DF0FD9" w:rsidRPr="00445A4F" w:rsidRDefault="00DF0FD9" w:rsidP="00215F18">
      <w:pPr>
        <w:spacing w:line="360" w:lineRule="auto"/>
        <w:ind w:firstLine="454"/>
        <w:rPr>
          <w:sz w:val="24"/>
          <w:szCs w:val="24"/>
        </w:rPr>
      </w:pPr>
      <w:r w:rsidRPr="00445A4F">
        <w:rPr>
          <w:sz w:val="24"/>
          <w:szCs w:val="24"/>
        </w:rPr>
        <w:t xml:space="preserve">Etant donné une obligation, le spread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oMath>
      <w:r w:rsidRPr="00445A4F">
        <w:rPr>
          <w:sz w:val="24"/>
          <w:szCs w:val="24"/>
        </w:rPr>
        <w:t xml:space="preserve"> désigne le nombre de point de base qu’il faut ajouter à la courbe </w:t>
      </w:r>
      <m:oMath>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Pr="00445A4F">
        <w:rPr>
          <w:sz w:val="24"/>
          <w:szCs w:val="24"/>
        </w:rPr>
        <w:t xml:space="preserve"> afin d’obtenir, en valorisant cette obligation à partir de la courbe </w:t>
      </w:r>
      <m:oMath>
        <m:sSub>
          <m:sSubPr>
            <m:ctrlPr>
              <w:rPr>
                <w:rFonts w:ascii="Cambria Math" w:hAnsi="Cambria Math"/>
                <w:i/>
                <w:sz w:val="24"/>
                <w:szCs w:val="24"/>
              </w:rPr>
            </m:ctrlPr>
          </m:sSubPr>
          <m:e>
            <m:r>
              <w:rPr>
                <w:rFonts w:ascii="Cambria Math" w:hAnsi="Cambria Math"/>
                <w:sz w:val="24"/>
                <w:szCs w:val="24"/>
              </w:rPr>
              <m:t>ZC</m:t>
            </m:r>
          </m:e>
          <m:sub>
            <m:r>
              <w:rPr>
                <w:rFonts w:ascii="Cambria Math" w:hAnsi="Cambria Math"/>
                <w:sz w:val="24"/>
                <w:szCs w:val="24"/>
              </w:rPr>
              <m:t>t</m:t>
            </m:r>
          </m:sub>
        </m:sSub>
      </m:oMath>
      <w:r w:rsidRPr="00445A4F">
        <w:rPr>
          <w:sz w:val="24"/>
          <w:szCs w:val="24"/>
        </w:rPr>
        <w:t>+</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oMath>
      <w:r w:rsidRPr="00445A4F">
        <w:rPr>
          <w:sz w:val="24"/>
          <w:szCs w:val="24"/>
        </w:rPr>
        <w:t xml:space="preserve">, la valeur pied de coupon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oMath>
      <w:r w:rsidRPr="00445A4F">
        <w:rPr>
          <w:sz w:val="24"/>
          <w:szCs w:val="24"/>
        </w:rPr>
        <w:t xml:space="preserve"> de l’obligation plus le coupon couru</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t</m:t>
            </m:r>
          </m:sub>
        </m:sSub>
      </m:oMath>
      <w:r w:rsidRPr="00445A4F">
        <w:rPr>
          <w:sz w:val="24"/>
          <w:szCs w:val="24"/>
        </w:rPr>
        <w:t>. Sa formule est donnée par :</w:t>
      </w:r>
    </w:p>
    <w:p w:rsidR="00DF0FD9" w:rsidRPr="005C50B7" w:rsidRDefault="004E46CC" w:rsidP="00215F18">
      <w:pPr>
        <w:spacing w:line="360" w:lineRule="auto"/>
        <w:ind w:firstLine="454"/>
        <w:rPr>
          <w:b/>
          <w:i/>
          <w:sz w:val="28"/>
          <w:szCs w:val="28"/>
        </w:rPr>
      </w:pPr>
      <m:oMathPara>
        <m:oMath>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θ</m:t>
              </m:r>
            </m:sub>
            <m:sup/>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θ</m:t>
                      </m:r>
                    </m:sub>
                  </m:sSub>
                </m:num>
                <m:den>
                  <m:r>
                    <m:rPr>
                      <m:sty m:val="bi"/>
                    </m:rPr>
                    <w:rPr>
                      <w:rFonts w:ascii="Cambria Math" w:hAnsi="Cambria Math"/>
                      <w:sz w:val="28"/>
                      <w:szCs w:val="28"/>
                    </w:rPr>
                    <m:t>(1+</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m:t>
                      </m:r>
                    </m:sub>
                  </m:sSub>
                  <m:d>
                    <m:dPr>
                      <m:ctrlPr>
                        <w:rPr>
                          <w:rFonts w:ascii="Cambria Math" w:hAnsi="Cambria Math"/>
                          <w:b/>
                          <w:i/>
                          <w:sz w:val="28"/>
                          <w:szCs w:val="28"/>
                        </w:rPr>
                      </m:ctrlPr>
                    </m:dPr>
                    <m:e>
                      <m:r>
                        <m:rPr>
                          <m:sty m:val="bi"/>
                        </m:rPr>
                        <w:rPr>
                          <w:rFonts w:ascii="Cambria Math" w:hAnsi="Cambria Math"/>
                          <w:sz w:val="28"/>
                          <w:szCs w:val="28"/>
                        </w:rPr>
                        <m:t>θ</m:t>
                      </m:r>
                    </m:e>
                  </m:d>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δ</m:t>
                      </m:r>
                    </m:e>
                    <m:sub>
                      <m:r>
                        <m:rPr>
                          <m:sty m:val="bi"/>
                        </m:rPr>
                        <w:rPr>
                          <w:rFonts w:ascii="Cambria Math" w:hAnsi="Cambria Math"/>
                          <w:sz w:val="28"/>
                          <w:szCs w:val="28"/>
                        </w:rPr>
                        <m:t>t</m:t>
                      </m:r>
                    </m:sub>
                  </m:sSub>
                  <m:r>
                    <m:rPr>
                      <m:sty m:val="bi"/>
                    </m:rPr>
                    <w:rPr>
                      <w:rFonts w:ascii="Cambria Math" w:hAnsi="Cambria Math"/>
                      <w:sz w:val="28"/>
                      <w:szCs w:val="28"/>
                    </w:rPr>
                    <m:t xml:space="preserve"> )</m:t>
                  </m:r>
                </m:den>
              </m:f>
            </m:e>
          </m:nary>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t</m:t>
              </m:r>
            </m:sub>
          </m:sSub>
        </m:oMath>
      </m:oMathPara>
    </w:p>
    <w:p w:rsidR="00DF0FD9" w:rsidRPr="00445A4F" w:rsidRDefault="00DF0FD9" w:rsidP="00215F18">
      <w:pPr>
        <w:spacing w:line="360" w:lineRule="auto"/>
        <w:ind w:firstLine="454"/>
        <w:rPr>
          <w:b/>
          <w:sz w:val="24"/>
          <w:szCs w:val="24"/>
        </w:rPr>
      </w:pPr>
    </w:p>
    <w:p w:rsidR="00DF0FD9" w:rsidRPr="00445A4F" w:rsidRDefault="00DF0FD9" w:rsidP="00215F18">
      <w:pPr>
        <w:spacing w:line="360" w:lineRule="auto"/>
        <w:ind w:firstLine="454"/>
        <w:rPr>
          <w:b/>
          <w:sz w:val="24"/>
          <w:szCs w:val="24"/>
        </w:rPr>
      </w:pPr>
      <w:r w:rsidRPr="00445A4F">
        <w:rPr>
          <w:b/>
          <w:sz w:val="24"/>
          <w:szCs w:val="24"/>
        </w:rPr>
        <w:t xml:space="preserve">• Etape 2 : évaluation du shift : </w:t>
      </w:r>
    </w:p>
    <w:p w:rsidR="00DF0FD9" w:rsidRPr="00445A4F" w:rsidRDefault="006F4381" w:rsidP="00215F18">
      <w:pPr>
        <w:spacing w:line="360" w:lineRule="auto"/>
        <w:ind w:firstLine="454"/>
        <w:rPr>
          <w:sz w:val="24"/>
          <w:szCs w:val="24"/>
        </w:rPr>
      </w:pPr>
      <w:r>
        <w:rPr>
          <w:sz w:val="24"/>
          <w:szCs w:val="24"/>
        </w:rPr>
        <w:t xml:space="preserve">L’évaluation du </w:t>
      </w:r>
      <w:r w:rsidRPr="00445A4F">
        <w:rPr>
          <w:sz w:val="24"/>
          <w:szCs w:val="24"/>
        </w:rPr>
        <w:t>parallèl</w:t>
      </w:r>
      <w:r>
        <w:rPr>
          <w:sz w:val="24"/>
          <w:szCs w:val="24"/>
        </w:rPr>
        <w:t>e</w:t>
      </w:r>
      <w:r w:rsidR="00DF0FD9" w:rsidRPr="00445A4F">
        <w:rPr>
          <w:sz w:val="24"/>
          <w:szCs w:val="24"/>
        </w:rPr>
        <w:t xml:space="preserve"> shift » peut être effectuée de deux façons différentes :</w:t>
      </w:r>
    </w:p>
    <w:p w:rsidR="00DF0FD9" w:rsidRPr="00445A4F" w:rsidRDefault="00DF0FD9" w:rsidP="00215F18">
      <w:pPr>
        <w:spacing w:line="360" w:lineRule="auto"/>
        <w:ind w:firstLine="454"/>
        <w:rPr>
          <w:sz w:val="24"/>
          <w:szCs w:val="24"/>
        </w:rPr>
      </w:pPr>
      <w:r w:rsidRPr="00445A4F">
        <w:rPr>
          <w:sz w:val="24"/>
          <w:szCs w:val="24"/>
        </w:rPr>
        <w:t>-Soit on estime l’évolution de taux sur toute la courbe, indépendamment de la structure du benchmark, en calculant une moyenne équipondérée des variations de taux sur toute la courbe</w:t>
      </w:r>
    </w:p>
    <w:p w:rsidR="00DF0FD9" w:rsidRDefault="00DF0FD9" w:rsidP="00215F18">
      <w:pPr>
        <w:spacing w:line="360" w:lineRule="auto"/>
        <w:ind w:firstLine="454"/>
        <w:rPr>
          <w:sz w:val="24"/>
          <w:szCs w:val="24"/>
        </w:rPr>
      </w:pPr>
      <w:r w:rsidRPr="00445A4F">
        <w:rPr>
          <w:sz w:val="24"/>
          <w:szCs w:val="24"/>
        </w:rPr>
        <w:t>-Soit on calcule l’évolution moyenne des taux en tenant compte du positionnement sur la courbe du benchmark (moyenne des variations des taux « Etat »</w:t>
      </w:r>
      <w:r w:rsidR="00F66D20">
        <w:rPr>
          <w:sz w:val="24"/>
          <w:szCs w:val="24"/>
        </w:rPr>
        <w:t xml:space="preserve"> </w:t>
      </w:r>
      <w:r w:rsidRPr="00445A4F">
        <w:rPr>
          <w:sz w:val="24"/>
          <w:szCs w:val="24"/>
        </w:rPr>
        <w:t>implicites aux obligations constituant le benchmark pondérée par leurs poids respectif dans l’indice de référence).Cette évolution moyenne est appliquée ,en t=1 ,à chaque obligation ,afin de comparer le prix ainsi obtenu avec le prix calculé précédemment.</w:t>
      </w:r>
    </w:p>
    <w:p w:rsidR="009B2506" w:rsidRPr="00445A4F" w:rsidRDefault="009B2506" w:rsidP="00215F18">
      <w:pPr>
        <w:spacing w:line="360" w:lineRule="auto"/>
        <w:ind w:firstLine="454"/>
        <w:rPr>
          <w:sz w:val="24"/>
          <w:szCs w:val="24"/>
        </w:rPr>
      </w:pPr>
    </w:p>
    <w:p w:rsidR="00DF0FD9" w:rsidRPr="00445A4F" w:rsidRDefault="00DF0FD9" w:rsidP="00215F18">
      <w:pPr>
        <w:spacing w:line="360" w:lineRule="auto"/>
        <w:ind w:firstLine="454"/>
        <w:rPr>
          <w:b/>
          <w:sz w:val="24"/>
          <w:szCs w:val="24"/>
        </w:rPr>
      </w:pPr>
      <w:r w:rsidRPr="00445A4F">
        <w:rPr>
          <w:b/>
          <w:sz w:val="24"/>
          <w:szCs w:val="24"/>
        </w:rPr>
        <w:t>• Etape 3 : calcul des différentes contributions :</w:t>
      </w:r>
    </w:p>
    <w:p w:rsidR="00DF0FD9" w:rsidRPr="00445A4F" w:rsidRDefault="00E020F6" w:rsidP="00215F18">
      <w:pPr>
        <w:spacing w:line="360" w:lineRule="auto"/>
        <w:ind w:firstLine="454"/>
        <w:rPr>
          <w:sz w:val="24"/>
          <w:szCs w:val="24"/>
        </w:rPr>
      </w:pPr>
      <w:r w:rsidRPr="00445A4F">
        <w:rPr>
          <w:sz w:val="24"/>
          <w:szCs w:val="24"/>
        </w:rPr>
        <w:t xml:space="preserve">D'un côté, le P&amp;L </w:t>
      </w:r>
      <w:r w:rsidR="00DF0FD9" w:rsidRPr="00445A4F">
        <w:rPr>
          <w:sz w:val="24"/>
          <w:szCs w:val="24"/>
        </w:rPr>
        <w:t xml:space="preserve">des titres en portefeuille </w:t>
      </w:r>
      <w:r w:rsidR="00F66D20">
        <w:rPr>
          <w:sz w:val="24"/>
          <w:szCs w:val="24"/>
        </w:rPr>
        <w:t>est décomposé</w:t>
      </w:r>
      <w:r w:rsidR="00227C7D" w:rsidRPr="00445A4F">
        <w:rPr>
          <w:sz w:val="24"/>
          <w:szCs w:val="24"/>
        </w:rPr>
        <w:t xml:space="preserve"> selon les 6</w:t>
      </w:r>
      <w:r w:rsidR="00DF0FD9" w:rsidRPr="00445A4F">
        <w:rPr>
          <w:sz w:val="24"/>
          <w:szCs w:val="24"/>
        </w:rPr>
        <w:t xml:space="preserve"> contributions mentionnées précédemment et de l'autre, la même décomposition est effectuée pour les titres du bench</w:t>
      </w:r>
      <w:r w:rsidR="004D49B2">
        <w:rPr>
          <w:sz w:val="24"/>
          <w:szCs w:val="24"/>
        </w:rPr>
        <w:t xml:space="preserve">mark. </w:t>
      </w:r>
    </w:p>
    <w:p w:rsidR="00DF0FD9" w:rsidRPr="005C50B7" w:rsidRDefault="000275DD" w:rsidP="00CB5F62">
      <w:pPr>
        <w:pStyle w:val="Paragraphedeliste"/>
        <w:numPr>
          <w:ilvl w:val="0"/>
          <w:numId w:val="10"/>
        </w:numPr>
        <w:spacing w:line="600" w:lineRule="auto"/>
        <w:ind w:firstLine="454"/>
        <w:rPr>
          <w:b/>
          <w:sz w:val="24"/>
          <w:szCs w:val="24"/>
        </w:rPr>
      </w:pPr>
      <w:r w:rsidRPr="005C50B7">
        <w:rPr>
          <w:i/>
          <w:sz w:val="24"/>
          <w:szCs w:val="24"/>
        </w:rPr>
        <w:t>E</w:t>
      </w:r>
      <w:r w:rsidR="005C50B7" w:rsidRPr="005C50B7">
        <w:rPr>
          <w:i/>
          <w:sz w:val="24"/>
          <w:szCs w:val="24"/>
        </w:rPr>
        <w:t>ffet coupon</w:t>
      </w:r>
      <w:r w:rsidR="005C50B7">
        <w:rPr>
          <w:sz w:val="24"/>
          <w:szCs w:val="24"/>
        </w:rPr>
        <w:t xml:space="preserve"> = </w:t>
      </w:r>
      <m:oMath>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t</m:t>
            </m:r>
          </m:sub>
        </m:sSub>
      </m:oMath>
    </w:p>
    <w:p w:rsidR="00DF0FD9" w:rsidRPr="005C50B7" w:rsidRDefault="000275DD" w:rsidP="00CB5F62">
      <w:pPr>
        <w:pStyle w:val="Paragraphedeliste"/>
        <w:numPr>
          <w:ilvl w:val="0"/>
          <w:numId w:val="10"/>
        </w:numPr>
        <w:spacing w:line="600" w:lineRule="auto"/>
        <w:ind w:firstLine="454"/>
        <w:rPr>
          <w:b/>
          <w:sz w:val="24"/>
          <w:szCs w:val="24"/>
        </w:rPr>
      </w:pPr>
      <w:r w:rsidRPr="005C50B7">
        <w:rPr>
          <w:i/>
          <w:sz w:val="24"/>
          <w:szCs w:val="24"/>
        </w:rPr>
        <w:t>E</w:t>
      </w:r>
      <w:r w:rsidR="00227C7D" w:rsidRPr="005C50B7">
        <w:rPr>
          <w:i/>
          <w:sz w:val="24"/>
          <w:szCs w:val="24"/>
        </w:rPr>
        <w:t>ffet amortissement =</w:t>
      </w:r>
      <w:r w:rsidR="005C50B7">
        <w:rPr>
          <w:sz w:val="24"/>
          <w:szCs w:val="24"/>
        </w:rPr>
        <w:t xml:space="preserve"> </w:t>
      </w:r>
      <m:oMath>
        <m:sSubSup>
          <m:sSubSupPr>
            <m:ctrlPr>
              <w:rPr>
                <w:rFonts w:ascii="Cambria Math" w:hAnsi="Cambria Math"/>
                <w:b/>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oMath>
    </w:p>
    <w:p w:rsidR="00DF0FD9" w:rsidRPr="00445A4F" w:rsidRDefault="000275DD" w:rsidP="00CB5F62">
      <w:pPr>
        <w:pStyle w:val="Paragraphedeliste"/>
        <w:numPr>
          <w:ilvl w:val="0"/>
          <w:numId w:val="10"/>
        </w:numPr>
        <w:spacing w:line="600" w:lineRule="auto"/>
        <w:ind w:firstLine="454"/>
        <w:rPr>
          <w:sz w:val="24"/>
          <w:szCs w:val="24"/>
        </w:rPr>
      </w:pPr>
      <w:r w:rsidRPr="005C50B7">
        <w:rPr>
          <w:i/>
          <w:sz w:val="24"/>
          <w:szCs w:val="24"/>
        </w:rPr>
        <w:lastRenderedPageBreak/>
        <w:t>E</w:t>
      </w:r>
      <w:r w:rsidR="00227C7D" w:rsidRPr="005C50B7">
        <w:rPr>
          <w:i/>
          <w:sz w:val="24"/>
          <w:szCs w:val="24"/>
        </w:rPr>
        <w:t>ffet spread</w:t>
      </w:r>
      <w:r w:rsidR="005C50B7" w:rsidRPr="005C50B7">
        <w:rPr>
          <w:i/>
          <w:sz w:val="24"/>
          <w:szCs w:val="24"/>
        </w:rPr>
        <w:t> =</w:t>
      </w:r>
      <w:r w:rsidR="005C50B7">
        <w:rPr>
          <w:sz w:val="24"/>
          <w:szCs w:val="24"/>
        </w:rPr>
        <w:t xml:space="preserve"> </w:t>
      </w:r>
      <m:oMath>
        <m:sSubSup>
          <m:sSubSupPr>
            <m:ctrlPr>
              <w:rPr>
                <w:rFonts w:ascii="Cambria Math" w:hAnsi="Cambria Math"/>
                <w:b/>
                <w:i/>
                <w:sz w:val="24"/>
                <w:szCs w:val="24"/>
              </w:rPr>
            </m:ctrlPr>
          </m:sSubSupPr>
          <m:e>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oMath>
    </w:p>
    <w:p w:rsidR="00227C7D" w:rsidRPr="005C50B7" w:rsidRDefault="000275DD" w:rsidP="00CB5F62">
      <w:pPr>
        <w:pStyle w:val="Paragraphedeliste"/>
        <w:numPr>
          <w:ilvl w:val="0"/>
          <w:numId w:val="11"/>
        </w:numPr>
        <w:spacing w:line="600" w:lineRule="auto"/>
        <w:ind w:firstLine="454"/>
        <w:rPr>
          <w:b/>
          <w:sz w:val="24"/>
          <w:szCs w:val="24"/>
        </w:rPr>
      </w:pPr>
      <w:r w:rsidRPr="005C50B7">
        <w:rPr>
          <w:i/>
          <w:sz w:val="24"/>
          <w:szCs w:val="24"/>
        </w:rPr>
        <w:t>E</w:t>
      </w:r>
      <w:r w:rsidR="00227C7D" w:rsidRPr="005C50B7">
        <w:rPr>
          <w:i/>
          <w:sz w:val="24"/>
          <w:szCs w:val="24"/>
        </w:rPr>
        <w:t>ffet niveau =</w:t>
      </w:r>
      <w:r w:rsidR="005C50B7">
        <w:rPr>
          <w:sz w:val="24"/>
          <w:szCs w:val="24"/>
        </w:rPr>
        <w:t xml:space="preserve">  </w:t>
      </w:r>
      <m:oMath>
        <m:sSubSup>
          <m:sSubSupPr>
            <m:ctrlPr>
              <w:rPr>
                <w:rFonts w:ascii="Cambria Math" w:hAnsi="Cambria Math"/>
                <w:b/>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m:t>
                </m:r>
              </m:sub>
            </m:sSub>
            <m:r>
              <m:rPr>
                <m:sty m:val="bi"/>
              </m:rPr>
              <w:rPr>
                <w:rFonts w:ascii="Cambria Math" w:hAnsi="Cambria Math"/>
                <w:sz w:val="24"/>
                <w:szCs w:val="24"/>
              </w:rPr>
              <m:t>+s+</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oMath>
    </w:p>
    <w:p w:rsidR="00227C7D" w:rsidRPr="009B2506" w:rsidRDefault="000275DD" w:rsidP="009B2506">
      <w:pPr>
        <w:pStyle w:val="Paragraphedeliste"/>
        <w:numPr>
          <w:ilvl w:val="0"/>
          <w:numId w:val="11"/>
        </w:numPr>
        <w:spacing w:line="600" w:lineRule="auto"/>
        <w:ind w:firstLine="454"/>
        <w:rPr>
          <w:sz w:val="24"/>
          <w:szCs w:val="24"/>
        </w:rPr>
      </w:pPr>
      <w:r w:rsidRPr="005C50B7">
        <w:rPr>
          <w:i/>
          <w:sz w:val="24"/>
          <w:szCs w:val="24"/>
        </w:rPr>
        <w:t>E</w:t>
      </w:r>
      <w:r w:rsidR="005C50B7" w:rsidRPr="005C50B7">
        <w:rPr>
          <w:i/>
          <w:sz w:val="24"/>
          <w:szCs w:val="24"/>
        </w:rPr>
        <w:t>ffet courbe =</w:t>
      </w:r>
      <w:r w:rsidR="005C50B7">
        <w:rPr>
          <w:sz w:val="24"/>
          <w:szCs w:val="24"/>
        </w:rPr>
        <w:t xml:space="preserve">  </w:t>
      </w:r>
      <m:oMath>
        <m:sSubSup>
          <m:sSubSupPr>
            <m:ctrlPr>
              <w:rPr>
                <w:rFonts w:ascii="Cambria Math" w:hAnsi="Cambria Math"/>
                <w:b/>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t+1</m:t>
            </m:r>
          </m:sub>
          <m:sup>
            <m:sSub>
              <m:sSubPr>
                <m:ctrlPr>
                  <w:rPr>
                    <w:rFonts w:ascii="Cambria Math" w:hAnsi="Cambria Math"/>
                    <w:b/>
                    <w:i/>
                    <w:sz w:val="24"/>
                    <w:szCs w:val="24"/>
                  </w:rPr>
                </m:ctrlPr>
              </m:sSubPr>
              <m:e>
                <m:r>
                  <m:rPr>
                    <m:sty m:val="bi"/>
                  </m:rPr>
                  <w:rPr>
                    <w:rFonts w:ascii="Cambria Math" w:hAnsi="Cambria Math"/>
                    <w:sz w:val="24"/>
                    <w:szCs w:val="24"/>
                  </w:rPr>
                  <m:t>ZC</m:t>
                </m:r>
              </m:e>
              <m:sub>
                <m:r>
                  <m:rPr>
                    <m:sty m:val="bi"/>
                  </m:rPr>
                  <w:rPr>
                    <w:rFonts w:ascii="Cambria Math" w:hAnsi="Cambria Math"/>
                    <w:sz w:val="24"/>
                    <w:szCs w:val="24"/>
                  </w:rPr>
                  <m:t>t</m:t>
                </m:r>
              </m:sub>
            </m:sSub>
            <m:r>
              <m:rPr>
                <m:sty m:val="bi"/>
              </m:rPr>
              <w:rPr>
                <w:rFonts w:ascii="Cambria Math" w:hAnsi="Cambria Math"/>
                <w:sz w:val="24"/>
                <w:szCs w:val="24"/>
              </w:rPr>
              <m:t>+s+</m:t>
            </m:r>
            <m:sSub>
              <m:sSubPr>
                <m:ctrlPr>
                  <w:rPr>
                    <w:rFonts w:ascii="Cambria Math" w:hAnsi="Cambria Math"/>
                    <w:b/>
                    <w:i/>
                    <w:sz w:val="24"/>
                    <w:szCs w:val="24"/>
                  </w:rPr>
                </m:ctrlPr>
              </m:sSubPr>
              <m:e>
                <m:r>
                  <m:rPr>
                    <m:sty m:val="bi"/>
                  </m:rPr>
                  <w:rPr>
                    <w:rFonts w:ascii="Cambria Math" w:hAnsi="Cambria Math"/>
                    <w:sz w:val="24"/>
                    <w:szCs w:val="24"/>
                  </w:rPr>
                  <m:t>δ</m:t>
                </m:r>
              </m:e>
              <m:sub>
                <m:r>
                  <m:rPr>
                    <m:sty m:val="bi"/>
                  </m:rPr>
                  <w:rPr>
                    <w:rFonts w:ascii="Cambria Math" w:hAnsi="Cambria Math"/>
                    <w:sz w:val="24"/>
                    <w:szCs w:val="24"/>
                  </w:rPr>
                  <m:t>t</m:t>
                </m:r>
              </m:sub>
            </m:sSub>
          </m:sup>
        </m:sSubSup>
      </m:oMath>
    </w:p>
    <w:p w:rsidR="00227C7D" w:rsidRPr="00445A4F" w:rsidRDefault="00227C7D" w:rsidP="00CB5F62">
      <w:pPr>
        <w:spacing w:line="360" w:lineRule="auto"/>
        <w:ind w:left="0" w:firstLine="454"/>
        <w:rPr>
          <w:sz w:val="24"/>
          <w:szCs w:val="24"/>
        </w:rPr>
      </w:pPr>
      <w:r w:rsidRPr="00445A4F">
        <w:rPr>
          <w:sz w:val="24"/>
          <w:szCs w:val="24"/>
        </w:rPr>
        <w:t>Ces effets sont valables pour les performances obligataires, en rapportant tout simplement ces résultats sur le dénominateur prix dirty de l’obligation.</w:t>
      </w:r>
    </w:p>
    <w:p w:rsidR="00227C7D" w:rsidRPr="00445A4F" w:rsidRDefault="000275DD" w:rsidP="00CB5F62">
      <w:pPr>
        <w:pStyle w:val="Paragraphedeliste"/>
        <w:numPr>
          <w:ilvl w:val="0"/>
          <w:numId w:val="12"/>
        </w:numPr>
        <w:spacing w:line="480" w:lineRule="auto"/>
        <w:ind w:firstLine="454"/>
        <w:rPr>
          <w:sz w:val="24"/>
          <w:szCs w:val="24"/>
        </w:rPr>
      </w:pPr>
      <w:r w:rsidRPr="005C50B7">
        <w:rPr>
          <w:i/>
          <w:sz w:val="24"/>
          <w:szCs w:val="24"/>
        </w:rPr>
        <w:t>E</w:t>
      </w:r>
      <w:r w:rsidR="005C50B7" w:rsidRPr="005C50B7">
        <w:rPr>
          <w:i/>
          <w:sz w:val="24"/>
          <w:szCs w:val="24"/>
        </w:rPr>
        <w:t>ffet coupon =</w:t>
      </w:r>
      <w:r w:rsidR="00227C7D" w:rsidRPr="005C50B7">
        <w:rPr>
          <w:i/>
          <w:sz w:val="24"/>
          <w:szCs w:val="24"/>
        </w:rPr>
        <w:t xml:space="preserve"> </w:t>
      </w:r>
      <w:r w:rsidR="00227C7D" w:rsidRPr="00445A4F">
        <w:rPr>
          <w:sz w:val="24"/>
          <w:szCs w:val="24"/>
        </w:rPr>
        <w:t xml:space="preserve"> </w:t>
      </w:r>
      <m:oMath>
        <m:f>
          <m:fPr>
            <m:ctrlPr>
              <w:rPr>
                <w:rFonts w:ascii="Cambria Math" w:hAnsi="Cambria Math"/>
                <w:b/>
                <w:i/>
                <w:sz w:val="26"/>
                <w:szCs w:val="26"/>
              </w:rPr>
            </m:ctrlPr>
          </m:fPr>
          <m:num>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t+1</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t</m:t>
                </m:r>
              </m:sub>
            </m:sSub>
          </m:num>
          <m:den>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den>
        </m:f>
      </m:oMath>
    </w:p>
    <w:p w:rsidR="00227C7D" w:rsidRPr="00445A4F" w:rsidRDefault="000275DD" w:rsidP="00CB5F62">
      <w:pPr>
        <w:pStyle w:val="Paragraphedeliste"/>
        <w:numPr>
          <w:ilvl w:val="0"/>
          <w:numId w:val="12"/>
        </w:numPr>
        <w:spacing w:line="480" w:lineRule="auto"/>
        <w:ind w:firstLine="454"/>
        <w:rPr>
          <w:sz w:val="24"/>
          <w:szCs w:val="24"/>
        </w:rPr>
      </w:pPr>
      <w:r w:rsidRPr="005C50B7">
        <w:rPr>
          <w:i/>
          <w:sz w:val="24"/>
          <w:szCs w:val="24"/>
        </w:rPr>
        <w:t>E</w:t>
      </w:r>
      <w:r w:rsidR="005C50B7" w:rsidRPr="005C50B7">
        <w:rPr>
          <w:i/>
          <w:sz w:val="24"/>
          <w:szCs w:val="24"/>
        </w:rPr>
        <w:t>ffet amortissement =</w:t>
      </w:r>
      <w:r w:rsidR="005C50B7">
        <w:rPr>
          <w:sz w:val="24"/>
          <w:szCs w:val="24"/>
        </w:rPr>
        <w:t xml:space="preserve"> </w:t>
      </w:r>
      <m:oMath>
        <m:f>
          <m:fPr>
            <m:ctrlPr>
              <w:rPr>
                <w:rFonts w:ascii="Cambria Math" w:hAnsi="Cambria Math"/>
                <w:b/>
                <w:i/>
                <w:sz w:val="26"/>
                <w:szCs w:val="26"/>
              </w:rPr>
            </m:ctrlPr>
          </m:fPr>
          <m:num>
            <m:sSubSup>
              <m:sSubSupPr>
                <m:ctrlPr>
                  <w:rPr>
                    <w:rFonts w:ascii="Cambria Math" w:hAnsi="Cambria Math"/>
                    <w:b/>
                    <w:i/>
                    <w:sz w:val="26"/>
                    <w:szCs w:val="26"/>
                  </w:rPr>
                </m:ctrlPr>
              </m:sSubSupPr>
              <m:e>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num>
          <m:den>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den>
        </m:f>
      </m:oMath>
    </w:p>
    <w:p w:rsidR="00227C7D" w:rsidRPr="00445A4F" w:rsidRDefault="000275DD" w:rsidP="00CB5F62">
      <w:pPr>
        <w:pStyle w:val="Paragraphedeliste"/>
        <w:numPr>
          <w:ilvl w:val="0"/>
          <w:numId w:val="12"/>
        </w:numPr>
        <w:spacing w:line="480" w:lineRule="auto"/>
        <w:ind w:firstLine="454"/>
        <w:rPr>
          <w:sz w:val="24"/>
          <w:szCs w:val="24"/>
        </w:rPr>
      </w:pPr>
      <w:r w:rsidRPr="005C50B7">
        <w:rPr>
          <w:i/>
          <w:sz w:val="24"/>
          <w:szCs w:val="24"/>
        </w:rPr>
        <w:t>E</w:t>
      </w:r>
      <w:r w:rsidR="005C50B7" w:rsidRPr="005C50B7">
        <w:rPr>
          <w:i/>
          <w:sz w:val="24"/>
          <w:szCs w:val="24"/>
        </w:rPr>
        <w:t>ffet spread =</w:t>
      </w:r>
      <w:r w:rsidR="005C50B7">
        <w:rPr>
          <w:sz w:val="24"/>
          <w:szCs w:val="24"/>
        </w:rPr>
        <w:t xml:space="preserve"> </w:t>
      </w:r>
      <m:oMath>
        <m:f>
          <m:fPr>
            <m:ctrlPr>
              <w:rPr>
                <w:rFonts w:ascii="Cambria Math" w:hAnsi="Cambria Math"/>
                <w:b/>
                <w:i/>
                <w:sz w:val="26"/>
                <w:szCs w:val="26"/>
              </w:rPr>
            </m:ctrlPr>
          </m:fPr>
          <m:num>
            <m:sSubSup>
              <m:sSubSupPr>
                <m:ctrlPr>
                  <w:rPr>
                    <w:rFonts w:ascii="Cambria Math" w:hAnsi="Cambria Math"/>
                    <w:b/>
                    <w:i/>
                    <w:sz w:val="26"/>
                    <w:szCs w:val="26"/>
                  </w:rPr>
                </m:ctrlPr>
              </m:sSubSupPr>
              <m:e>
                <m:r>
                  <m:rPr>
                    <m:sty m:val="bi"/>
                  </m:rPr>
                  <w:rPr>
                    <w:rFonts w:ascii="Cambria Math" w:hAnsi="Cambria Math"/>
                    <w:sz w:val="26"/>
                    <w:szCs w:val="26"/>
                  </w:rPr>
                  <m:t xml:space="preserve"> </m:t>
                </m:r>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t+1</m:t>
                    </m:r>
                  </m:sub>
                </m:sSub>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t+1</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num>
          <m:den>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den>
        </m:f>
      </m:oMath>
    </w:p>
    <w:p w:rsidR="00227C7D" w:rsidRPr="00445A4F" w:rsidRDefault="000275DD" w:rsidP="00CB5F62">
      <w:pPr>
        <w:pStyle w:val="Paragraphedeliste"/>
        <w:numPr>
          <w:ilvl w:val="0"/>
          <w:numId w:val="12"/>
        </w:numPr>
        <w:spacing w:line="480" w:lineRule="auto"/>
        <w:ind w:firstLine="454"/>
        <w:rPr>
          <w:sz w:val="24"/>
          <w:szCs w:val="24"/>
        </w:rPr>
      </w:pPr>
      <w:r w:rsidRPr="005C50B7">
        <w:rPr>
          <w:i/>
          <w:sz w:val="24"/>
          <w:szCs w:val="24"/>
        </w:rPr>
        <w:t>E</w:t>
      </w:r>
      <w:r w:rsidR="005C50B7" w:rsidRPr="005C50B7">
        <w:rPr>
          <w:i/>
          <w:sz w:val="24"/>
          <w:szCs w:val="24"/>
        </w:rPr>
        <w:t>ffet niveau =</w:t>
      </w:r>
      <w:r w:rsidR="005C50B7">
        <w:rPr>
          <w:sz w:val="24"/>
          <w:szCs w:val="24"/>
        </w:rPr>
        <w:t xml:space="preserve"> </w:t>
      </w:r>
      <m:oMath>
        <m:f>
          <m:fPr>
            <m:ctrlPr>
              <w:rPr>
                <w:rFonts w:ascii="Cambria Math" w:hAnsi="Cambria Math"/>
                <w:b/>
                <w:i/>
                <w:sz w:val="26"/>
                <w:szCs w:val="26"/>
              </w:rPr>
            </m:ctrlPr>
          </m:fPr>
          <m:num>
            <m:sSubSup>
              <m:sSubSupPr>
                <m:ctrlPr>
                  <w:rPr>
                    <w:rFonts w:ascii="Cambria Math" w:hAnsi="Cambria Math"/>
                    <w:b/>
                    <w:i/>
                    <w:sz w:val="26"/>
                    <w:szCs w:val="26"/>
                  </w:rPr>
                </m:ctrlPr>
              </m:sSubSupPr>
              <m:e>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m:t>
                    </m:r>
                  </m:sub>
                </m:sSub>
                <m:r>
                  <m:rPr>
                    <m:sty m:val="bi"/>
                  </m:rPr>
                  <w:rPr>
                    <w:rFonts w:ascii="Cambria Math" w:hAnsi="Cambria Math"/>
                    <w:sz w:val="26"/>
                    <w:szCs w:val="26"/>
                  </w:rPr>
                  <m:t>+s+</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r>
              <m:rPr>
                <m:sty m:val="bi"/>
              </m:rPr>
              <w:rPr>
                <w:rFonts w:ascii="Cambria Math" w:hAnsi="Cambria Math"/>
                <w:sz w:val="26"/>
                <w:szCs w:val="26"/>
              </w:rPr>
              <m:t>-</m:t>
            </m:r>
            <m:sSubSup>
              <m:sSubSupPr>
                <m:ctrlPr>
                  <w:rPr>
                    <w:rFonts w:ascii="Cambria Math" w:hAnsi="Cambria Math"/>
                    <w:b/>
                    <w:i/>
                    <w:sz w:val="26"/>
                    <w:szCs w:val="26"/>
                  </w:rPr>
                </m:ctrlPr>
              </m:sSubSupPr>
              <m:e>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num>
          <m:den>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den>
        </m:f>
      </m:oMath>
    </w:p>
    <w:p w:rsidR="00E020F6" w:rsidRPr="00445A4F" w:rsidRDefault="000275DD" w:rsidP="00CB5F62">
      <w:pPr>
        <w:pStyle w:val="Paragraphedeliste"/>
        <w:numPr>
          <w:ilvl w:val="0"/>
          <w:numId w:val="12"/>
        </w:numPr>
        <w:spacing w:line="480" w:lineRule="auto"/>
        <w:ind w:firstLine="454"/>
        <w:rPr>
          <w:sz w:val="24"/>
          <w:szCs w:val="24"/>
        </w:rPr>
      </w:pPr>
      <w:r w:rsidRPr="005C50B7">
        <w:rPr>
          <w:i/>
          <w:sz w:val="24"/>
          <w:szCs w:val="24"/>
        </w:rPr>
        <w:t>E</w:t>
      </w:r>
      <w:r w:rsidR="005C50B7" w:rsidRPr="005C50B7">
        <w:rPr>
          <w:i/>
          <w:sz w:val="24"/>
          <w:szCs w:val="24"/>
        </w:rPr>
        <w:t>ffet courbe =</w:t>
      </w:r>
      <w:r w:rsidR="005C50B7">
        <w:rPr>
          <w:sz w:val="24"/>
          <w:szCs w:val="24"/>
        </w:rPr>
        <w:t xml:space="preserve"> </w:t>
      </w:r>
      <m:oMath>
        <m:f>
          <m:fPr>
            <m:ctrlPr>
              <w:rPr>
                <w:rFonts w:ascii="Cambria Math" w:hAnsi="Cambria Math"/>
                <w:b/>
                <w:i/>
                <w:sz w:val="26"/>
                <w:szCs w:val="26"/>
              </w:rPr>
            </m:ctrlPr>
          </m:fPr>
          <m:num>
            <m:sSubSup>
              <m:sSubSupPr>
                <m:ctrlPr>
                  <w:rPr>
                    <w:rFonts w:ascii="Cambria Math" w:hAnsi="Cambria Math"/>
                    <w:b/>
                    <w:i/>
                    <w:sz w:val="26"/>
                    <w:szCs w:val="26"/>
                  </w:rPr>
                </m:ctrlPr>
              </m:sSubSupPr>
              <m:e>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t+1</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r>
              <m:rPr>
                <m:sty m:val="bi"/>
              </m:rPr>
              <w:rPr>
                <w:rFonts w:ascii="Cambria Math" w:hAnsi="Cambria Math"/>
                <w:sz w:val="26"/>
                <w:szCs w:val="26"/>
              </w:rPr>
              <m:t>-</m:t>
            </m:r>
            <m:sSubSup>
              <m:sSubSupPr>
                <m:ctrlPr>
                  <w:rPr>
                    <w:rFonts w:ascii="Cambria Math" w:hAnsi="Cambria Math"/>
                    <w:b/>
                    <w:i/>
                    <w:sz w:val="26"/>
                    <w:szCs w:val="26"/>
                  </w:rPr>
                </m:ctrlPr>
              </m:sSubSupPr>
              <m:e>
                <m:r>
                  <m:rPr>
                    <m:sty m:val="bi"/>
                  </m:rPr>
                  <w:rPr>
                    <w:rFonts w:ascii="Cambria Math" w:hAnsi="Cambria Math"/>
                    <w:sz w:val="26"/>
                    <w:szCs w:val="26"/>
                  </w:rPr>
                  <m:t>V</m:t>
                </m:r>
              </m:e>
              <m:sub>
                <m:r>
                  <m:rPr>
                    <m:sty m:val="bi"/>
                  </m:rPr>
                  <w:rPr>
                    <w:rFonts w:ascii="Cambria Math" w:hAnsi="Cambria Math"/>
                    <w:sz w:val="26"/>
                    <w:szCs w:val="26"/>
                  </w:rPr>
                  <m:t>t+1</m:t>
                </m:r>
              </m:sub>
              <m:sup>
                <m:sSub>
                  <m:sSubPr>
                    <m:ctrlPr>
                      <w:rPr>
                        <w:rFonts w:ascii="Cambria Math" w:hAnsi="Cambria Math"/>
                        <w:b/>
                        <w:i/>
                        <w:sz w:val="26"/>
                        <w:szCs w:val="26"/>
                      </w:rPr>
                    </m:ctrlPr>
                  </m:sSubPr>
                  <m:e>
                    <m:r>
                      <m:rPr>
                        <m:sty m:val="bi"/>
                      </m:rPr>
                      <w:rPr>
                        <w:rFonts w:ascii="Cambria Math" w:hAnsi="Cambria Math"/>
                        <w:sz w:val="26"/>
                        <w:szCs w:val="26"/>
                      </w:rPr>
                      <m:t>ZC</m:t>
                    </m:r>
                  </m:e>
                  <m:sub>
                    <m:r>
                      <m:rPr>
                        <m:sty m:val="bi"/>
                      </m:rPr>
                      <w:rPr>
                        <w:rFonts w:ascii="Cambria Math" w:hAnsi="Cambria Math"/>
                        <w:sz w:val="26"/>
                        <w:szCs w:val="26"/>
                      </w:rPr>
                      <m:t>t</m:t>
                    </m:r>
                  </m:sub>
                </m:sSub>
                <m:r>
                  <m:rPr>
                    <m:sty m:val="bi"/>
                  </m:rPr>
                  <w:rPr>
                    <w:rFonts w:ascii="Cambria Math" w:hAnsi="Cambria Math"/>
                    <w:sz w:val="26"/>
                    <w:szCs w:val="26"/>
                  </w:rPr>
                  <m:t>+s+</m:t>
                </m:r>
                <m:sSub>
                  <m:sSubPr>
                    <m:ctrlPr>
                      <w:rPr>
                        <w:rFonts w:ascii="Cambria Math" w:hAnsi="Cambria Math"/>
                        <w:b/>
                        <w:i/>
                        <w:sz w:val="26"/>
                        <w:szCs w:val="26"/>
                      </w:rPr>
                    </m:ctrlPr>
                  </m:sSubPr>
                  <m:e>
                    <m:r>
                      <m:rPr>
                        <m:sty m:val="bi"/>
                      </m:rPr>
                      <w:rPr>
                        <w:rFonts w:ascii="Cambria Math" w:hAnsi="Cambria Math"/>
                        <w:sz w:val="26"/>
                        <w:szCs w:val="26"/>
                      </w:rPr>
                      <m:t>δ</m:t>
                    </m:r>
                  </m:e>
                  <m:sub>
                    <m:r>
                      <m:rPr>
                        <m:sty m:val="bi"/>
                      </m:rPr>
                      <w:rPr>
                        <w:rFonts w:ascii="Cambria Math" w:hAnsi="Cambria Math"/>
                        <w:sz w:val="26"/>
                        <w:szCs w:val="26"/>
                      </w:rPr>
                      <m:t>t</m:t>
                    </m:r>
                  </m:sub>
                </m:sSub>
              </m:sup>
            </m:sSubSup>
          </m:num>
          <m:den>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t</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t</m:t>
                </m:r>
              </m:sub>
            </m:sSub>
          </m:den>
        </m:f>
      </m:oMath>
    </w:p>
    <w:p w:rsidR="00DF0FD9" w:rsidRPr="00445A4F" w:rsidRDefault="00DF0FD9" w:rsidP="00215F18">
      <w:pPr>
        <w:spacing w:line="360" w:lineRule="auto"/>
        <w:ind w:firstLine="454"/>
        <w:rPr>
          <w:sz w:val="24"/>
          <w:szCs w:val="24"/>
        </w:rPr>
      </w:pPr>
    </w:p>
    <w:p w:rsidR="00DF0FD9" w:rsidRPr="00445A4F" w:rsidRDefault="002F52CC" w:rsidP="00A7493C">
      <w:pPr>
        <w:pStyle w:val="Titre3"/>
        <w:numPr>
          <w:ilvl w:val="0"/>
          <w:numId w:val="35"/>
        </w:numPr>
      </w:pPr>
      <w:bookmarkStart w:id="148" w:name="_Toc75611931"/>
      <w:r w:rsidRPr="00445A4F">
        <w:t>Il</w:t>
      </w:r>
      <w:r w:rsidR="00DF0FD9" w:rsidRPr="00445A4F">
        <w:t>lustration</w:t>
      </w:r>
      <w:bookmarkEnd w:id="148"/>
    </w:p>
    <w:p w:rsidR="00D1150B" w:rsidRPr="00445A4F" w:rsidRDefault="00D1150B" w:rsidP="00215F18">
      <w:pPr>
        <w:spacing w:line="360" w:lineRule="auto"/>
        <w:ind w:left="0" w:firstLine="454"/>
        <w:rPr>
          <w:b/>
          <w:sz w:val="24"/>
          <w:szCs w:val="24"/>
        </w:rPr>
      </w:pPr>
    </w:p>
    <w:p w:rsidR="00DF0FD9" w:rsidRPr="00445A4F" w:rsidRDefault="000A3D8A" w:rsidP="00215F18">
      <w:pPr>
        <w:pStyle w:val="Titre4"/>
        <w:ind w:firstLine="454"/>
      </w:pPr>
      <w:bookmarkStart w:id="149" w:name="_Toc75611932"/>
      <w:r w:rsidRPr="00445A4F">
        <w:t>4.1</w:t>
      </w:r>
      <w:r w:rsidR="00DF0FD9" w:rsidRPr="00445A4F">
        <w:t>-calcul du shift</w:t>
      </w:r>
      <w:bookmarkEnd w:id="149"/>
    </w:p>
    <w:p w:rsidR="00D1150B" w:rsidRPr="00445A4F" w:rsidRDefault="000A3D8A" w:rsidP="00215F18">
      <w:pPr>
        <w:spacing w:line="360" w:lineRule="auto"/>
        <w:ind w:firstLine="454"/>
        <w:rPr>
          <w:sz w:val="24"/>
          <w:szCs w:val="24"/>
        </w:rPr>
      </w:pPr>
      <w:r w:rsidRPr="00445A4F">
        <w:rPr>
          <w:sz w:val="24"/>
          <w:szCs w:val="24"/>
        </w:rPr>
        <w:t xml:space="preserve">Nous allons </w:t>
      </w:r>
      <w:r w:rsidR="00692C12" w:rsidRPr="00445A4F">
        <w:rPr>
          <w:sz w:val="24"/>
          <w:szCs w:val="24"/>
        </w:rPr>
        <w:t>étudier</w:t>
      </w:r>
      <w:r w:rsidRPr="00445A4F">
        <w:rPr>
          <w:sz w:val="24"/>
          <w:szCs w:val="24"/>
        </w:rPr>
        <w:t xml:space="preserve"> la variation </w:t>
      </w:r>
      <w:r w:rsidR="00692C12" w:rsidRPr="00445A4F">
        <w:rPr>
          <w:sz w:val="24"/>
          <w:szCs w:val="24"/>
        </w:rPr>
        <w:t>quotidienne</w:t>
      </w:r>
      <w:r w:rsidRPr="00445A4F">
        <w:rPr>
          <w:sz w:val="24"/>
          <w:szCs w:val="24"/>
        </w:rPr>
        <w:t xml:space="preserve"> du portefeuille </w:t>
      </w:r>
      <w:r w:rsidR="000252F2">
        <w:rPr>
          <w:sz w:val="24"/>
          <w:szCs w:val="24"/>
        </w:rPr>
        <w:t xml:space="preserve">de trading </w:t>
      </w:r>
      <w:r w:rsidRPr="00445A4F">
        <w:rPr>
          <w:sz w:val="24"/>
          <w:szCs w:val="24"/>
        </w:rPr>
        <w:t xml:space="preserve">obligataire de la BCP. </w:t>
      </w:r>
      <w:r w:rsidR="00692C12" w:rsidRPr="00445A4F">
        <w:rPr>
          <w:sz w:val="24"/>
          <w:szCs w:val="24"/>
        </w:rPr>
        <w:t>La période d’étude considéré</w:t>
      </w:r>
      <w:r w:rsidR="003D65DB">
        <w:rPr>
          <w:sz w:val="24"/>
          <w:szCs w:val="24"/>
        </w:rPr>
        <w:t>e</w:t>
      </w:r>
      <w:r w:rsidR="00692C12" w:rsidRPr="00445A4F">
        <w:rPr>
          <w:sz w:val="24"/>
          <w:szCs w:val="24"/>
        </w:rPr>
        <w:t xml:space="preserve"> est le 08/06/2021 et le 09/06/2021.</w:t>
      </w:r>
    </w:p>
    <w:p w:rsidR="000A3D8A" w:rsidRDefault="000A3D8A" w:rsidP="00215F18">
      <w:pPr>
        <w:spacing w:line="360" w:lineRule="auto"/>
        <w:ind w:firstLine="454"/>
        <w:rPr>
          <w:sz w:val="24"/>
          <w:szCs w:val="24"/>
        </w:rPr>
      </w:pPr>
      <w:r w:rsidRPr="00445A4F">
        <w:rPr>
          <w:sz w:val="24"/>
          <w:szCs w:val="24"/>
        </w:rPr>
        <w:t>Avant de commencer l’analyse</w:t>
      </w:r>
      <w:r w:rsidR="00692C12" w:rsidRPr="00445A4F">
        <w:rPr>
          <w:sz w:val="24"/>
          <w:szCs w:val="24"/>
        </w:rPr>
        <w:t>,</w:t>
      </w:r>
      <w:r w:rsidRPr="00445A4F">
        <w:rPr>
          <w:sz w:val="24"/>
          <w:szCs w:val="24"/>
        </w:rPr>
        <w:t xml:space="preserve"> nous devons calculer d’abord le shift qui capture le mouvement </w:t>
      </w:r>
      <w:r w:rsidR="00692C12" w:rsidRPr="00445A4F">
        <w:rPr>
          <w:sz w:val="24"/>
          <w:szCs w:val="24"/>
        </w:rPr>
        <w:t>parallèle</w:t>
      </w:r>
      <w:r w:rsidRPr="00445A4F">
        <w:rPr>
          <w:sz w:val="24"/>
          <w:szCs w:val="24"/>
        </w:rPr>
        <w:t xml:space="preserve"> de la courbe. Ains</w:t>
      </w:r>
      <w:r w:rsidR="00692C12" w:rsidRPr="00445A4F">
        <w:rPr>
          <w:sz w:val="24"/>
          <w:szCs w:val="24"/>
        </w:rPr>
        <w:t>i, nous allons calculer</w:t>
      </w:r>
      <w:r w:rsidRPr="00445A4F">
        <w:rPr>
          <w:sz w:val="24"/>
          <w:szCs w:val="24"/>
        </w:rPr>
        <w:t xml:space="preserve"> une moyenne équipondérée des variations de taux sur toute la courbe.</w:t>
      </w:r>
    </w:p>
    <w:p w:rsidR="007C7301" w:rsidRDefault="007C7301" w:rsidP="00215F18">
      <w:pPr>
        <w:spacing w:line="360" w:lineRule="auto"/>
        <w:ind w:firstLine="454"/>
        <w:rPr>
          <w:sz w:val="24"/>
          <w:szCs w:val="24"/>
        </w:rPr>
      </w:pPr>
    </w:p>
    <w:p w:rsidR="007C7301" w:rsidRDefault="007C7301" w:rsidP="00215F18">
      <w:pPr>
        <w:spacing w:line="360" w:lineRule="auto"/>
        <w:ind w:firstLine="454"/>
        <w:rPr>
          <w:sz w:val="24"/>
          <w:szCs w:val="24"/>
        </w:rPr>
      </w:pPr>
    </w:p>
    <w:p w:rsidR="007C7301" w:rsidRDefault="007C7301" w:rsidP="00215F18">
      <w:pPr>
        <w:spacing w:line="360" w:lineRule="auto"/>
        <w:ind w:firstLine="454"/>
        <w:rPr>
          <w:sz w:val="24"/>
          <w:szCs w:val="24"/>
        </w:rPr>
      </w:pPr>
    </w:p>
    <w:p w:rsidR="007C7301" w:rsidRDefault="007C7301" w:rsidP="00215F18">
      <w:pPr>
        <w:spacing w:line="360" w:lineRule="auto"/>
        <w:ind w:firstLine="454"/>
        <w:rPr>
          <w:sz w:val="24"/>
          <w:szCs w:val="24"/>
        </w:rPr>
      </w:pPr>
    </w:p>
    <w:p w:rsidR="007C7301" w:rsidRDefault="007C7301" w:rsidP="009B2506">
      <w:pPr>
        <w:spacing w:line="360" w:lineRule="auto"/>
        <w:ind w:left="0" w:firstLine="0"/>
        <w:rPr>
          <w:sz w:val="24"/>
          <w:szCs w:val="24"/>
        </w:rPr>
      </w:pPr>
    </w:p>
    <w:p w:rsidR="007C7301" w:rsidRPr="00445A4F" w:rsidRDefault="007C7301" w:rsidP="00215F18">
      <w:pPr>
        <w:spacing w:line="360" w:lineRule="auto"/>
        <w:ind w:firstLine="454"/>
        <w:rPr>
          <w:sz w:val="24"/>
          <w:szCs w:val="24"/>
        </w:rPr>
      </w:pP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1100"/>
        <w:gridCol w:w="1240"/>
        <w:gridCol w:w="1240"/>
        <w:gridCol w:w="1240"/>
      </w:tblGrid>
      <w:tr w:rsidR="007C7301" w:rsidRPr="007C7301" w:rsidTr="007C7301">
        <w:trPr>
          <w:trHeight w:val="288"/>
          <w:jc w:val="center"/>
        </w:trPr>
        <w:tc>
          <w:tcPr>
            <w:tcW w:w="1100" w:type="dxa"/>
            <w:shd w:val="clear" w:color="auto" w:fill="auto"/>
            <w:noWrap/>
            <w:vAlign w:val="bottom"/>
            <w:hideMark/>
          </w:tcPr>
          <w:p w:rsidR="007C7301" w:rsidRPr="007C7301" w:rsidRDefault="007C7301" w:rsidP="007C7301">
            <w:pPr>
              <w:spacing w:after="0" w:line="240" w:lineRule="auto"/>
              <w:ind w:left="0" w:right="0" w:firstLine="0"/>
              <w:jc w:val="left"/>
              <w:rPr>
                <w:color w:val="auto"/>
                <w:sz w:val="24"/>
                <w:szCs w:val="24"/>
              </w:rPr>
            </w:pPr>
          </w:p>
        </w:tc>
        <w:tc>
          <w:tcPr>
            <w:tcW w:w="1100" w:type="dxa"/>
            <w:shd w:val="clear" w:color="auto" w:fill="auto"/>
            <w:noWrap/>
            <w:vAlign w:val="bottom"/>
            <w:hideMark/>
          </w:tcPr>
          <w:p w:rsidR="007C7301" w:rsidRPr="007C7301" w:rsidRDefault="007C7301" w:rsidP="007C7301">
            <w:pPr>
              <w:spacing w:after="0" w:line="240" w:lineRule="auto"/>
              <w:ind w:left="0" w:right="0" w:firstLine="0"/>
              <w:jc w:val="left"/>
              <w:rPr>
                <w:color w:val="auto"/>
                <w:sz w:val="20"/>
                <w:szCs w:val="20"/>
              </w:rPr>
            </w:pP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08/06/2021</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09/06/2021</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p>
        </w:tc>
      </w:tr>
      <w:tr w:rsidR="007C7301" w:rsidRPr="007C7301" w:rsidTr="007C7301">
        <w:trPr>
          <w:trHeight w:val="288"/>
          <w:jc w:val="center"/>
        </w:trPr>
        <w:tc>
          <w:tcPr>
            <w:tcW w:w="1100" w:type="dxa"/>
            <w:shd w:val="clear" w:color="auto" w:fill="BDD6EE" w:themeFill="accent1" w:themeFillTint="66"/>
            <w:noWrap/>
            <w:vAlign w:val="bottom"/>
            <w:hideMark/>
          </w:tcPr>
          <w:p w:rsidR="007C7301" w:rsidRPr="007C7301" w:rsidRDefault="007C7301" w:rsidP="007C7301">
            <w:pPr>
              <w:spacing w:after="0" w:line="240" w:lineRule="auto"/>
              <w:ind w:left="0" w:right="0" w:firstLine="0"/>
              <w:jc w:val="left"/>
              <w:rPr>
                <w:rFonts w:ascii="Calibri" w:hAnsi="Calibri" w:cs="Calibri"/>
              </w:rPr>
            </w:pPr>
            <w:r w:rsidRPr="007C7301">
              <w:rPr>
                <w:rFonts w:ascii="Calibri" w:hAnsi="Calibri" w:cs="Calibri"/>
              </w:rPr>
              <w:t>jour</w:t>
            </w:r>
          </w:p>
        </w:tc>
        <w:tc>
          <w:tcPr>
            <w:tcW w:w="1100" w:type="dxa"/>
            <w:shd w:val="clear" w:color="auto" w:fill="BDD6EE" w:themeFill="accent1" w:themeFillTint="66"/>
            <w:noWrap/>
            <w:vAlign w:val="bottom"/>
            <w:hideMark/>
          </w:tcPr>
          <w:p w:rsidR="007C7301" w:rsidRPr="007C7301" w:rsidRDefault="007C7301" w:rsidP="007C7301">
            <w:pPr>
              <w:spacing w:after="0" w:line="240" w:lineRule="auto"/>
              <w:ind w:left="0" w:right="0" w:firstLine="0"/>
              <w:jc w:val="left"/>
              <w:rPr>
                <w:rFonts w:ascii="Calibri" w:hAnsi="Calibri" w:cs="Calibri"/>
              </w:rPr>
            </w:pPr>
            <w:r w:rsidRPr="007C7301">
              <w:rPr>
                <w:rFonts w:ascii="Calibri" w:hAnsi="Calibri" w:cs="Calibri"/>
              </w:rPr>
              <w:t>année</w:t>
            </w:r>
          </w:p>
        </w:tc>
        <w:tc>
          <w:tcPr>
            <w:tcW w:w="1240" w:type="dxa"/>
            <w:shd w:val="clear" w:color="auto" w:fill="BDD6EE" w:themeFill="accent1" w:themeFillTint="66"/>
            <w:noWrap/>
            <w:vAlign w:val="bottom"/>
            <w:hideMark/>
          </w:tcPr>
          <w:p w:rsidR="007C7301" w:rsidRPr="007C7301" w:rsidRDefault="007C7301" w:rsidP="007C7301">
            <w:pPr>
              <w:spacing w:after="0" w:line="240" w:lineRule="auto"/>
              <w:ind w:left="0" w:right="0" w:firstLine="0"/>
              <w:jc w:val="left"/>
              <w:rPr>
                <w:rFonts w:ascii="Calibri" w:hAnsi="Calibri" w:cs="Calibri"/>
              </w:rPr>
            </w:pPr>
            <w:r w:rsidRPr="007C7301">
              <w:rPr>
                <w:rFonts w:ascii="Calibri" w:hAnsi="Calibri" w:cs="Calibri"/>
              </w:rPr>
              <w:t>Taux1</w:t>
            </w:r>
          </w:p>
        </w:tc>
        <w:tc>
          <w:tcPr>
            <w:tcW w:w="1240" w:type="dxa"/>
            <w:shd w:val="clear" w:color="auto" w:fill="BDD6EE" w:themeFill="accent1" w:themeFillTint="66"/>
            <w:noWrap/>
            <w:vAlign w:val="bottom"/>
            <w:hideMark/>
          </w:tcPr>
          <w:p w:rsidR="007C7301" w:rsidRPr="007C7301" w:rsidRDefault="007C7301" w:rsidP="007C7301">
            <w:pPr>
              <w:spacing w:after="0" w:line="240" w:lineRule="auto"/>
              <w:ind w:left="0" w:right="0" w:firstLine="0"/>
              <w:jc w:val="left"/>
              <w:rPr>
                <w:rFonts w:ascii="Calibri" w:hAnsi="Calibri" w:cs="Calibri"/>
              </w:rPr>
            </w:pPr>
            <w:r w:rsidRPr="007C7301">
              <w:rPr>
                <w:rFonts w:ascii="Calibri" w:hAnsi="Calibri" w:cs="Calibri"/>
              </w:rPr>
              <w:t>Taux2</w:t>
            </w:r>
          </w:p>
        </w:tc>
        <w:tc>
          <w:tcPr>
            <w:tcW w:w="1240" w:type="dxa"/>
            <w:shd w:val="clear" w:color="auto" w:fill="BDD6EE" w:themeFill="accent1" w:themeFillTint="66"/>
            <w:noWrap/>
            <w:vAlign w:val="bottom"/>
            <w:hideMark/>
          </w:tcPr>
          <w:p w:rsidR="007C7301" w:rsidRPr="007C7301" w:rsidRDefault="007C7301" w:rsidP="007C7301">
            <w:pPr>
              <w:spacing w:after="0" w:line="240" w:lineRule="auto"/>
              <w:ind w:left="0" w:right="0" w:firstLine="0"/>
              <w:jc w:val="left"/>
              <w:rPr>
                <w:rFonts w:ascii="Calibri" w:hAnsi="Calibri" w:cs="Calibri"/>
              </w:rPr>
            </w:pPr>
            <w:r w:rsidRPr="007C7301">
              <w:rPr>
                <w:rFonts w:ascii="Calibri" w:hAnsi="Calibri" w:cs="Calibri"/>
              </w:rPr>
              <w:t>Ecart</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42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0,115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1,364%</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1,364%</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0,000%</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91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0,249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1,389%</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1,403%</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0,014%</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182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0,499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1,440%</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1,407%</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-0,033%</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364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0,997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1,535%</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1,541%</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0,006%</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365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1,00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1,556%</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1,563%</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0,007%</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731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2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1,685%</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1,687%</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0,002%</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1 826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5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1,957%</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1,969%</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0,012%</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3 653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10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2,322%</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2,322%</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0,000%</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5 479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15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2,609%</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2,608%</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-0,001%</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7 305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20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2,830%</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2,830%</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0,000%</w:t>
            </w:r>
          </w:p>
        </w:tc>
      </w:tr>
      <w:tr w:rsidR="007C7301" w:rsidRPr="007C7301" w:rsidTr="007C7301">
        <w:trPr>
          <w:trHeight w:val="288"/>
          <w:jc w:val="center"/>
        </w:trPr>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10 957    </w:t>
            </w:r>
          </w:p>
        </w:tc>
        <w:tc>
          <w:tcPr>
            <w:tcW w:w="1100" w:type="dxa"/>
            <w:shd w:val="clear" w:color="000000" w:fill="FFFFFF"/>
            <w:noWrap/>
            <w:vAlign w:val="bottom"/>
            <w:hideMark/>
          </w:tcPr>
          <w:p w:rsidR="007C7301" w:rsidRPr="007C7301" w:rsidRDefault="007C7301" w:rsidP="007C7301">
            <w:pPr>
              <w:spacing w:after="0" w:line="240" w:lineRule="auto"/>
              <w:ind w:left="0" w:right="0" w:firstLine="0"/>
              <w:jc w:val="center"/>
              <w:rPr>
                <w:rFonts w:ascii="Arial" w:hAnsi="Arial" w:cs="Arial"/>
                <w:color w:val="auto"/>
                <w:sz w:val="20"/>
                <w:szCs w:val="20"/>
              </w:rPr>
            </w:pPr>
            <w:r w:rsidRPr="007C7301">
              <w:rPr>
                <w:rFonts w:ascii="Arial" w:hAnsi="Arial" w:cs="Arial"/>
                <w:color w:val="auto"/>
                <w:sz w:val="20"/>
                <w:szCs w:val="20"/>
              </w:rPr>
              <w:t xml:space="preserve">         30    </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3,274%</w:t>
            </w:r>
          </w:p>
        </w:tc>
        <w:tc>
          <w:tcPr>
            <w:tcW w:w="1240" w:type="dxa"/>
            <w:shd w:val="clear" w:color="000000" w:fill="FFFFFF"/>
            <w:noWrap/>
            <w:vAlign w:val="bottom"/>
            <w:hideMark/>
          </w:tcPr>
          <w:p w:rsidR="007C7301" w:rsidRPr="007C7301" w:rsidRDefault="007C7301" w:rsidP="007C7301">
            <w:pPr>
              <w:spacing w:after="0" w:line="240" w:lineRule="auto"/>
              <w:ind w:left="0" w:right="0" w:firstLine="0"/>
              <w:jc w:val="center"/>
              <w:rPr>
                <w:rFonts w:ascii="Calibri" w:hAnsi="Calibri" w:cs="Calibri"/>
              </w:rPr>
            </w:pPr>
            <w:r w:rsidRPr="007C7301">
              <w:rPr>
                <w:rFonts w:ascii="Calibri" w:hAnsi="Calibri" w:cs="Calibri"/>
              </w:rPr>
              <w:t>3,274%</w:t>
            </w: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0,000%</w:t>
            </w:r>
          </w:p>
        </w:tc>
      </w:tr>
      <w:tr w:rsidR="007C7301" w:rsidRPr="007C7301" w:rsidTr="007C7301">
        <w:trPr>
          <w:trHeight w:val="288"/>
          <w:jc w:val="center"/>
        </w:trPr>
        <w:tc>
          <w:tcPr>
            <w:tcW w:w="110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p>
        </w:tc>
        <w:tc>
          <w:tcPr>
            <w:tcW w:w="1100" w:type="dxa"/>
            <w:shd w:val="clear" w:color="auto" w:fill="auto"/>
            <w:noWrap/>
            <w:vAlign w:val="bottom"/>
            <w:hideMark/>
          </w:tcPr>
          <w:p w:rsidR="007C7301" w:rsidRPr="007C7301" w:rsidRDefault="007C7301" w:rsidP="007C7301">
            <w:pPr>
              <w:spacing w:after="0" w:line="240" w:lineRule="auto"/>
              <w:ind w:left="0" w:right="0" w:firstLine="0"/>
              <w:jc w:val="left"/>
              <w:rPr>
                <w:color w:val="auto"/>
                <w:sz w:val="20"/>
                <w:szCs w:val="20"/>
              </w:rPr>
            </w:pPr>
          </w:p>
        </w:tc>
        <w:tc>
          <w:tcPr>
            <w:tcW w:w="1240" w:type="dxa"/>
            <w:shd w:val="clear" w:color="auto" w:fill="auto"/>
            <w:noWrap/>
            <w:vAlign w:val="bottom"/>
            <w:hideMark/>
          </w:tcPr>
          <w:p w:rsidR="007C7301" w:rsidRPr="007C7301" w:rsidRDefault="007C7301" w:rsidP="007C7301">
            <w:pPr>
              <w:spacing w:after="0" w:line="240" w:lineRule="auto"/>
              <w:ind w:left="0" w:right="0" w:firstLine="0"/>
              <w:jc w:val="left"/>
              <w:rPr>
                <w:color w:val="auto"/>
                <w:sz w:val="20"/>
                <w:szCs w:val="20"/>
              </w:rPr>
            </w:pPr>
          </w:p>
        </w:tc>
        <w:tc>
          <w:tcPr>
            <w:tcW w:w="1240" w:type="dxa"/>
            <w:shd w:val="clear" w:color="auto" w:fill="auto"/>
            <w:noWrap/>
            <w:vAlign w:val="bottom"/>
            <w:hideMark/>
          </w:tcPr>
          <w:p w:rsidR="007C7301" w:rsidRPr="007C7301" w:rsidRDefault="007C7301" w:rsidP="007C7301">
            <w:pPr>
              <w:spacing w:after="0" w:line="240" w:lineRule="auto"/>
              <w:ind w:left="0" w:right="0" w:firstLine="0"/>
              <w:jc w:val="left"/>
              <w:rPr>
                <w:color w:val="auto"/>
                <w:sz w:val="20"/>
                <w:szCs w:val="20"/>
              </w:rPr>
            </w:pPr>
          </w:p>
        </w:tc>
        <w:tc>
          <w:tcPr>
            <w:tcW w:w="1240" w:type="dxa"/>
            <w:shd w:val="clear" w:color="auto" w:fill="auto"/>
            <w:noWrap/>
            <w:vAlign w:val="bottom"/>
            <w:hideMark/>
          </w:tcPr>
          <w:p w:rsidR="007C7301" w:rsidRPr="007C7301" w:rsidRDefault="007C7301" w:rsidP="007C7301">
            <w:pPr>
              <w:spacing w:after="0" w:line="240" w:lineRule="auto"/>
              <w:ind w:left="0" w:right="0" w:firstLine="0"/>
              <w:jc w:val="right"/>
              <w:rPr>
                <w:rFonts w:ascii="Calibri" w:hAnsi="Calibri" w:cs="Calibri"/>
              </w:rPr>
            </w:pPr>
            <w:r w:rsidRPr="007C7301">
              <w:rPr>
                <w:rFonts w:ascii="Calibri" w:hAnsi="Calibri" w:cs="Calibri"/>
              </w:rPr>
              <w:t>0,001%</w:t>
            </w:r>
          </w:p>
        </w:tc>
      </w:tr>
    </w:tbl>
    <w:p w:rsidR="00F70D06" w:rsidRDefault="00F70D06" w:rsidP="00F70D06">
      <w:pPr>
        <w:pStyle w:val="Lgende"/>
        <w:ind w:left="0" w:firstLine="0"/>
        <w:jc w:val="both"/>
        <w:rPr>
          <w:i w:val="0"/>
          <w:iCs w:val="0"/>
          <w:color w:val="000000"/>
        </w:rPr>
      </w:pPr>
    </w:p>
    <w:p w:rsidR="000A3D8A" w:rsidRDefault="000A3D8A" w:rsidP="00F70D06">
      <w:pPr>
        <w:pStyle w:val="Lgende"/>
        <w:ind w:left="0" w:firstLine="0"/>
      </w:pPr>
      <w:bookmarkStart w:id="150" w:name="_Toc75611972"/>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26</w:t>
      </w:r>
      <w:r w:rsidR="0005200C">
        <w:rPr>
          <w:noProof/>
        </w:rPr>
        <w:fldChar w:fldCharType="end"/>
      </w:r>
      <w:r w:rsidRPr="00445A4F">
        <w:t>: Calcul du shift</w:t>
      </w:r>
      <w:bookmarkEnd w:id="150"/>
    </w:p>
    <w:p w:rsidR="0007064D" w:rsidRPr="00445A4F" w:rsidRDefault="0007064D" w:rsidP="0007064D">
      <w:pPr>
        <w:spacing w:line="360" w:lineRule="auto"/>
        <w:jc w:val="center"/>
        <w:rPr>
          <w:sz w:val="24"/>
          <w:szCs w:val="24"/>
        </w:rPr>
      </w:pPr>
      <w:r>
        <w:rPr>
          <w:sz w:val="24"/>
          <w:szCs w:val="24"/>
        </w:rPr>
        <w:t>Source : Auteur</w:t>
      </w:r>
    </w:p>
    <w:p w:rsidR="0007064D" w:rsidRPr="0007064D" w:rsidRDefault="0007064D" w:rsidP="0007064D"/>
    <w:p w:rsidR="000A3D8A" w:rsidRPr="00445A4F" w:rsidRDefault="000A3D8A" w:rsidP="00215F18">
      <w:pPr>
        <w:ind w:firstLine="454"/>
        <w:rPr>
          <w:sz w:val="24"/>
          <w:szCs w:val="24"/>
        </w:rPr>
      </w:pPr>
      <w:r w:rsidRPr="00445A4F">
        <w:rPr>
          <w:sz w:val="24"/>
          <w:szCs w:val="24"/>
        </w:rPr>
        <w:t xml:space="preserve">Nous </w:t>
      </w:r>
      <w:r w:rsidR="00692C12" w:rsidRPr="00445A4F">
        <w:rPr>
          <w:sz w:val="24"/>
          <w:szCs w:val="24"/>
        </w:rPr>
        <w:t>pourrons</w:t>
      </w:r>
      <w:r w:rsidRPr="00445A4F">
        <w:rPr>
          <w:sz w:val="24"/>
          <w:szCs w:val="24"/>
        </w:rPr>
        <w:t xml:space="preserve"> </w:t>
      </w:r>
      <w:r w:rsidR="00692C12" w:rsidRPr="00445A4F">
        <w:rPr>
          <w:sz w:val="24"/>
          <w:szCs w:val="24"/>
        </w:rPr>
        <w:t xml:space="preserve">représenter </w:t>
      </w:r>
      <w:r w:rsidRPr="00445A4F">
        <w:rPr>
          <w:sz w:val="24"/>
          <w:szCs w:val="24"/>
        </w:rPr>
        <w:t>graphiquement comme suit :</w:t>
      </w:r>
    </w:p>
    <w:p w:rsidR="00692C12" w:rsidRPr="00445A4F" w:rsidRDefault="00692C12" w:rsidP="00215F18">
      <w:pPr>
        <w:keepNext/>
        <w:ind w:firstLine="454"/>
        <w:jc w:val="center"/>
        <w:rPr>
          <w:sz w:val="24"/>
          <w:szCs w:val="24"/>
        </w:rPr>
      </w:pPr>
      <w:r w:rsidRPr="00445A4F">
        <w:rPr>
          <w:noProof/>
          <w:sz w:val="24"/>
          <w:szCs w:val="24"/>
        </w:rPr>
        <w:drawing>
          <wp:inline distT="0" distB="0" distL="0" distR="0" wp14:anchorId="20AEC094" wp14:editId="13026358">
            <wp:extent cx="3611880" cy="2354580"/>
            <wp:effectExtent l="0" t="0" r="7620" b="762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A3D8A" w:rsidRDefault="00692C12" w:rsidP="00215F18">
      <w:pPr>
        <w:pStyle w:val="Lgende"/>
        <w:ind w:firstLine="454"/>
      </w:pPr>
      <w:bookmarkStart w:id="151" w:name="_Toc75611973"/>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27</w:t>
      </w:r>
      <w:r w:rsidR="0005200C">
        <w:rPr>
          <w:noProof/>
        </w:rPr>
        <w:fldChar w:fldCharType="end"/>
      </w:r>
      <w:r w:rsidRPr="00445A4F">
        <w:t>: Les courbes de 08/06 et 09/06</w:t>
      </w:r>
      <w:bookmarkEnd w:id="151"/>
    </w:p>
    <w:p w:rsidR="0007064D" w:rsidRPr="00445A4F" w:rsidRDefault="0007064D" w:rsidP="0007064D">
      <w:pPr>
        <w:spacing w:line="360" w:lineRule="auto"/>
        <w:jc w:val="center"/>
        <w:rPr>
          <w:sz w:val="24"/>
          <w:szCs w:val="24"/>
        </w:rPr>
      </w:pPr>
      <w:r>
        <w:rPr>
          <w:sz w:val="24"/>
          <w:szCs w:val="24"/>
        </w:rPr>
        <w:t>Source : Auteur</w:t>
      </w:r>
    </w:p>
    <w:p w:rsidR="0007064D" w:rsidRPr="0007064D" w:rsidRDefault="0007064D" w:rsidP="0007064D"/>
    <w:p w:rsidR="00F70D06" w:rsidRPr="00F70D06" w:rsidRDefault="00F70D06" w:rsidP="00F70D06"/>
    <w:p w:rsidR="00692C12" w:rsidRPr="00445A4F" w:rsidRDefault="00692C12" w:rsidP="00215F18">
      <w:pPr>
        <w:ind w:firstLine="454"/>
        <w:rPr>
          <w:sz w:val="24"/>
          <w:szCs w:val="24"/>
        </w:rPr>
      </w:pPr>
      <w:r w:rsidRPr="00445A4F">
        <w:rPr>
          <w:sz w:val="24"/>
          <w:szCs w:val="24"/>
        </w:rPr>
        <w:lastRenderedPageBreak/>
        <w:t>On constate clairement que l’écart entre ces deux courbes est très faible</w:t>
      </w:r>
      <w:r w:rsidR="003C19F1">
        <w:rPr>
          <w:sz w:val="24"/>
          <w:szCs w:val="24"/>
        </w:rPr>
        <w:t xml:space="preserve"> voir négligeable</w:t>
      </w:r>
      <w:r w:rsidRPr="00445A4F">
        <w:rPr>
          <w:sz w:val="24"/>
          <w:szCs w:val="24"/>
        </w:rPr>
        <w:t xml:space="preserve">. </w:t>
      </w:r>
      <w:r w:rsidR="003C19F1">
        <w:rPr>
          <w:sz w:val="24"/>
          <w:szCs w:val="24"/>
        </w:rPr>
        <w:t xml:space="preserve">C’est au niveau de la moitié de la première année seulement qu’on observe un écart un peu significatif, de l’ordre de </w:t>
      </w:r>
      <w:r w:rsidR="003D65DB">
        <w:rPr>
          <w:sz w:val="24"/>
          <w:szCs w:val="24"/>
        </w:rPr>
        <w:t>-</w:t>
      </w:r>
      <w:r w:rsidR="003C19F1">
        <w:rPr>
          <w:sz w:val="24"/>
          <w:szCs w:val="24"/>
        </w:rPr>
        <w:t xml:space="preserve">0.033%. </w:t>
      </w:r>
      <w:r w:rsidRPr="00445A4F">
        <w:rPr>
          <w:sz w:val="24"/>
          <w:szCs w:val="24"/>
        </w:rPr>
        <w:t xml:space="preserve">On peut </w:t>
      </w:r>
      <w:r w:rsidR="003C19F1">
        <w:rPr>
          <w:sz w:val="24"/>
          <w:szCs w:val="24"/>
        </w:rPr>
        <w:t xml:space="preserve">alors </w:t>
      </w:r>
      <w:r w:rsidRPr="00445A4F">
        <w:rPr>
          <w:sz w:val="24"/>
          <w:szCs w:val="24"/>
        </w:rPr>
        <w:t>estimer déjà que l’effet taux serait très minime.</w:t>
      </w:r>
    </w:p>
    <w:p w:rsidR="00692C12" w:rsidRPr="00445A4F" w:rsidRDefault="00692C12" w:rsidP="00215F18">
      <w:pPr>
        <w:ind w:firstLine="454"/>
        <w:jc w:val="center"/>
        <w:rPr>
          <w:sz w:val="24"/>
          <w:szCs w:val="24"/>
        </w:rPr>
      </w:pPr>
    </w:p>
    <w:p w:rsidR="00DF0FD9" w:rsidRPr="00445A4F" w:rsidRDefault="00DF0FD9" w:rsidP="00215F18">
      <w:pPr>
        <w:pStyle w:val="Titre4"/>
        <w:ind w:firstLine="454"/>
      </w:pPr>
      <w:bookmarkStart w:id="152" w:name="_Toc75611933"/>
      <w:r w:rsidRPr="00445A4F">
        <w:t>4.3-calcul des différentes contributions</w:t>
      </w:r>
      <w:bookmarkEnd w:id="152"/>
    </w:p>
    <w:p w:rsidR="00D1150B" w:rsidRPr="00445A4F" w:rsidRDefault="00692C12" w:rsidP="00215F18">
      <w:pPr>
        <w:spacing w:line="360" w:lineRule="auto"/>
        <w:ind w:firstLine="454"/>
        <w:rPr>
          <w:sz w:val="24"/>
          <w:szCs w:val="24"/>
        </w:rPr>
      </w:pPr>
      <w:r w:rsidRPr="00445A4F">
        <w:rPr>
          <w:sz w:val="24"/>
          <w:szCs w:val="24"/>
        </w:rPr>
        <w:t>La décomposition du P&amp;L journalier du 08/06 au 09/06 via les formules précédentes nous donne le résultat suivant :</w:t>
      </w:r>
    </w:p>
    <w:p w:rsidR="00692C12" w:rsidRPr="00445A4F" w:rsidRDefault="00692C12" w:rsidP="00215F18">
      <w:pPr>
        <w:pStyle w:val="Lgende"/>
        <w:ind w:firstLine="454"/>
      </w:pPr>
    </w:p>
    <w:p w:rsidR="00692C12" w:rsidRPr="00445A4F" w:rsidRDefault="00692C12" w:rsidP="00215F18">
      <w:pPr>
        <w:keepNext/>
        <w:spacing w:line="360" w:lineRule="auto"/>
        <w:ind w:firstLine="454"/>
        <w:rPr>
          <w:sz w:val="24"/>
          <w:szCs w:val="24"/>
        </w:rPr>
      </w:pPr>
      <w:r w:rsidRPr="00445A4F">
        <w:rPr>
          <w:noProof/>
          <w:sz w:val="24"/>
          <w:szCs w:val="24"/>
        </w:rPr>
        <w:drawing>
          <wp:inline distT="0" distB="0" distL="0" distR="0" wp14:anchorId="26521944" wp14:editId="329A2636">
            <wp:extent cx="5760720" cy="2539365"/>
            <wp:effectExtent l="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59"/>
                    <a:stretch>
                      <a:fillRect/>
                    </a:stretch>
                  </pic:blipFill>
                  <pic:spPr>
                    <a:xfrm>
                      <a:off x="0" y="0"/>
                      <a:ext cx="5760720" cy="2539365"/>
                    </a:xfrm>
                    <a:prstGeom prst="rect">
                      <a:avLst/>
                    </a:prstGeom>
                  </pic:spPr>
                </pic:pic>
              </a:graphicData>
            </a:graphic>
          </wp:inline>
        </w:drawing>
      </w:r>
    </w:p>
    <w:p w:rsidR="00692C12" w:rsidRDefault="00692C12" w:rsidP="00215F18">
      <w:pPr>
        <w:pStyle w:val="Lgende"/>
        <w:ind w:firstLine="454"/>
      </w:pPr>
      <w:bookmarkStart w:id="153" w:name="_Toc75611988"/>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9</w:t>
      </w:r>
      <w:r w:rsidR="0014122C">
        <w:rPr>
          <w:noProof/>
        </w:rPr>
        <w:fldChar w:fldCharType="end"/>
      </w:r>
      <w:r w:rsidR="003800CE" w:rsidRPr="00445A4F">
        <w:t>: Attribution de P&amp;L journalier</w:t>
      </w:r>
      <w:bookmarkEnd w:id="153"/>
    </w:p>
    <w:p w:rsidR="0007064D" w:rsidRPr="0007064D" w:rsidRDefault="0007064D" w:rsidP="0007064D">
      <w:pPr>
        <w:spacing w:line="360" w:lineRule="auto"/>
        <w:jc w:val="center"/>
        <w:rPr>
          <w:sz w:val="24"/>
          <w:szCs w:val="24"/>
        </w:rPr>
      </w:pPr>
      <w:r>
        <w:rPr>
          <w:sz w:val="24"/>
          <w:szCs w:val="24"/>
        </w:rPr>
        <w:t>Source : Auteur</w:t>
      </w:r>
    </w:p>
    <w:p w:rsidR="003800CE" w:rsidRPr="00445A4F" w:rsidRDefault="003800CE" w:rsidP="00215F18">
      <w:pPr>
        <w:ind w:firstLine="454"/>
        <w:rPr>
          <w:sz w:val="24"/>
          <w:szCs w:val="24"/>
        </w:rPr>
      </w:pPr>
    </w:p>
    <w:p w:rsidR="00692C12" w:rsidRPr="00445A4F" w:rsidRDefault="00692C12" w:rsidP="00215F18">
      <w:pPr>
        <w:ind w:firstLine="454"/>
        <w:rPr>
          <w:sz w:val="24"/>
          <w:szCs w:val="24"/>
        </w:rPr>
      </w:pPr>
      <w:r w:rsidRPr="00445A4F">
        <w:rPr>
          <w:sz w:val="24"/>
          <w:szCs w:val="24"/>
        </w:rPr>
        <w:t xml:space="preserve">On remarque déjà que l’effet taux est </w:t>
      </w:r>
      <w:r w:rsidR="003800CE" w:rsidRPr="00445A4F">
        <w:rPr>
          <w:sz w:val="24"/>
          <w:szCs w:val="24"/>
        </w:rPr>
        <w:t>très</w:t>
      </w:r>
      <w:r w:rsidR="003C19F1">
        <w:rPr>
          <w:sz w:val="24"/>
          <w:szCs w:val="24"/>
        </w:rPr>
        <w:t xml:space="preserve"> faible, ce qui </w:t>
      </w:r>
      <w:r w:rsidRPr="00445A4F">
        <w:rPr>
          <w:sz w:val="24"/>
          <w:szCs w:val="24"/>
        </w:rPr>
        <w:t>confirme not</w:t>
      </w:r>
      <w:r w:rsidR="004866E1" w:rsidRPr="00445A4F">
        <w:rPr>
          <w:sz w:val="24"/>
          <w:szCs w:val="24"/>
        </w:rPr>
        <w:t xml:space="preserve">re </w:t>
      </w:r>
      <w:r w:rsidR="003800CE" w:rsidRPr="00445A4F">
        <w:rPr>
          <w:sz w:val="24"/>
          <w:szCs w:val="24"/>
        </w:rPr>
        <w:t>hypothèse</w:t>
      </w:r>
      <w:r w:rsidR="004866E1" w:rsidRPr="00445A4F">
        <w:rPr>
          <w:sz w:val="24"/>
          <w:szCs w:val="24"/>
        </w:rPr>
        <w:t xml:space="preserve"> de </w:t>
      </w:r>
      <w:r w:rsidR="003800CE" w:rsidRPr="00445A4F">
        <w:rPr>
          <w:sz w:val="24"/>
          <w:szCs w:val="24"/>
        </w:rPr>
        <w:t>départ</w:t>
      </w:r>
      <w:r w:rsidR="004866E1" w:rsidRPr="00445A4F">
        <w:rPr>
          <w:sz w:val="24"/>
          <w:szCs w:val="24"/>
        </w:rPr>
        <w:t xml:space="preserve">. De l’autre </w:t>
      </w:r>
      <w:r w:rsidR="003800CE" w:rsidRPr="00445A4F">
        <w:rPr>
          <w:sz w:val="24"/>
          <w:szCs w:val="24"/>
        </w:rPr>
        <w:t>côté</w:t>
      </w:r>
      <w:r w:rsidR="004866E1" w:rsidRPr="00445A4F">
        <w:rPr>
          <w:sz w:val="24"/>
          <w:szCs w:val="24"/>
        </w:rPr>
        <w:t xml:space="preserve">, l’effet coupon </w:t>
      </w:r>
      <w:r w:rsidR="003800CE" w:rsidRPr="00445A4F">
        <w:rPr>
          <w:sz w:val="24"/>
          <w:szCs w:val="24"/>
        </w:rPr>
        <w:t>représente</w:t>
      </w:r>
      <w:r w:rsidR="004866E1" w:rsidRPr="00445A4F">
        <w:rPr>
          <w:sz w:val="24"/>
          <w:szCs w:val="24"/>
        </w:rPr>
        <w:t xml:space="preserve"> une part </w:t>
      </w:r>
      <w:r w:rsidR="003800CE" w:rsidRPr="00445A4F">
        <w:rPr>
          <w:sz w:val="24"/>
          <w:szCs w:val="24"/>
        </w:rPr>
        <w:t>très</w:t>
      </w:r>
      <w:r w:rsidR="004866E1" w:rsidRPr="00445A4F">
        <w:rPr>
          <w:sz w:val="24"/>
          <w:szCs w:val="24"/>
        </w:rPr>
        <w:t xml:space="preserve"> important</w:t>
      </w:r>
      <w:r w:rsidR="00E670F9">
        <w:rPr>
          <w:sz w:val="24"/>
          <w:szCs w:val="24"/>
        </w:rPr>
        <w:t>e</w:t>
      </w:r>
      <w:r w:rsidR="004866E1" w:rsidRPr="00445A4F">
        <w:rPr>
          <w:sz w:val="24"/>
          <w:szCs w:val="24"/>
        </w:rPr>
        <w:t xml:space="preserve">. En </w:t>
      </w:r>
      <w:r w:rsidR="003800CE" w:rsidRPr="00445A4F">
        <w:rPr>
          <w:sz w:val="24"/>
          <w:szCs w:val="24"/>
        </w:rPr>
        <w:t>effet</w:t>
      </w:r>
      <w:r w:rsidR="004866E1" w:rsidRPr="00445A4F">
        <w:rPr>
          <w:sz w:val="24"/>
          <w:szCs w:val="24"/>
        </w:rPr>
        <w:t xml:space="preserve">, le </w:t>
      </w:r>
      <w:r w:rsidR="003800CE" w:rsidRPr="00445A4F">
        <w:rPr>
          <w:sz w:val="24"/>
          <w:szCs w:val="24"/>
        </w:rPr>
        <w:t>détachement</w:t>
      </w:r>
      <w:r w:rsidR="004866E1" w:rsidRPr="00445A4F">
        <w:rPr>
          <w:sz w:val="24"/>
          <w:szCs w:val="24"/>
        </w:rPr>
        <w:t xml:space="preserve"> du coupon </w:t>
      </w:r>
      <w:r w:rsidR="003800CE" w:rsidRPr="00445A4F">
        <w:rPr>
          <w:sz w:val="24"/>
          <w:szCs w:val="24"/>
        </w:rPr>
        <w:t>augmente</w:t>
      </w:r>
      <w:r w:rsidR="004866E1" w:rsidRPr="00445A4F">
        <w:rPr>
          <w:sz w:val="24"/>
          <w:szCs w:val="24"/>
        </w:rPr>
        <w:t xml:space="preserve"> </w:t>
      </w:r>
      <w:r w:rsidR="003800CE" w:rsidRPr="00445A4F">
        <w:rPr>
          <w:sz w:val="24"/>
          <w:szCs w:val="24"/>
        </w:rPr>
        <w:t>considérablement</w:t>
      </w:r>
      <w:r w:rsidR="004866E1" w:rsidRPr="00445A4F">
        <w:rPr>
          <w:sz w:val="24"/>
          <w:szCs w:val="24"/>
        </w:rPr>
        <w:t xml:space="preserve"> l’effet coupon. </w:t>
      </w:r>
      <w:r w:rsidR="003800CE" w:rsidRPr="00445A4F">
        <w:rPr>
          <w:sz w:val="24"/>
          <w:szCs w:val="24"/>
        </w:rPr>
        <w:t>Cependant</w:t>
      </w:r>
      <w:r w:rsidR="004866E1" w:rsidRPr="00445A4F">
        <w:rPr>
          <w:sz w:val="24"/>
          <w:szCs w:val="24"/>
        </w:rPr>
        <w:t>, il reste atténué par l’</w:t>
      </w:r>
      <w:r w:rsidR="003800CE" w:rsidRPr="00445A4F">
        <w:rPr>
          <w:sz w:val="24"/>
          <w:szCs w:val="24"/>
        </w:rPr>
        <w:t>effet</w:t>
      </w:r>
      <w:r w:rsidR="004866E1" w:rsidRPr="00445A4F">
        <w:rPr>
          <w:sz w:val="24"/>
          <w:szCs w:val="24"/>
        </w:rPr>
        <w:t xml:space="preserve"> </w:t>
      </w:r>
      <w:r w:rsidR="003800CE" w:rsidRPr="00445A4F">
        <w:rPr>
          <w:sz w:val="24"/>
          <w:szCs w:val="24"/>
        </w:rPr>
        <w:t>amortissement</w:t>
      </w:r>
      <w:r w:rsidR="004866E1" w:rsidRPr="00445A4F">
        <w:rPr>
          <w:sz w:val="24"/>
          <w:szCs w:val="24"/>
        </w:rPr>
        <w:t xml:space="preserve"> qui n’est autre </w:t>
      </w:r>
      <w:r w:rsidR="003800CE" w:rsidRPr="00445A4F">
        <w:rPr>
          <w:sz w:val="24"/>
          <w:szCs w:val="24"/>
        </w:rPr>
        <w:t>q</w:t>
      </w:r>
      <w:r w:rsidR="004866E1" w:rsidRPr="00445A4F">
        <w:rPr>
          <w:sz w:val="24"/>
          <w:szCs w:val="24"/>
        </w:rPr>
        <w:t xml:space="preserve">ue le temps de </w:t>
      </w:r>
      <w:r w:rsidR="003800CE" w:rsidRPr="00445A4F">
        <w:rPr>
          <w:sz w:val="24"/>
          <w:szCs w:val="24"/>
        </w:rPr>
        <w:t>détention</w:t>
      </w:r>
      <w:r w:rsidR="004866E1" w:rsidRPr="00445A4F">
        <w:rPr>
          <w:sz w:val="24"/>
          <w:szCs w:val="24"/>
        </w:rPr>
        <w:t xml:space="preserve"> du titre. Par </w:t>
      </w:r>
      <w:r w:rsidR="003800CE" w:rsidRPr="00445A4F">
        <w:rPr>
          <w:sz w:val="24"/>
          <w:szCs w:val="24"/>
        </w:rPr>
        <w:t>ailleurs,</w:t>
      </w:r>
      <w:r w:rsidR="004866E1" w:rsidRPr="00445A4F">
        <w:rPr>
          <w:sz w:val="24"/>
          <w:szCs w:val="24"/>
        </w:rPr>
        <w:t xml:space="preserve"> l’effet shift et l’effet courbe se compensent, ce qui neutralise l’effet taux. Enfin le spread est toujours </w:t>
      </w:r>
      <w:r w:rsidR="00E670F9">
        <w:rPr>
          <w:sz w:val="24"/>
          <w:szCs w:val="24"/>
        </w:rPr>
        <w:t>nul</w:t>
      </w:r>
      <w:r w:rsidR="004866E1" w:rsidRPr="00445A4F">
        <w:rPr>
          <w:sz w:val="24"/>
          <w:szCs w:val="24"/>
        </w:rPr>
        <w:t xml:space="preserve"> dans le cas des BDT pu</w:t>
      </w:r>
      <w:r w:rsidR="00B20B3F" w:rsidRPr="00445A4F">
        <w:rPr>
          <w:sz w:val="24"/>
          <w:szCs w:val="24"/>
        </w:rPr>
        <w:t xml:space="preserve">isque ils sont </w:t>
      </w:r>
      <w:r w:rsidR="003800CE" w:rsidRPr="00445A4F">
        <w:rPr>
          <w:sz w:val="24"/>
          <w:szCs w:val="24"/>
        </w:rPr>
        <w:t>considérés</w:t>
      </w:r>
      <w:r w:rsidR="00B20B3F" w:rsidRPr="00445A4F">
        <w:rPr>
          <w:sz w:val="24"/>
          <w:szCs w:val="24"/>
        </w:rPr>
        <w:t xml:space="preserve"> comme le taux de </w:t>
      </w:r>
      <w:r w:rsidR="003800CE" w:rsidRPr="00445A4F">
        <w:rPr>
          <w:sz w:val="24"/>
          <w:szCs w:val="24"/>
        </w:rPr>
        <w:t>référence</w:t>
      </w:r>
      <w:r w:rsidR="00B20B3F" w:rsidRPr="00445A4F">
        <w:rPr>
          <w:sz w:val="24"/>
          <w:szCs w:val="24"/>
        </w:rPr>
        <w:t>.</w:t>
      </w:r>
    </w:p>
    <w:p w:rsidR="003800CE" w:rsidRPr="00445A4F" w:rsidRDefault="003800CE" w:rsidP="00215F18">
      <w:pPr>
        <w:ind w:firstLine="454"/>
        <w:rPr>
          <w:sz w:val="24"/>
          <w:szCs w:val="24"/>
        </w:rPr>
      </w:pPr>
      <w:r w:rsidRPr="00445A4F">
        <w:rPr>
          <w:sz w:val="24"/>
          <w:szCs w:val="24"/>
        </w:rPr>
        <w:t>Dans la logique de simplicité, nous pouvons utiliser l’attribut</w:t>
      </w:r>
      <w:r w:rsidR="00E670F9">
        <w:rPr>
          <w:sz w:val="24"/>
          <w:szCs w:val="24"/>
        </w:rPr>
        <w:t>ion de performance plutôt que le</w:t>
      </w:r>
      <w:r w:rsidRPr="00445A4F">
        <w:rPr>
          <w:sz w:val="24"/>
          <w:szCs w:val="24"/>
        </w:rPr>
        <w:t xml:space="preserve"> P&amp;L puisque elle représente un pourcentage et donc facile à assimiler.</w:t>
      </w:r>
    </w:p>
    <w:p w:rsidR="003800CE" w:rsidRPr="00445A4F" w:rsidRDefault="003800CE" w:rsidP="00215F18">
      <w:pPr>
        <w:keepNext/>
        <w:ind w:firstLine="454"/>
        <w:rPr>
          <w:sz w:val="24"/>
          <w:szCs w:val="24"/>
        </w:rPr>
      </w:pPr>
      <w:r w:rsidRPr="00445A4F">
        <w:rPr>
          <w:noProof/>
          <w:sz w:val="24"/>
          <w:szCs w:val="24"/>
        </w:rPr>
        <w:lastRenderedPageBreak/>
        <w:drawing>
          <wp:inline distT="0" distB="0" distL="0" distR="0" wp14:anchorId="252E2F6C" wp14:editId="19EE6FDE">
            <wp:extent cx="5760720" cy="2345690"/>
            <wp:effectExtent l="0" t="0" r="0" b="0"/>
            <wp:docPr id="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0"/>
                    <a:stretch>
                      <a:fillRect/>
                    </a:stretch>
                  </pic:blipFill>
                  <pic:spPr>
                    <a:xfrm>
                      <a:off x="0" y="0"/>
                      <a:ext cx="5760720" cy="2345690"/>
                    </a:xfrm>
                    <a:prstGeom prst="rect">
                      <a:avLst/>
                    </a:prstGeom>
                  </pic:spPr>
                </pic:pic>
              </a:graphicData>
            </a:graphic>
          </wp:inline>
        </w:drawing>
      </w:r>
    </w:p>
    <w:p w:rsidR="003800CE" w:rsidRDefault="003800CE" w:rsidP="00F70D06">
      <w:pPr>
        <w:pStyle w:val="Lgende"/>
        <w:ind w:firstLine="454"/>
      </w:pPr>
      <w:bookmarkStart w:id="154" w:name="_Toc75611989"/>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10</w:t>
      </w:r>
      <w:r w:rsidR="0014122C">
        <w:rPr>
          <w:noProof/>
        </w:rPr>
        <w:fldChar w:fldCharType="end"/>
      </w:r>
      <w:r w:rsidRPr="00445A4F">
        <w:t xml:space="preserve"> : Attribution de performance journalière</w:t>
      </w:r>
      <w:bookmarkEnd w:id="154"/>
    </w:p>
    <w:p w:rsidR="0007064D" w:rsidRPr="00445A4F" w:rsidRDefault="0007064D" w:rsidP="0007064D">
      <w:pPr>
        <w:spacing w:line="360" w:lineRule="auto"/>
        <w:jc w:val="center"/>
        <w:rPr>
          <w:sz w:val="24"/>
          <w:szCs w:val="24"/>
        </w:rPr>
      </w:pPr>
      <w:r>
        <w:rPr>
          <w:sz w:val="24"/>
          <w:szCs w:val="24"/>
        </w:rPr>
        <w:t>Source : Auteur</w:t>
      </w:r>
    </w:p>
    <w:p w:rsidR="0007064D" w:rsidRPr="0007064D" w:rsidRDefault="0007064D" w:rsidP="0007064D"/>
    <w:p w:rsidR="00D1150B" w:rsidRPr="00445A4F" w:rsidRDefault="00DF0FD9" w:rsidP="00215F18">
      <w:pPr>
        <w:pStyle w:val="Titre4"/>
        <w:ind w:firstLine="454"/>
      </w:pPr>
      <w:bookmarkStart w:id="155" w:name="_Toc75611934"/>
      <w:r w:rsidRPr="00445A4F">
        <w:t>4.4-cont</w:t>
      </w:r>
      <w:r w:rsidR="005F00F7" w:rsidRPr="00445A4F">
        <w:t>ribution totale du portefeuil</w:t>
      </w:r>
      <w:r w:rsidR="007E0F9B" w:rsidRPr="00445A4F">
        <w:t>l</w:t>
      </w:r>
      <w:r w:rsidR="005F00F7" w:rsidRPr="00445A4F">
        <w:t>e</w:t>
      </w:r>
      <w:bookmarkEnd w:id="155"/>
    </w:p>
    <w:p w:rsidR="00D1150B" w:rsidRPr="00445A4F" w:rsidRDefault="00D1150B" w:rsidP="00215F18">
      <w:pPr>
        <w:spacing w:line="360" w:lineRule="auto"/>
        <w:ind w:firstLine="454"/>
        <w:rPr>
          <w:sz w:val="24"/>
          <w:szCs w:val="24"/>
        </w:rPr>
      </w:pPr>
    </w:p>
    <w:tbl>
      <w:tblPr>
        <w:tblStyle w:val="Grilledutableau"/>
        <w:tblW w:w="9062" w:type="dxa"/>
        <w:jc w:val="center"/>
        <w:tblLayout w:type="fixed"/>
        <w:tblLook w:val="04A0" w:firstRow="1" w:lastRow="0" w:firstColumn="1" w:lastColumn="0" w:noHBand="0" w:noVBand="1"/>
      </w:tblPr>
      <w:tblGrid>
        <w:gridCol w:w="1271"/>
        <w:gridCol w:w="1133"/>
        <w:gridCol w:w="1419"/>
        <w:gridCol w:w="1417"/>
        <w:gridCol w:w="1134"/>
        <w:gridCol w:w="1013"/>
        <w:gridCol w:w="1675"/>
      </w:tblGrid>
      <w:tr w:rsidR="009C015D" w:rsidRPr="009C015D" w:rsidTr="009C015D">
        <w:trPr>
          <w:trHeight w:val="118"/>
          <w:jc w:val="center"/>
        </w:trPr>
        <w:tc>
          <w:tcPr>
            <w:tcW w:w="1271" w:type="dxa"/>
          </w:tcPr>
          <w:p w:rsidR="00903D4E" w:rsidRPr="009C015D" w:rsidRDefault="00903D4E" w:rsidP="00215F18">
            <w:pPr>
              <w:spacing w:line="360" w:lineRule="auto"/>
              <w:ind w:left="0" w:firstLine="454"/>
              <w:rPr>
                <w:sz w:val="20"/>
                <w:szCs w:val="20"/>
              </w:rPr>
            </w:pPr>
          </w:p>
        </w:tc>
        <w:tc>
          <w:tcPr>
            <w:tcW w:w="1133" w:type="dxa"/>
            <w:shd w:val="clear" w:color="auto" w:fill="D9E2F3" w:themeFill="accent5" w:themeFillTint="33"/>
          </w:tcPr>
          <w:p w:rsidR="00903D4E" w:rsidRPr="009C015D" w:rsidRDefault="00903D4E" w:rsidP="009C015D">
            <w:pPr>
              <w:spacing w:line="360" w:lineRule="auto"/>
              <w:ind w:left="0" w:firstLine="0"/>
              <w:rPr>
                <w:sz w:val="20"/>
                <w:szCs w:val="20"/>
              </w:rPr>
            </w:pPr>
            <w:r w:rsidRPr="009C015D">
              <w:rPr>
                <w:sz w:val="20"/>
                <w:szCs w:val="20"/>
              </w:rPr>
              <w:t>Effet coupon</w:t>
            </w:r>
          </w:p>
        </w:tc>
        <w:tc>
          <w:tcPr>
            <w:tcW w:w="1419" w:type="dxa"/>
            <w:shd w:val="clear" w:color="auto" w:fill="D9E2F3" w:themeFill="accent5" w:themeFillTint="33"/>
          </w:tcPr>
          <w:p w:rsidR="00903D4E" w:rsidRPr="009C015D" w:rsidRDefault="00903D4E" w:rsidP="009C015D">
            <w:pPr>
              <w:spacing w:line="360" w:lineRule="auto"/>
              <w:ind w:left="0" w:firstLine="0"/>
              <w:rPr>
                <w:sz w:val="20"/>
                <w:szCs w:val="20"/>
              </w:rPr>
            </w:pPr>
            <w:r w:rsidRPr="009C015D">
              <w:rPr>
                <w:sz w:val="20"/>
                <w:szCs w:val="20"/>
              </w:rPr>
              <w:t>Effet amortissement</w:t>
            </w:r>
          </w:p>
        </w:tc>
        <w:tc>
          <w:tcPr>
            <w:tcW w:w="1417" w:type="dxa"/>
            <w:shd w:val="clear" w:color="auto" w:fill="D9E2F3" w:themeFill="accent5" w:themeFillTint="33"/>
          </w:tcPr>
          <w:p w:rsidR="00903D4E" w:rsidRPr="009C015D" w:rsidRDefault="009C015D" w:rsidP="009C015D">
            <w:pPr>
              <w:spacing w:line="360" w:lineRule="auto"/>
              <w:ind w:left="0" w:firstLine="0"/>
              <w:rPr>
                <w:sz w:val="20"/>
                <w:szCs w:val="20"/>
              </w:rPr>
            </w:pPr>
            <w:r w:rsidRPr="009C015D">
              <w:rPr>
                <w:sz w:val="20"/>
                <w:szCs w:val="20"/>
              </w:rPr>
              <w:t xml:space="preserve">Effet </w:t>
            </w:r>
            <w:r>
              <w:rPr>
                <w:sz w:val="20"/>
                <w:szCs w:val="20"/>
              </w:rPr>
              <w:t>niveau</w:t>
            </w:r>
          </w:p>
        </w:tc>
        <w:tc>
          <w:tcPr>
            <w:tcW w:w="1134" w:type="dxa"/>
            <w:shd w:val="clear" w:color="auto" w:fill="D9E2F3" w:themeFill="accent5" w:themeFillTint="33"/>
          </w:tcPr>
          <w:p w:rsidR="00903D4E" w:rsidRPr="009C015D" w:rsidRDefault="00903D4E" w:rsidP="009C015D">
            <w:pPr>
              <w:spacing w:line="360" w:lineRule="auto"/>
              <w:ind w:left="0" w:firstLine="0"/>
              <w:rPr>
                <w:sz w:val="20"/>
                <w:szCs w:val="20"/>
              </w:rPr>
            </w:pPr>
            <w:r w:rsidRPr="009C015D">
              <w:rPr>
                <w:sz w:val="20"/>
                <w:szCs w:val="20"/>
              </w:rPr>
              <w:t>Effet courbe</w:t>
            </w:r>
          </w:p>
        </w:tc>
        <w:tc>
          <w:tcPr>
            <w:tcW w:w="1013" w:type="dxa"/>
            <w:shd w:val="clear" w:color="auto" w:fill="D9E2F3" w:themeFill="accent5" w:themeFillTint="33"/>
          </w:tcPr>
          <w:p w:rsidR="00903D4E" w:rsidRPr="009C015D" w:rsidRDefault="00903D4E" w:rsidP="009C015D">
            <w:pPr>
              <w:spacing w:line="360" w:lineRule="auto"/>
              <w:ind w:left="0" w:firstLine="0"/>
              <w:rPr>
                <w:sz w:val="20"/>
                <w:szCs w:val="20"/>
              </w:rPr>
            </w:pPr>
            <w:r w:rsidRPr="009C015D">
              <w:rPr>
                <w:sz w:val="20"/>
                <w:szCs w:val="20"/>
              </w:rPr>
              <w:t>Effet spread</w:t>
            </w:r>
          </w:p>
        </w:tc>
        <w:tc>
          <w:tcPr>
            <w:tcW w:w="1675" w:type="dxa"/>
            <w:shd w:val="clear" w:color="auto" w:fill="D9E2F3" w:themeFill="accent5" w:themeFillTint="33"/>
          </w:tcPr>
          <w:p w:rsidR="00903D4E" w:rsidRPr="009C015D" w:rsidRDefault="00903D4E" w:rsidP="009C015D">
            <w:pPr>
              <w:spacing w:line="360" w:lineRule="auto"/>
              <w:ind w:left="0" w:firstLine="0"/>
              <w:rPr>
                <w:sz w:val="20"/>
                <w:szCs w:val="20"/>
              </w:rPr>
            </w:pPr>
            <w:r w:rsidRPr="009C015D">
              <w:rPr>
                <w:sz w:val="20"/>
                <w:szCs w:val="20"/>
              </w:rPr>
              <w:t>Performance totale</w:t>
            </w:r>
          </w:p>
        </w:tc>
      </w:tr>
      <w:tr w:rsidR="009C015D" w:rsidRPr="009C015D" w:rsidTr="009C015D">
        <w:trPr>
          <w:trHeight w:val="118"/>
          <w:jc w:val="center"/>
        </w:trPr>
        <w:tc>
          <w:tcPr>
            <w:tcW w:w="1271" w:type="dxa"/>
            <w:shd w:val="clear" w:color="auto" w:fill="D9D9D9" w:themeFill="background1" w:themeFillShade="D9"/>
          </w:tcPr>
          <w:p w:rsidR="00903D4E" w:rsidRPr="009C015D" w:rsidRDefault="00903D4E" w:rsidP="009C015D">
            <w:pPr>
              <w:spacing w:line="360" w:lineRule="auto"/>
              <w:ind w:left="0" w:firstLine="0"/>
              <w:rPr>
                <w:sz w:val="20"/>
                <w:szCs w:val="20"/>
              </w:rPr>
            </w:pPr>
            <w:r w:rsidRPr="009C015D">
              <w:rPr>
                <w:sz w:val="20"/>
                <w:szCs w:val="20"/>
              </w:rPr>
              <w:t xml:space="preserve">Attribution </w:t>
            </w:r>
          </w:p>
        </w:tc>
        <w:tc>
          <w:tcPr>
            <w:tcW w:w="1133" w:type="dxa"/>
          </w:tcPr>
          <w:p w:rsidR="00903D4E" w:rsidRPr="009C015D" w:rsidRDefault="00903D4E" w:rsidP="009C015D">
            <w:pPr>
              <w:spacing w:line="360" w:lineRule="auto"/>
              <w:ind w:left="0" w:firstLine="0"/>
              <w:rPr>
                <w:sz w:val="20"/>
                <w:szCs w:val="20"/>
              </w:rPr>
            </w:pPr>
            <w:r w:rsidRPr="009C015D">
              <w:rPr>
                <w:sz w:val="20"/>
                <w:szCs w:val="20"/>
              </w:rPr>
              <w:t>0.017%</w:t>
            </w:r>
          </w:p>
        </w:tc>
        <w:tc>
          <w:tcPr>
            <w:tcW w:w="1419" w:type="dxa"/>
          </w:tcPr>
          <w:p w:rsidR="00903D4E" w:rsidRPr="009C015D" w:rsidRDefault="00903D4E" w:rsidP="00215F18">
            <w:pPr>
              <w:spacing w:line="360" w:lineRule="auto"/>
              <w:ind w:left="0" w:firstLine="454"/>
              <w:rPr>
                <w:sz w:val="20"/>
                <w:szCs w:val="20"/>
              </w:rPr>
            </w:pPr>
            <w:r w:rsidRPr="009C015D">
              <w:rPr>
                <w:sz w:val="20"/>
                <w:szCs w:val="20"/>
              </w:rPr>
              <w:t>-0.</w:t>
            </w:r>
            <w:r w:rsidR="00C3409D" w:rsidRPr="009C015D">
              <w:rPr>
                <w:sz w:val="20"/>
                <w:szCs w:val="20"/>
              </w:rPr>
              <w:t>011</w:t>
            </w:r>
            <w:r w:rsidRPr="009C015D">
              <w:rPr>
                <w:sz w:val="20"/>
                <w:szCs w:val="20"/>
              </w:rPr>
              <w:t>%</w:t>
            </w:r>
          </w:p>
        </w:tc>
        <w:tc>
          <w:tcPr>
            <w:tcW w:w="1417" w:type="dxa"/>
          </w:tcPr>
          <w:p w:rsidR="00903D4E" w:rsidRPr="009C015D" w:rsidRDefault="00903D4E" w:rsidP="00215F18">
            <w:pPr>
              <w:spacing w:line="360" w:lineRule="auto"/>
              <w:ind w:left="0" w:firstLine="454"/>
              <w:rPr>
                <w:sz w:val="20"/>
                <w:szCs w:val="20"/>
              </w:rPr>
            </w:pPr>
            <w:r w:rsidRPr="009C015D">
              <w:rPr>
                <w:sz w:val="20"/>
                <w:szCs w:val="20"/>
              </w:rPr>
              <w:t>-0.0</w:t>
            </w:r>
            <w:r w:rsidR="00C3409D" w:rsidRPr="009C015D">
              <w:rPr>
                <w:sz w:val="20"/>
                <w:szCs w:val="20"/>
              </w:rPr>
              <w:t>04</w:t>
            </w:r>
            <w:r w:rsidRPr="009C015D">
              <w:rPr>
                <w:sz w:val="20"/>
                <w:szCs w:val="20"/>
              </w:rPr>
              <w:t>%</w:t>
            </w:r>
          </w:p>
        </w:tc>
        <w:tc>
          <w:tcPr>
            <w:tcW w:w="1134" w:type="dxa"/>
          </w:tcPr>
          <w:p w:rsidR="00903D4E" w:rsidRPr="009C015D" w:rsidRDefault="00903D4E" w:rsidP="009C015D">
            <w:pPr>
              <w:spacing w:line="360" w:lineRule="auto"/>
              <w:ind w:left="0" w:firstLine="0"/>
              <w:rPr>
                <w:sz w:val="20"/>
                <w:szCs w:val="20"/>
              </w:rPr>
            </w:pPr>
            <w:r w:rsidRPr="009C015D">
              <w:rPr>
                <w:sz w:val="20"/>
                <w:szCs w:val="20"/>
              </w:rPr>
              <w:t>0.</w:t>
            </w:r>
            <w:r w:rsidR="00C3409D" w:rsidRPr="009C015D">
              <w:rPr>
                <w:sz w:val="20"/>
                <w:szCs w:val="20"/>
              </w:rPr>
              <w:t>005</w:t>
            </w:r>
            <w:r w:rsidRPr="009C015D">
              <w:rPr>
                <w:sz w:val="20"/>
                <w:szCs w:val="20"/>
              </w:rPr>
              <w:t>%</w:t>
            </w:r>
          </w:p>
        </w:tc>
        <w:tc>
          <w:tcPr>
            <w:tcW w:w="1013" w:type="dxa"/>
          </w:tcPr>
          <w:p w:rsidR="00903D4E" w:rsidRPr="009C015D" w:rsidRDefault="00903D4E" w:rsidP="00215F18">
            <w:pPr>
              <w:spacing w:line="360" w:lineRule="auto"/>
              <w:ind w:left="0" w:firstLine="454"/>
              <w:rPr>
                <w:sz w:val="20"/>
                <w:szCs w:val="20"/>
              </w:rPr>
            </w:pPr>
            <w:r w:rsidRPr="009C015D">
              <w:rPr>
                <w:sz w:val="20"/>
                <w:szCs w:val="20"/>
              </w:rPr>
              <w:t>0%</w:t>
            </w:r>
          </w:p>
        </w:tc>
        <w:tc>
          <w:tcPr>
            <w:tcW w:w="1675" w:type="dxa"/>
          </w:tcPr>
          <w:p w:rsidR="00903D4E" w:rsidRPr="009C015D" w:rsidRDefault="00903D4E" w:rsidP="00215F18">
            <w:pPr>
              <w:spacing w:line="360" w:lineRule="auto"/>
              <w:ind w:left="0" w:firstLine="454"/>
              <w:rPr>
                <w:sz w:val="20"/>
                <w:szCs w:val="20"/>
              </w:rPr>
            </w:pPr>
            <w:r w:rsidRPr="009C015D">
              <w:rPr>
                <w:sz w:val="20"/>
                <w:szCs w:val="20"/>
              </w:rPr>
              <w:t>0.00</w:t>
            </w:r>
            <w:r w:rsidR="00C3409D" w:rsidRPr="009C015D">
              <w:rPr>
                <w:sz w:val="20"/>
                <w:szCs w:val="20"/>
              </w:rPr>
              <w:t>8</w:t>
            </w:r>
            <w:r w:rsidRPr="009C015D">
              <w:rPr>
                <w:sz w:val="20"/>
                <w:szCs w:val="20"/>
              </w:rPr>
              <w:t>%</w:t>
            </w:r>
          </w:p>
        </w:tc>
      </w:tr>
      <w:tr w:rsidR="009C015D" w:rsidRPr="009C015D" w:rsidTr="009C015D">
        <w:trPr>
          <w:trHeight w:val="118"/>
          <w:jc w:val="center"/>
        </w:trPr>
        <w:tc>
          <w:tcPr>
            <w:tcW w:w="1271" w:type="dxa"/>
            <w:shd w:val="clear" w:color="auto" w:fill="D9D9D9" w:themeFill="background1" w:themeFillShade="D9"/>
          </w:tcPr>
          <w:p w:rsidR="00903D4E" w:rsidRPr="009C015D" w:rsidRDefault="009C015D" w:rsidP="009C015D">
            <w:pPr>
              <w:spacing w:line="360" w:lineRule="auto"/>
              <w:ind w:left="0" w:firstLine="0"/>
              <w:rPr>
                <w:sz w:val="20"/>
                <w:szCs w:val="20"/>
              </w:rPr>
            </w:pPr>
            <w:r>
              <w:rPr>
                <w:sz w:val="20"/>
                <w:szCs w:val="20"/>
              </w:rPr>
              <w:t>Benchmar</w:t>
            </w:r>
            <w:r w:rsidR="00903D4E" w:rsidRPr="009C015D">
              <w:rPr>
                <w:sz w:val="20"/>
                <w:szCs w:val="20"/>
              </w:rPr>
              <w:t>k</w:t>
            </w:r>
          </w:p>
        </w:tc>
        <w:tc>
          <w:tcPr>
            <w:tcW w:w="1133" w:type="dxa"/>
          </w:tcPr>
          <w:p w:rsidR="00903D4E" w:rsidRPr="009C015D" w:rsidRDefault="00C3409D" w:rsidP="009C015D">
            <w:pPr>
              <w:spacing w:line="360" w:lineRule="auto"/>
              <w:ind w:left="0" w:firstLine="0"/>
              <w:rPr>
                <w:sz w:val="20"/>
                <w:szCs w:val="20"/>
              </w:rPr>
            </w:pPr>
            <w:r w:rsidRPr="009C015D">
              <w:rPr>
                <w:sz w:val="20"/>
                <w:szCs w:val="20"/>
              </w:rPr>
              <w:t>0.14%</w:t>
            </w:r>
          </w:p>
        </w:tc>
        <w:tc>
          <w:tcPr>
            <w:tcW w:w="1419" w:type="dxa"/>
          </w:tcPr>
          <w:p w:rsidR="00903D4E" w:rsidRPr="009C015D" w:rsidRDefault="00C3409D" w:rsidP="00215F18">
            <w:pPr>
              <w:spacing w:line="360" w:lineRule="auto"/>
              <w:ind w:left="0" w:firstLine="454"/>
              <w:rPr>
                <w:sz w:val="20"/>
                <w:szCs w:val="20"/>
              </w:rPr>
            </w:pPr>
            <w:r w:rsidRPr="009C015D">
              <w:rPr>
                <w:sz w:val="20"/>
                <w:szCs w:val="20"/>
              </w:rPr>
              <w:t>-0.024%</w:t>
            </w:r>
          </w:p>
        </w:tc>
        <w:tc>
          <w:tcPr>
            <w:tcW w:w="1417" w:type="dxa"/>
          </w:tcPr>
          <w:p w:rsidR="00903D4E" w:rsidRPr="009C015D" w:rsidRDefault="00C3409D" w:rsidP="00215F18">
            <w:pPr>
              <w:spacing w:line="360" w:lineRule="auto"/>
              <w:ind w:left="0" w:firstLine="454"/>
              <w:rPr>
                <w:sz w:val="20"/>
                <w:szCs w:val="20"/>
              </w:rPr>
            </w:pPr>
            <w:r w:rsidRPr="009C015D">
              <w:rPr>
                <w:sz w:val="20"/>
                <w:szCs w:val="20"/>
              </w:rPr>
              <w:t>-0.001%</w:t>
            </w:r>
          </w:p>
        </w:tc>
        <w:tc>
          <w:tcPr>
            <w:tcW w:w="1134" w:type="dxa"/>
          </w:tcPr>
          <w:p w:rsidR="00903D4E" w:rsidRPr="009C015D" w:rsidRDefault="00C3409D" w:rsidP="009C015D">
            <w:pPr>
              <w:spacing w:line="360" w:lineRule="auto"/>
              <w:ind w:left="0" w:firstLine="0"/>
              <w:rPr>
                <w:sz w:val="20"/>
                <w:szCs w:val="20"/>
              </w:rPr>
            </w:pPr>
            <w:r w:rsidRPr="009C015D">
              <w:rPr>
                <w:sz w:val="20"/>
                <w:szCs w:val="20"/>
              </w:rPr>
              <w:t>0.006%</w:t>
            </w:r>
          </w:p>
        </w:tc>
        <w:tc>
          <w:tcPr>
            <w:tcW w:w="1013" w:type="dxa"/>
          </w:tcPr>
          <w:p w:rsidR="00903D4E" w:rsidRPr="009C015D" w:rsidRDefault="00C3409D" w:rsidP="00215F18">
            <w:pPr>
              <w:spacing w:line="360" w:lineRule="auto"/>
              <w:ind w:left="0" w:firstLine="454"/>
              <w:rPr>
                <w:sz w:val="20"/>
                <w:szCs w:val="20"/>
              </w:rPr>
            </w:pPr>
            <w:r w:rsidRPr="009C015D">
              <w:rPr>
                <w:sz w:val="20"/>
                <w:szCs w:val="20"/>
              </w:rPr>
              <w:t>0%</w:t>
            </w:r>
          </w:p>
        </w:tc>
        <w:tc>
          <w:tcPr>
            <w:tcW w:w="1675" w:type="dxa"/>
          </w:tcPr>
          <w:p w:rsidR="00903D4E" w:rsidRPr="009C015D" w:rsidRDefault="00C3409D" w:rsidP="00215F18">
            <w:pPr>
              <w:spacing w:line="360" w:lineRule="auto"/>
              <w:ind w:left="0" w:firstLine="454"/>
              <w:rPr>
                <w:sz w:val="20"/>
                <w:szCs w:val="20"/>
              </w:rPr>
            </w:pPr>
            <w:r w:rsidRPr="009C015D">
              <w:rPr>
                <w:sz w:val="20"/>
                <w:szCs w:val="20"/>
              </w:rPr>
              <w:t>0.013%</w:t>
            </w:r>
          </w:p>
        </w:tc>
      </w:tr>
      <w:tr w:rsidR="009C015D" w:rsidRPr="009C015D" w:rsidTr="009C015D">
        <w:trPr>
          <w:trHeight w:val="117"/>
          <w:jc w:val="center"/>
        </w:trPr>
        <w:tc>
          <w:tcPr>
            <w:tcW w:w="1271" w:type="dxa"/>
            <w:shd w:val="clear" w:color="auto" w:fill="D9D9D9" w:themeFill="background1" w:themeFillShade="D9"/>
          </w:tcPr>
          <w:p w:rsidR="00903D4E" w:rsidRPr="009C015D" w:rsidRDefault="00903D4E" w:rsidP="009C015D">
            <w:pPr>
              <w:spacing w:line="360" w:lineRule="auto"/>
              <w:rPr>
                <w:sz w:val="20"/>
                <w:szCs w:val="20"/>
              </w:rPr>
            </w:pPr>
            <w:r w:rsidRPr="009C015D">
              <w:rPr>
                <w:sz w:val="20"/>
                <w:szCs w:val="20"/>
              </w:rPr>
              <w:t>Ecart</w:t>
            </w:r>
          </w:p>
        </w:tc>
        <w:tc>
          <w:tcPr>
            <w:tcW w:w="1133" w:type="dxa"/>
          </w:tcPr>
          <w:p w:rsidR="00903D4E" w:rsidRPr="009C015D" w:rsidRDefault="00163F45" w:rsidP="009C015D">
            <w:pPr>
              <w:spacing w:line="360" w:lineRule="auto"/>
              <w:ind w:left="0" w:firstLine="0"/>
              <w:rPr>
                <w:sz w:val="20"/>
                <w:szCs w:val="20"/>
              </w:rPr>
            </w:pPr>
            <w:r w:rsidRPr="009C015D">
              <w:rPr>
                <w:sz w:val="20"/>
                <w:szCs w:val="20"/>
              </w:rPr>
              <w:t>0.123%</w:t>
            </w:r>
          </w:p>
        </w:tc>
        <w:tc>
          <w:tcPr>
            <w:tcW w:w="1419" w:type="dxa"/>
          </w:tcPr>
          <w:p w:rsidR="00903D4E" w:rsidRPr="009C015D" w:rsidRDefault="00163F45" w:rsidP="00215F18">
            <w:pPr>
              <w:spacing w:line="360" w:lineRule="auto"/>
              <w:ind w:left="0" w:firstLine="454"/>
              <w:rPr>
                <w:sz w:val="20"/>
                <w:szCs w:val="20"/>
              </w:rPr>
            </w:pPr>
            <w:r w:rsidRPr="009C015D">
              <w:rPr>
                <w:sz w:val="20"/>
                <w:szCs w:val="20"/>
              </w:rPr>
              <w:t>-0.013%</w:t>
            </w:r>
          </w:p>
        </w:tc>
        <w:tc>
          <w:tcPr>
            <w:tcW w:w="1417" w:type="dxa"/>
          </w:tcPr>
          <w:p w:rsidR="00903D4E" w:rsidRPr="009C015D" w:rsidRDefault="00163F45" w:rsidP="00215F18">
            <w:pPr>
              <w:spacing w:line="360" w:lineRule="auto"/>
              <w:ind w:left="0" w:firstLine="454"/>
              <w:rPr>
                <w:sz w:val="20"/>
                <w:szCs w:val="20"/>
              </w:rPr>
            </w:pPr>
            <w:r w:rsidRPr="009C015D">
              <w:rPr>
                <w:sz w:val="20"/>
                <w:szCs w:val="20"/>
              </w:rPr>
              <w:t>0.003</w:t>
            </w:r>
            <w:r w:rsidR="00862F32" w:rsidRPr="009C015D">
              <w:rPr>
                <w:sz w:val="20"/>
                <w:szCs w:val="20"/>
              </w:rPr>
              <w:t>%</w:t>
            </w:r>
          </w:p>
        </w:tc>
        <w:tc>
          <w:tcPr>
            <w:tcW w:w="1134" w:type="dxa"/>
          </w:tcPr>
          <w:p w:rsidR="00903D4E" w:rsidRPr="009C015D" w:rsidRDefault="00163F45" w:rsidP="009C015D">
            <w:pPr>
              <w:spacing w:line="360" w:lineRule="auto"/>
              <w:ind w:left="0" w:firstLine="0"/>
              <w:rPr>
                <w:sz w:val="20"/>
                <w:szCs w:val="20"/>
              </w:rPr>
            </w:pPr>
            <w:r w:rsidRPr="009C015D">
              <w:rPr>
                <w:sz w:val="20"/>
                <w:szCs w:val="20"/>
              </w:rPr>
              <w:t>0.001%</w:t>
            </w:r>
          </w:p>
        </w:tc>
        <w:tc>
          <w:tcPr>
            <w:tcW w:w="1013" w:type="dxa"/>
          </w:tcPr>
          <w:p w:rsidR="00903D4E" w:rsidRPr="009C015D" w:rsidRDefault="00163F45" w:rsidP="00215F18">
            <w:pPr>
              <w:spacing w:line="360" w:lineRule="auto"/>
              <w:ind w:left="0" w:firstLine="454"/>
              <w:rPr>
                <w:sz w:val="20"/>
                <w:szCs w:val="20"/>
              </w:rPr>
            </w:pPr>
            <w:r w:rsidRPr="009C015D">
              <w:rPr>
                <w:sz w:val="20"/>
                <w:szCs w:val="20"/>
              </w:rPr>
              <w:t>0%</w:t>
            </w:r>
          </w:p>
        </w:tc>
        <w:tc>
          <w:tcPr>
            <w:tcW w:w="1675" w:type="dxa"/>
          </w:tcPr>
          <w:p w:rsidR="00903D4E" w:rsidRPr="009C015D" w:rsidRDefault="00163F45" w:rsidP="009C015D">
            <w:pPr>
              <w:keepNext/>
              <w:spacing w:line="360" w:lineRule="auto"/>
              <w:ind w:left="0" w:firstLine="454"/>
              <w:rPr>
                <w:sz w:val="20"/>
                <w:szCs w:val="20"/>
              </w:rPr>
            </w:pPr>
            <w:r w:rsidRPr="009C015D">
              <w:rPr>
                <w:sz w:val="20"/>
                <w:szCs w:val="20"/>
              </w:rPr>
              <w:t>0.005%</w:t>
            </w:r>
          </w:p>
        </w:tc>
      </w:tr>
    </w:tbl>
    <w:p w:rsidR="00F70D06" w:rsidRDefault="00F70D06" w:rsidP="00F70D06">
      <w:pPr>
        <w:pStyle w:val="Lgende"/>
        <w:ind w:left="0" w:firstLine="0"/>
      </w:pPr>
    </w:p>
    <w:p w:rsidR="009C015D" w:rsidRDefault="009C015D" w:rsidP="00F70D06">
      <w:pPr>
        <w:pStyle w:val="Lgende"/>
        <w:ind w:left="0" w:firstLine="0"/>
      </w:pPr>
      <w:bookmarkStart w:id="156" w:name="_Toc75611990"/>
      <w:r>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11</w:t>
      </w:r>
      <w:r w:rsidR="0014122C">
        <w:rPr>
          <w:noProof/>
        </w:rPr>
        <w:fldChar w:fldCharType="end"/>
      </w:r>
      <w:r w:rsidR="006E01B2">
        <w:t xml:space="preserve"> : </w:t>
      </w:r>
      <w:r>
        <w:t>Ecart de performance du portefeuille et le benchmark</w:t>
      </w:r>
      <w:bookmarkEnd w:id="156"/>
    </w:p>
    <w:p w:rsidR="0007064D" w:rsidRPr="00445A4F" w:rsidRDefault="0007064D" w:rsidP="0007064D">
      <w:pPr>
        <w:spacing w:line="360" w:lineRule="auto"/>
        <w:jc w:val="center"/>
        <w:rPr>
          <w:sz w:val="24"/>
          <w:szCs w:val="24"/>
        </w:rPr>
      </w:pPr>
      <w:r>
        <w:rPr>
          <w:sz w:val="24"/>
          <w:szCs w:val="24"/>
        </w:rPr>
        <w:t>Source : Auteur</w:t>
      </w:r>
    </w:p>
    <w:p w:rsidR="00F70D06" w:rsidRPr="00F70D06" w:rsidRDefault="00F70D06" w:rsidP="0007064D">
      <w:pPr>
        <w:ind w:left="0" w:firstLine="0"/>
      </w:pPr>
    </w:p>
    <w:p w:rsidR="006A4569" w:rsidRDefault="006A4569" w:rsidP="00215F18">
      <w:pPr>
        <w:spacing w:line="360" w:lineRule="auto"/>
        <w:ind w:firstLine="454"/>
        <w:rPr>
          <w:sz w:val="24"/>
          <w:szCs w:val="24"/>
        </w:rPr>
      </w:pPr>
      <w:r>
        <w:rPr>
          <w:sz w:val="24"/>
          <w:szCs w:val="24"/>
        </w:rPr>
        <w:t>On remarque que le benchmark superforme notre portefeuille d’étude. D’abord on constate que l’écart de notre benchmark au portefeuille est positif. L’effet coupon a joué un rôle considérable dans le sens que son écart au benchmark est très important. Il en va de même pour l’effet amortissement. Seuls les effets niveau et courbe restent relativement faible par rapport au benchmark.</w:t>
      </w:r>
    </w:p>
    <w:p w:rsidR="00BA5997" w:rsidRPr="00445A4F" w:rsidRDefault="00BA5997" w:rsidP="00215F18">
      <w:pPr>
        <w:spacing w:line="360" w:lineRule="auto"/>
        <w:ind w:firstLine="454"/>
        <w:rPr>
          <w:sz w:val="24"/>
          <w:szCs w:val="24"/>
        </w:rPr>
      </w:pPr>
    </w:p>
    <w:p w:rsidR="003800CE" w:rsidRPr="00445A4F" w:rsidRDefault="00491BA7" w:rsidP="00215F18">
      <w:pPr>
        <w:pStyle w:val="Titre4"/>
        <w:ind w:firstLine="454"/>
      </w:pPr>
      <w:bookmarkStart w:id="157" w:name="_Toc75611935"/>
      <w:r w:rsidRPr="00445A4F">
        <w:lastRenderedPageBreak/>
        <w:t>4-5 Sensibilité au shift</w:t>
      </w:r>
      <w:bookmarkEnd w:id="157"/>
    </w:p>
    <w:p w:rsidR="00491BA7" w:rsidRPr="00445A4F" w:rsidRDefault="00D65C54" w:rsidP="00215F18">
      <w:pPr>
        <w:spacing w:line="360" w:lineRule="auto"/>
        <w:ind w:firstLine="454"/>
        <w:rPr>
          <w:sz w:val="24"/>
          <w:szCs w:val="24"/>
        </w:rPr>
      </w:pPr>
      <w:r w:rsidRPr="00445A4F">
        <w:rPr>
          <w:sz w:val="24"/>
          <w:szCs w:val="24"/>
        </w:rPr>
        <w:t xml:space="preserve">Notre </w:t>
      </w:r>
      <w:r w:rsidR="00657615" w:rsidRPr="00445A4F">
        <w:rPr>
          <w:sz w:val="24"/>
          <w:szCs w:val="24"/>
        </w:rPr>
        <w:t>étude</w:t>
      </w:r>
      <w:r w:rsidRPr="00445A4F">
        <w:rPr>
          <w:sz w:val="24"/>
          <w:szCs w:val="24"/>
        </w:rPr>
        <w:t xml:space="preserve"> </w:t>
      </w:r>
      <w:r w:rsidR="00657615" w:rsidRPr="00445A4F">
        <w:rPr>
          <w:sz w:val="24"/>
          <w:szCs w:val="24"/>
        </w:rPr>
        <w:t>étant</w:t>
      </w:r>
      <w:r w:rsidRPr="00445A4F">
        <w:rPr>
          <w:sz w:val="24"/>
          <w:szCs w:val="24"/>
        </w:rPr>
        <w:t xml:space="preserve"> fait sur un P&amp;L journalier, il est norm</w:t>
      </w:r>
      <w:r w:rsidR="00E670F9">
        <w:rPr>
          <w:sz w:val="24"/>
          <w:szCs w:val="24"/>
        </w:rPr>
        <w:t>al de constater que l’effet shift</w:t>
      </w:r>
      <w:r w:rsidRPr="00445A4F">
        <w:rPr>
          <w:sz w:val="24"/>
          <w:szCs w:val="24"/>
        </w:rPr>
        <w:t xml:space="preserve"> n’a pas d’importance capitale. Cependant sur </w:t>
      </w:r>
      <w:r w:rsidR="00657615">
        <w:rPr>
          <w:sz w:val="24"/>
          <w:szCs w:val="24"/>
        </w:rPr>
        <w:t>la</w:t>
      </w:r>
      <w:r w:rsidRPr="00445A4F">
        <w:rPr>
          <w:sz w:val="24"/>
          <w:szCs w:val="24"/>
        </w:rPr>
        <w:t xml:space="preserve"> </w:t>
      </w:r>
      <w:r w:rsidR="00657615" w:rsidRPr="00445A4F">
        <w:rPr>
          <w:sz w:val="24"/>
          <w:szCs w:val="24"/>
        </w:rPr>
        <w:t>période</w:t>
      </w:r>
      <w:r w:rsidRPr="00445A4F">
        <w:rPr>
          <w:sz w:val="24"/>
          <w:szCs w:val="24"/>
        </w:rPr>
        <w:t xml:space="preserve"> de 1 mois voire u</w:t>
      </w:r>
      <w:r w:rsidR="00E670F9">
        <w:rPr>
          <w:sz w:val="24"/>
          <w:szCs w:val="24"/>
        </w:rPr>
        <w:t>ne année, les mouvements parallèles de la</w:t>
      </w:r>
      <w:r w:rsidRPr="00445A4F">
        <w:rPr>
          <w:sz w:val="24"/>
          <w:szCs w:val="24"/>
        </w:rPr>
        <w:t xml:space="preserve"> courbe n’</w:t>
      </w:r>
      <w:r w:rsidR="00BA5997">
        <w:rPr>
          <w:sz w:val="24"/>
          <w:szCs w:val="24"/>
        </w:rPr>
        <w:t>aurai</w:t>
      </w:r>
      <w:r w:rsidR="00E670F9">
        <w:rPr>
          <w:sz w:val="24"/>
          <w:szCs w:val="24"/>
        </w:rPr>
        <w:t>ent-ils</w:t>
      </w:r>
      <w:r w:rsidRPr="00445A4F">
        <w:rPr>
          <w:sz w:val="24"/>
          <w:szCs w:val="24"/>
        </w:rPr>
        <w:t xml:space="preserve"> pas d’impact significatif sur la performance du portefeuille ?</w:t>
      </w:r>
    </w:p>
    <w:p w:rsidR="00D65C54" w:rsidRPr="00445A4F" w:rsidRDefault="00D65C54" w:rsidP="00215F18">
      <w:pPr>
        <w:spacing w:line="360" w:lineRule="auto"/>
        <w:ind w:firstLine="454"/>
        <w:rPr>
          <w:sz w:val="24"/>
          <w:szCs w:val="24"/>
        </w:rPr>
      </w:pPr>
      <w:r w:rsidRPr="00445A4F">
        <w:rPr>
          <w:sz w:val="24"/>
          <w:szCs w:val="24"/>
        </w:rPr>
        <w:t xml:space="preserve">Pour </w:t>
      </w:r>
      <w:r w:rsidR="00657615" w:rsidRPr="00445A4F">
        <w:rPr>
          <w:sz w:val="24"/>
          <w:szCs w:val="24"/>
        </w:rPr>
        <w:t>répondre</w:t>
      </w:r>
      <w:r w:rsidR="00BA5997">
        <w:rPr>
          <w:sz w:val="24"/>
          <w:szCs w:val="24"/>
        </w:rPr>
        <w:t xml:space="preserve"> à </w:t>
      </w:r>
      <w:r w:rsidR="00657615" w:rsidRPr="00445A4F">
        <w:rPr>
          <w:sz w:val="24"/>
          <w:szCs w:val="24"/>
        </w:rPr>
        <w:t>cette</w:t>
      </w:r>
      <w:r w:rsidRPr="00445A4F">
        <w:rPr>
          <w:sz w:val="24"/>
          <w:szCs w:val="24"/>
        </w:rPr>
        <w:t xml:space="preserve"> question, nous allons stres</w:t>
      </w:r>
      <w:r w:rsidR="00915EFF" w:rsidRPr="00445A4F">
        <w:rPr>
          <w:sz w:val="24"/>
          <w:szCs w:val="24"/>
        </w:rPr>
        <w:t>se</w:t>
      </w:r>
      <w:r w:rsidR="00BA5997">
        <w:rPr>
          <w:sz w:val="24"/>
          <w:szCs w:val="24"/>
        </w:rPr>
        <w:t>r</w:t>
      </w:r>
      <w:r w:rsidR="00915EFF" w:rsidRPr="00445A4F">
        <w:rPr>
          <w:sz w:val="24"/>
          <w:szCs w:val="24"/>
        </w:rPr>
        <w:t xml:space="preserve"> notre </w:t>
      </w:r>
      <w:r w:rsidR="00657615" w:rsidRPr="00445A4F">
        <w:rPr>
          <w:sz w:val="24"/>
          <w:szCs w:val="24"/>
        </w:rPr>
        <w:t>modèle</w:t>
      </w:r>
      <w:r w:rsidR="00E670F9">
        <w:rPr>
          <w:sz w:val="24"/>
          <w:szCs w:val="24"/>
        </w:rPr>
        <w:t>. La plage du</w:t>
      </w:r>
      <w:r w:rsidR="00915EFF" w:rsidRPr="00445A4F">
        <w:rPr>
          <w:sz w:val="24"/>
          <w:szCs w:val="24"/>
        </w:rPr>
        <w:t xml:space="preserve"> shift </w:t>
      </w:r>
      <w:r w:rsidR="00657615" w:rsidRPr="00445A4F">
        <w:rPr>
          <w:sz w:val="24"/>
          <w:szCs w:val="24"/>
        </w:rPr>
        <w:t>considéré</w:t>
      </w:r>
      <w:r w:rsidR="00657615">
        <w:rPr>
          <w:sz w:val="24"/>
          <w:szCs w:val="24"/>
        </w:rPr>
        <w:t>e</w:t>
      </w:r>
      <w:r w:rsidR="00915EFF" w:rsidRPr="00445A4F">
        <w:rPr>
          <w:sz w:val="24"/>
          <w:szCs w:val="24"/>
        </w:rPr>
        <w:t xml:space="preserve"> est de -0.1% à 0.1%. On a le </w:t>
      </w:r>
      <w:r w:rsidR="00657615" w:rsidRPr="00445A4F">
        <w:rPr>
          <w:sz w:val="24"/>
          <w:szCs w:val="24"/>
        </w:rPr>
        <w:t>résultat</w:t>
      </w:r>
      <w:r w:rsidR="00915EFF" w:rsidRPr="00445A4F">
        <w:rPr>
          <w:sz w:val="24"/>
          <w:szCs w:val="24"/>
        </w:rPr>
        <w:t xml:space="preserve"> suivant :</w:t>
      </w:r>
    </w:p>
    <w:p w:rsidR="00915EFF" w:rsidRPr="00445A4F" w:rsidRDefault="009B0A8C" w:rsidP="009C015D">
      <w:pPr>
        <w:keepNext/>
        <w:spacing w:line="360" w:lineRule="auto"/>
        <w:ind w:firstLine="454"/>
        <w:jc w:val="center"/>
        <w:rPr>
          <w:sz w:val="24"/>
          <w:szCs w:val="24"/>
        </w:rPr>
      </w:pPr>
      <w:r>
        <w:rPr>
          <w:noProof/>
        </w:rPr>
        <w:drawing>
          <wp:inline distT="0" distB="0" distL="0" distR="0" wp14:anchorId="68EEE45B" wp14:editId="5C0B0C47">
            <wp:extent cx="5760720" cy="2909570"/>
            <wp:effectExtent l="0" t="0" r="0" b="508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09570"/>
                    </a:xfrm>
                    <a:prstGeom prst="rect">
                      <a:avLst/>
                    </a:prstGeom>
                  </pic:spPr>
                </pic:pic>
              </a:graphicData>
            </a:graphic>
          </wp:inline>
        </w:drawing>
      </w:r>
    </w:p>
    <w:p w:rsidR="00915EFF" w:rsidRDefault="00915EFF" w:rsidP="00215F18">
      <w:pPr>
        <w:pStyle w:val="Lgende"/>
        <w:ind w:firstLine="454"/>
      </w:pPr>
      <w:bookmarkStart w:id="158" w:name="_Toc75611991"/>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12</w:t>
      </w:r>
      <w:r w:rsidR="0014122C">
        <w:rPr>
          <w:noProof/>
        </w:rPr>
        <w:fldChar w:fldCharType="end"/>
      </w:r>
      <w:r w:rsidRPr="00445A4F">
        <w:t>: Effet du shift sur la performance</w:t>
      </w:r>
      <w:bookmarkEnd w:id="158"/>
    </w:p>
    <w:p w:rsidR="0007064D" w:rsidRPr="00445A4F" w:rsidRDefault="0007064D" w:rsidP="0007064D">
      <w:pPr>
        <w:spacing w:line="360" w:lineRule="auto"/>
        <w:jc w:val="center"/>
        <w:rPr>
          <w:sz w:val="24"/>
          <w:szCs w:val="24"/>
        </w:rPr>
      </w:pPr>
      <w:r>
        <w:rPr>
          <w:sz w:val="24"/>
          <w:szCs w:val="24"/>
        </w:rPr>
        <w:t>Source : Auteur</w:t>
      </w:r>
    </w:p>
    <w:p w:rsidR="009C015D" w:rsidRPr="009C015D" w:rsidRDefault="009C015D" w:rsidP="0007064D">
      <w:pPr>
        <w:ind w:left="0" w:firstLine="0"/>
      </w:pPr>
    </w:p>
    <w:p w:rsidR="00915EFF" w:rsidRPr="00445A4F" w:rsidRDefault="00915EFF" w:rsidP="00215F18">
      <w:pPr>
        <w:ind w:firstLine="454"/>
        <w:rPr>
          <w:sz w:val="24"/>
          <w:szCs w:val="24"/>
        </w:rPr>
      </w:pPr>
      <w:r w:rsidRPr="00445A4F">
        <w:rPr>
          <w:sz w:val="24"/>
          <w:szCs w:val="24"/>
        </w:rPr>
        <w:t>On remarque que les variations du shift n’ont aucun impact sur la performance du titre. Egalement, l’effet coupon et l’effet amortissement ne sont pas impactés par ce changement du shift, ce qui</w:t>
      </w:r>
      <w:r w:rsidR="006A642B">
        <w:rPr>
          <w:sz w:val="24"/>
          <w:szCs w:val="24"/>
        </w:rPr>
        <w:t xml:space="preserve"> est logique. Cependant, l’effet courbe</w:t>
      </w:r>
      <w:r w:rsidRPr="00445A4F">
        <w:rPr>
          <w:sz w:val="24"/>
          <w:szCs w:val="24"/>
        </w:rPr>
        <w:t xml:space="preserve"> est </w:t>
      </w:r>
      <w:r w:rsidR="006A642B" w:rsidRPr="00445A4F">
        <w:rPr>
          <w:sz w:val="24"/>
          <w:szCs w:val="24"/>
        </w:rPr>
        <w:t>proportionnel</w:t>
      </w:r>
      <w:r w:rsidRPr="00445A4F">
        <w:rPr>
          <w:sz w:val="24"/>
          <w:szCs w:val="24"/>
        </w:rPr>
        <w:t xml:space="preserve"> au shift tandis que l’effet niveau est inversement </w:t>
      </w:r>
      <w:r w:rsidR="006A642B" w:rsidRPr="00445A4F">
        <w:rPr>
          <w:sz w:val="24"/>
          <w:szCs w:val="24"/>
        </w:rPr>
        <w:t>proportionnel</w:t>
      </w:r>
      <w:r w:rsidRPr="00445A4F">
        <w:rPr>
          <w:sz w:val="24"/>
          <w:szCs w:val="24"/>
        </w:rPr>
        <w:t xml:space="preserve"> à ce dernier.</w:t>
      </w:r>
    </w:p>
    <w:p w:rsidR="00915EFF" w:rsidRPr="00445A4F" w:rsidRDefault="004431B6" w:rsidP="00215F18">
      <w:pPr>
        <w:keepNext/>
        <w:spacing w:line="360" w:lineRule="auto"/>
        <w:ind w:firstLine="454"/>
        <w:jc w:val="center"/>
        <w:rPr>
          <w:sz w:val="24"/>
          <w:szCs w:val="24"/>
        </w:rPr>
      </w:pPr>
      <w:r>
        <w:rPr>
          <w:noProof/>
        </w:rPr>
        <w:lastRenderedPageBreak/>
        <w:drawing>
          <wp:inline distT="0" distB="0" distL="0" distR="0" wp14:anchorId="73A3F9A5" wp14:editId="7411F6AA">
            <wp:extent cx="4533900" cy="3076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3900" cy="3076575"/>
                    </a:xfrm>
                    <a:prstGeom prst="rect">
                      <a:avLst/>
                    </a:prstGeom>
                  </pic:spPr>
                </pic:pic>
              </a:graphicData>
            </a:graphic>
          </wp:inline>
        </w:drawing>
      </w:r>
    </w:p>
    <w:p w:rsidR="00915EFF" w:rsidRDefault="00915EFF" w:rsidP="00215F18">
      <w:pPr>
        <w:pStyle w:val="Lgende"/>
        <w:ind w:firstLine="454"/>
      </w:pPr>
      <w:bookmarkStart w:id="159" w:name="_Toc75611992"/>
      <w:r w:rsidRPr="00445A4F">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13</w:t>
      </w:r>
      <w:r w:rsidR="0014122C">
        <w:rPr>
          <w:noProof/>
        </w:rPr>
        <w:fldChar w:fldCharType="end"/>
      </w:r>
      <w:r w:rsidRPr="00445A4F">
        <w:t>: L'effet du shift sur le titre</w:t>
      </w:r>
      <w:bookmarkEnd w:id="159"/>
    </w:p>
    <w:p w:rsidR="00B3205A" w:rsidRPr="009B2506" w:rsidRDefault="0007064D" w:rsidP="009B2506">
      <w:pPr>
        <w:spacing w:line="360" w:lineRule="auto"/>
        <w:jc w:val="center"/>
        <w:rPr>
          <w:sz w:val="24"/>
          <w:szCs w:val="24"/>
        </w:rPr>
      </w:pPr>
      <w:r>
        <w:rPr>
          <w:sz w:val="24"/>
          <w:szCs w:val="24"/>
        </w:rPr>
        <w:t>Source : Auteur</w:t>
      </w:r>
    </w:p>
    <w:p w:rsidR="00B3205A" w:rsidRDefault="00B3205A" w:rsidP="00215F18">
      <w:pPr>
        <w:ind w:left="0" w:firstLine="454"/>
      </w:pPr>
    </w:p>
    <w:p w:rsidR="00185E41" w:rsidRDefault="00B3205A" w:rsidP="005C7467">
      <w:pPr>
        <w:pStyle w:val="Titre3"/>
        <w:numPr>
          <w:ilvl w:val="0"/>
          <w:numId w:val="0"/>
        </w:numPr>
        <w:ind w:left="720"/>
      </w:pPr>
      <w:bookmarkStart w:id="160" w:name="_Toc75611936"/>
      <w:r>
        <w:t>Conclusion</w:t>
      </w:r>
      <w:bookmarkEnd w:id="160"/>
    </w:p>
    <w:p w:rsidR="00B3205A" w:rsidRPr="006A642B" w:rsidRDefault="007F38DC" w:rsidP="005C7467">
      <w:pPr>
        <w:ind w:left="0" w:firstLine="454"/>
        <w:rPr>
          <w:sz w:val="24"/>
          <w:szCs w:val="24"/>
        </w:rPr>
      </w:pPr>
      <w:r w:rsidRPr="006A642B">
        <w:rPr>
          <w:sz w:val="24"/>
          <w:szCs w:val="24"/>
        </w:rPr>
        <w:t>L'attribution de la performance interprète la manière dont les investisseurs atteignent leur performance et mesure le</w:t>
      </w:r>
      <w:r w:rsidR="00E670F9">
        <w:rPr>
          <w:sz w:val="24"/>
          <w:szCs w:val="24"/>
        </w:rPr>
        <w:t>s sources de valeur ajoutée à leur</w:t>
      </w:r>
      <w:r w:rsidRPr="006A642B">
        <w:rPr>
          <w:sz w:val="24"/>
          <w:szCs w:val="24"/>
        </w:rPr>
        <w:t xml:space="preserve"> portefeuille</w:t>
      </w:r>
      <w:r w:rsidR="005C7467" w:rsidRPr="006A642B">
        <w:rPr>
          <w:sz w:val="24"/>
          <w:szCs w:val="24"/>
        </w:rPr>
        <w:t xml:space="preserve">. Pour ce faire, nous avons d’abord présenté la méthode d’attribution de façon claire et concise puis appliqué cette méthode à notre portefeuille obligataire. Nous </w:t>
      </w:r>
      <w:r w:rsidRPr="006A642B">
        <w:rPr>
          <w:sz w:val="24"/>
          <w:szCs w:val="24"/>
        </w:rPr>
        <w:t xml:space="preserve">avons </w:t>
      </w:r>
      <w:r w:rsidR="005C7467" w:rsidRPr="006A642B">
        <w:rPr>
          <w:sz w:val="24"/>
          <w:szCs w:val="24"/>
        </w:rPr>
        <w:t xml:space="preserve">par la suite </w:t>
      </w:r>
      <w:r w:rsidRPr="006A642B">
        <w:rPr>
          <w:sz w:val="24"/>
          <w:szCs w:val="24"/>
        </w:rPr>
        <w:t>comparé la performance globale du portefeuille à notre benchmark</w:t>
      </w:r>
      <w:r w:rsidR="00E670F9">
        <w:rPr>
          <w:sz w:val="24"/>
          <w:szCs w:val="24"/>
        </w:rPr>
        <w:t>. Enfin, nous avons vu que la variation</w:t>
      </w:r>
      <w:r w:rsidR="005C7467" w:rsidRPr="006A642B">
        <w:rPr>
          <w:sz w:val="24"/>
          <w:szCs w:val="24"/>
        </w:rPr>
        <w:t xml:space="preserve"> du shift n’agit pas sur la performance de notre portefeuille. </w:t>
      </w:r>
      <w:r w:rsidRPr="006A642B">
        <w:rPr>
          <w:sz w:val="24"/>
          <w:szCs w:val="24"/>
        </w:rPr>
        <w:t>Dans le chapitre suivant, nous allons pr</w:t>
      </w:r>
      <w:r w:rsidR="005C7467" w:rsidRPr="006A642B">
        <w:rPr>
          <w:sz w:val="24"/>
          <w:szCs w:val="24"/>
        </w:rPr>
        <w:t xml:space="preserve">ésenter l’attribution </w:t>
      </w:r>
      <w:r w:rsidR="009C4ADD" w:rsidRPr="006A642B">
        <w:rPr>
          <w:sz w:val="24"/>
          <w:szCs w:val="24"/>
        </w:rPr>
        <w:t>d</w:t>
      </w:r>
      <w:r w:rsidR="005C7467" w:rsidRPr="006A642B">
        <w:rPr>
          <w:sz w:val="24"/>
          <w:szCs w:val="24"/>
        </w:rPr>
        <w:t>u P&amp;L dans le cas des options de change.</w:t>
      </w:r>
    </w:p>
    <w:p w:rsidR="00B3205A" w:rsidRDefault="00B3205A" w:rsidP="00E55498">
      <w:pPr>
        <w:ind w:left="0" w:firstLine="0"/>
      </w:pPr>
    </w:p>
    <w:p w:rsidR="00B3205A" w:rsidRDefault="00B3205A" w:rsidP="00215F18">
      <w:pPr>
        <w:ind w:left="0" w:firstLine="454"/>
      </w:pPr>
    </w:p>
    <w:p w:rsidR="00B3205A" w:rsidRDefault="00B3205A" w:rsidP="00215F18">
      <w:pPr>
        <w:ind w:left="0" w:firstLine="454"/>
      </w:pPr>
    </w:p>
    <w:p w:rsidR="00E55498" w:rsidRDefault="00E55498" w:rsidP="00215F18">
      <w:pPr>
        <w:pStyle w:val="Titre1"/>
        <w:ind w:left="0" w:firstLine="454"/>
        <w:sectPr w:rsidR="00E55498" w:rsidSect="00114CB9">
          <w:headerReference w:type="default" r:id="rId63"/>
          <w:pgSz w:w="11906" w:h="16838"/>
          <w:pgMar w:top="1417" w:right="1417" w:bottom="1417" w:left="1417" w:header="708" w:footer="708" w:gutter="0"/>
          <w:cols w:space="708"/>
          <w:docGrid w:linePitch="360"/>
        </w:sectPr>
      </w:pPr>
      <w:bookmarkStart w:id="161" w:name="_Toc73095961"/>
    </w:p>
    <w:p w:rsidR="00D1150B" w:rsidRPr="00445A4F" w:rsidRDefault="00D1150B" w:rsidP="00215F18">
      <w:pPr>
        <w:pStyle w:val="Titre1"/>
        <w:ind w:left="0" w:firstLine="454"/>
      </w:pPr>
      <w:bookmarkStart w:id="162" w:name="_Toc75611937"/>
      <w:r w:rsidRPr="00445A4F">
        <w:lastRenderedPageBreak/>
        <w:t>Chapitre</w:t>
      </w:r>
      <w:r w:rsidR="009B2506">
        <w:t xml:space="preserve"> 3 : </w:t>
      </w:r>
      <w:r w:rsidRPr="00445A4F">
        <w:t>Attribution d</w:t>
      </w:r>
      <w:bookmarkEnd w:id="161"/>
      <w:r w:rsidR="006F10FC">
        <w:t>e P&amp;L pour les</w:t>
      </w:r>
      <w:r w:rsidRPr="00445A4F">
        <w:t xml:space="preserve"> </w:t>
      </w:r>
      <w:r w:rsidR="006F10FC">
        <w:t>options de change</w:t>
      </w:r>
      <w:bookmarkEnd w:id="162"/>
      <w:r w:rsidRPr="00445A4F">
        <w:t xml:space="preserve"> </w:t>
      </w:r>
    </w:p>
    <w:p w:rsidR="00D1150B" w:rsidRPr="00445A4F" w:rsidRDefault="00D1150B" w:rsidP="00215F18">
      <w:pPr>
        <w:spacing w:line="360" w:lineRule="auto"/>
        <w:ind w:firstLine="454"/>
        <w:rPr>
          <w:sz w:val="24"/>
          <w:szCs w:val="24"/>
        </w:rPr>
      </w:pPr>
    </w:p>
    <w:p w:rsidR="00D1150B" w:rsidRPr="00445A4F" w:rsidRDefault="00D1150B" w:rsidP="00215F18">
      <w:pPr>
        <w:spacing w:line="360" w:lineRule="auto"/>
        <w:ind w:firstLine="454"/>
        <w:rPr>
          <w:sz w:val="24"/>
          <w:szCs w:val="24"/>
        </w:rPr>
      </w:pPr>
      <w:r w:rsidRPr="00445A4F">
        <w:rPr>
          <w:sz w:val="24"/>
          <w:szCs w:val="24"/>
        </w:rPr>
        <w:t xml:space="preserve">Les marchés boursiers sont l'un des endroits les plus dynamiques pour échanger votre argent. Il ne cesse de changer chaque jour. Comme il est essentiel de garder un œil sur la partie trading, il est également nécessaire de noter les profits et les pertes de son métier. Il est également essentiel de les prévoir pour planifier les événements futurs qui pourraient survenir et de comparer les bénéfices ou les pertes prévues avec les </w:t>
      </w:r>
      <w:r w:rsidR="00E670F9">
        <w:rPr>
          <w:sz w:val="24"/>
          <w:szCs w:val="24"/>
        </w:rPr>
        <w:t xml:space="preserve">données </w:t>
      </w:r>
      <w:r w:rsidR="00E670F9" w:rsidRPr="00445A4F">
        <w:rPr>
          <w:sz w:val="24"/>
          <w:szCs w:val="24"/>
        </w:rPr>
        <w:t>réelles</w:t>
      </w:r>
      <w:r w:rsidRPr="00445A4F">
        <w:rPr>
          <w:sz w:val="24"/>
          <w:szCs w:val="24"/>
        </w:rPr>
        <w:t>. Cela aide à vérifier l'efficacité de la planification effectuée. L'attribu</w:t>
      </w:r>
      <w:r w:rsidR="00E670F9">
        <w:rPr>
          <w:sz w:val="24"/>
          <w:szCs w:val="24"/>
        </w:rPr>
        <w:t>tion de P&amp;L</w:t>
      </w:r>
      <w:r w:rsidRPr="00445A4F">
        <w:rPr>
          <w:sz w:val="24"/>
          <w:szCs w:val="24"/>
        </w:rPr>
        <w:t xml:space="preserve"> est certainement l'une des choses les plus importantes pour analyser son portefeuille.</w:t>
      </w:r>
    </w:p>
    <w:p w:rsidR="000275DD" w:rsidRPr="00445A4F" w:rsidRDefault="000275DD" w:rsidP="00215F18">
      <w:pPr>
        <w:spacing w:line="360" w:lineRule="auto"/>
        <w:ind w:firstLine="454"/>
        <w:rPr>
          <w:sz w:val="24"/>
          <w:szCs w:val="24"/>
        </w:rPr>
      </w:pPr>
    </w:p>
    <w:p w:rsidR="00D1150B" w:rsidRPr="00445A4F" w:rsidRDefault="00D1150B" w:rsidP="00A7493C">
      <w:pPr>
        <w:pStyle w:val="Titre3"/>
        <w:numPr>
          <w:ilvl w:val="0"/>
          <w:numId w:val="36"/>
        </w:numPr>
      </w:pPr>
      <w:bookmarkStart w:id="163" w:name="_Toc73095962"/>
      <w:bookmarkStart w:id="164" w:name="_Toc75611938"/>
      <w:r w:rsidRPr="00445A4F">
        <w:t xml:space="preserve">Notion de PnL </w:t>
      </w:r>
      <w:r w:rsidRPr="00A96F9E">
        <w:t>attribution</w:t>
      </w:r>
      <w:bookmarkEnd w:id="163"/>
      <w:bookmarkEnd w:id="164"/>
    </w:p>
    <w:p w:rsidR="00D1150B" w:rsidRPr="00445A4F" w:rsidRDefault="00D1150B" w:rsidP="00215F18">
      <w:pPr>
        <w:spacing w:line="360" w:lineRule="auto"/>
        <w:ind w:firstLine="454"/>
        <w:rPr>
          <w:sz w:val="24"/>
          <w:szCs w:val="24"/>
        </w:rPr>
      </w:pPr>
      <w:r w:rsidRPr="00445A4F">
        <w:rPr>
          <w:sz w:val="24"/>
          <w:szCs w:val="24"/>
        </w:rPr>
        <w:t>Le Profit and Loss Attribution (ou P&amp;L Attribution Model) a été introduit pour la première fois en octobre 2013 par le Comité de Bâle sur le contrôle bancaire (CBCB), qui faisait partie de leur FRTB (Fundamental Review of the Trading Book). Ce test a été rédigé comme une nouvelle exigence d'accréditation du trading desk pour utiliser l'IMA (Internal Model Approach) pour calculer le capital risque de marché.</w:t>
      </w:r>
    </w:p>
    <w:p w:rsidR="00DD1E0C" w:rsidRPr="00445A4F" w:rsidRDefault="00DD1E0C" w:rsidP="00215F18">
      <w:pPr>
        <w:spacing w:line="360" w:lineRule="auto"/>
        <w:ind w:firstLine="454"/>
        <w:rPr>
          <w:sz w:val="24"/>
          <w:szCs w:val="24"/>
        </w:rPr>
      </w:pPr>
      <w:r w:rsidRPr="00445A4F">
        <w:rPr>
          <w:sz w:val="24"/>
          <w:szCs w:val="24"/>
        </w:rPr>
        <w:t>Le modèle d'attribution des profits et pertes ou P&amp;L Attribution est une méthode de test pour mesurer les modèles de gestion des risques d'une banque, qui compare les bénéfices et les pertes prévus d'une banque avec les profits et pertes réels encourus. Les gestionnaires des risques utilisent P&amp;L Attribution pour expliquer comment une banque ou une entreprise a gagné ou perdu de l'argent. La méthode de back- testing de l’attribution de P&amp;L pour évaluer le modèle de gestion des risques d'une banque décompose les profits et les pertes en différentes composantes afin de vérifier l'efficacité des opérations. Cela se fait en analysant toutes les conditions qui peuvent affecter la performance comme le temps, les prix, les taux d'intérêt applicables, l'incertitude du marché etc. cela aide également les institutions financières à évaluer leurs décisions et à justifier leurs pertes.</w:t>
      </w:r>
    </w:p>
    <w:p w:rsidR="00DD1E0C" w:rsidRPr="00445A4F" w:rsidRDefault="00DD1E0C" w:rsidP="00215F18">
      <w:pPr>
        <w:spacing w:line="360" w:lineRule="auto"/>
        <w:ind w:firstLine="454"/>
        <w:rPr>
          <w:sz w:val="24"/>
          <w:szCs w:val="24"/>
        </w:rPr>
      </w:pPr>
      <w:r w:rsidRPr="00445A4F">
        <w:rPr>
          <w:sz w:val="24"/>
          <w:szCs w:val="24"/>
        </w:rPr>
        <w:t>La littérature sur l'attribution du P&amp;L des options de change est très limitée car le concept est très nouve</w:t>
      </w:r>
      <w:r w:rsidR="00D0678F">
        <w:rPr>
          <w:sz w:val="24"/>
          <w:szCs w:val="24"/>
        </w:rPr>
        <w:t xml:space="preserve">au dans le système bancaire. </w:t>
      </w:r>
      <w:r w:rsidRPr="00445A4F">
        <w:rPr>
          <w:sz w:val="24"/>
          <w:szCs w:val="24"/>
        </w:rPr>
        <w:t xml:space="preserve">J'ai donc construit la partie théorique à partir d'un ensemble de références </w:t>
      </w:r>
      <w:r w:rsidR="006F6581" w:rsidRPr="00445A4F">
        <w:rPr>
          <w:sz w:val="24"/>
          <w:szCs w:val="24"/>
        </w:rPr>
        <w:t>mentionnées</w:t>
      </w:r>
      <w:r w:rsidR="00226B09">
        <w:rPr>
          <w:sz w:val="24"/>
          <w:szCs w:val="24"/>
        </w:rPr>
        <w:t xml:space="preserve"> dans les références bibliographiques</w:t>
      </w:r>
      <w:r w:rsidR="0093211B">
        <w:rPr>
          <w:sz w:val="24"/>
          <w:szCs w:val="24"/>
        </w:rPr>
        <w:t> : [3], [14] et [15</w:t>
      </w:r>
      <w:r w:rsidR="004137A2">
        <w:rPr>
          <w:sz w:val="24"/>
          <w:szCs w:val="24"/>
        </w:rPr>
        <w:t>].</w:t>
      </w:r>
    </w:p>
    <w:p w:rsidR="00DD1E0C" w:rsidRPr="00445A4F" w:rsidRDefault="00DD1E0C" w:rsidP="00215F18">
      <w:pPr>
        <w:spacing w:line="360" w:lineRule="auto"/>
        <w:ind w:firstLine="454"/>
        <w:rPr>
          <w:sz w:val="24"/>
          <w:szCs w:val="24"/>
        </w:rPr>
      </w:pPr>
    </w:p>
    <w:p w:rsidR="00DD1E0C" w:rsidRPr="00445A4F" w:rsidRDefault="00DD1E0C" w:rsidP="00A7493C">
      <w:pPr>
        <w:pStyle w:val="Titre3"/>
        <w:numPr>
          <w:ilvl w:val="0"/>
          <w:numId w:val="36"/>
        </w:numPr>
      </w:pPr>
      <w:bookmarkStart w:id="165" w:name="_Toc75611939"/>
      <w:r w:rsidRPr="00445A4F">
        <w:t>Principes</w:t>
      </w:r>
      <w:bookmarkEnd w:id="165"/>
    </w:p>
    <w:p w:rsidR="00D1150B" w:rsidRPr="00445A4F" w:rsidRDefault="00D1150B" w:rsidP="00215F18">
      <w:pPr>
        <w:spacing w:line="360" w:lineRule="auto"/>
        <w:ind w:firstLine="454"/>
        <w:rPr>
          <w:sz w:val="24"/>
          <w:szCs w:val="24"/>
        </w:rPr>
      </w:pPr>
      <w:r w:rsidRPr="00445A4F">
        <w:rPr>
          <w:sz w:val="24"/>
          <w:szCs w:val="24"/>
        </w:rPr>
        <w:t>L'attribution du P&amp;L compare deux mesures : un P&amp;L hypothétique et un P&amp;L théorique du risque Un P&amp;L hypothétique est généré par les modèles de tarification du fr</w:t>
      </w:r>
      <w:r w:rsidR="00215F18">
        <w:rPr>
          <w:sz w:val="24"/>
          <w:szCs w:val="24"/>
        </w:rPr>
        <w:t xml:space="preserve">ont office de la banque, et les </w:t>
      </w:r>
      <w:r w:rsidRPr="00445A4F">
        <w:rPr>
          <w:sz w:val="24"/>
          <w:szCs w:val="24"/>
        </w:rPr>
        <w:t>modèles de risque de la banque génèrent le P&amp;L théorique du risque. L'écart entre les deux est mesuré à l'aide d'un rapport moyen et d'un rapport de variance. C</w:t>
      </w:r>
      <w:r w:rsidR="00624411">
        <w:rPr>
          <w:sz w:val="24"/>
          <w:szCs w:val="24"/>
        </w:rPr>
        <w:t xml:space="preserve">e que les gestionnaires </w:t>
      </w:r>
      <w:r w:rsidRPr="00445A4F">
        <w:rPr>
          <w:sz w:val="24"/>
          <w:szCs w:val="24"/>
        </w:rPr>
        <w:t>doivent garder à l'esprit est que les ratios générés par les deux P&amp;L doivent toujours rester dans les seuils établis pour que le test soit légitime. Sinon, une brèche peut se produire si le bureau dépasse la limite.</w:t>
      </w:r>
    </w:p>
    <w:p w:rsidR="0027444F" w:rsidRPr="00445A4F" w:rsidRDefault="0027444F" w:rsidP="00215F18">
      <w:pPr>
        <w:keepNext/>
        <w:spacing w:line="360" w:lineRule="auto"/>
        <w:ind w:firstLine="454"/>
        <w:jc w:val="center"/>
        <w:rPr>
          <w:sz w:val="24"/>
          <w:szCs w:val="24"/>
        </w:rPr>
      </w:pPr>
      <w:r w:rsidRPr="00445A4F">
        <w:rPr>
          <w:noProof/>
          <w:sz w:val="24"/>
          <w:szCs w:val="24"/>
        </w:rPr>
        <w:drawing>
          <wp:inline distT="0" distB="0" distL="0" distR="0" wp14:anchorId="3993E0A6" wp14:editId="144DBE90">
            <wp:extent cx="4542340" cy="1226820"/>
            <wp:effectExtent l="0" t="0" r="0" b="0"/>
            <wp:docPr id="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4"/>
                    <a:stretch>
                      <a:fillRect/>
                    </a:stretch>
                  </pic:blipFill>
                  <pic:spPr>
                    <a:xfrm>
                      <a:off x="0" y="0"/>
                      <a:ext cx="4544918" cy="1227516"/>
                    </a:xfrm>
                    <a:prstGeom prst="rect">
                      <a:avLst/>
                    </a:prstGeom>
                  </pic:spPr>
                </pic:pic>
              </a:graphicData>
            </a:graphic>
          </wp:inline>
        </w:drawing>
      </w:r>
    </w:p>
    <w:p w:rsidR="0027444F" w:rsidRDefault="0027444F" w:rsidP="00215F18">
      <w:pPr>
        <w:pStyle w:val="Lgende"/>
        <w:ind w:firstLine="454"/>
      </w:pPr>
      <w:bookmarkStart w:id="166" w:name="_Toc75611974"/>
      <w:r w:rsidRPr="00445A4F">
        <w:t xml:space="preserve">Figure </w:t>
      </w:r>
      <w:r w:rsidR="0005200C">
        <w:rPr>
          <w:noProof/>
        </w:rPr>
        <w:fldChar w:fldCharType="begin"/>
      </w:r>
      <w:r w:rsidR="0005200C">
        <w:rPr>
          <w:noProof/>
        </w:rPr>
        <w:instrText xml:space="preserve"> SEQ Figure \* ARABIC </w:instrText>
      </w:r>
      <w:r w:rsidR="0005200C">
        <w:rPr>
          <w:noProof/>
        </w:rPr>
        <w:fldChar w:fldCharType="separate"/>
      </w:r>
      <w:r w:rsidR="002E7640">
        <w:rPr>
          <w:noProof/>
        </w:rPr>
        <w:t>28</w:t>
      </w:r>
      <w:r w:rsidR="0005200C">
        <w:rPr>
          <w:noProof/>
        </w:rPr>
        <w:fldChar w:fldCharType="end"/>
      </w:r>
      <w:r w:rsidRPr="00445A4F">
        <w:t>: Décomposition du P&amp;L</w:t>
      </w:r>
      <w:bookmarkEnd w:id="9"/>
      <w:bookmarkEnd w:id="166"/>
    </w:p>
    <w:p w:rsidR="0007064D" w:rsidRPr="0007064D" w:rsidRDefault="009B2506" w:rsidP="0007064D">
      <w:pPr>
        <w:spacing w:line="360" w:lineRule="auto"/>
        <w:jc w:val="center"/>
        <w:rPr>
          <w:sz w:val="24"/>
          <w:szCs w:val="24"/>
        </w:rPr>
      </w:pPr>
      <w:r>
        <w:rPr>
          <w:sz w:val="24"/>
          <w:szCs w:val="24"/>
        </w:rPr>
        <w:t>Source : [15</w:t>
      </w:r>
      <w:r w:rsidR="0007064D">
        <w:rPr>
          <w:sz w:val="24"/>
          <w:szCs w:val="24"/>
        </w:rPr>
        <w:t>]</w:t>
      </w:r>
    </w:p>
    <w:p w:rsidR="00D1150B" w:rsidRPr="00445A4F" w:rsidRDefault="00D1150B" w:rsidP="00215F18">
      <w:pPr>
        <w:spacing w:line="360" w:lineRule="auto"/>
        <w:ind w:firstLine="454"/>
        <w:rPr>
          <w:b/>
          <w:sz w:val="24"/>
          <w:szCs w:val="24"/>
        </w:rPr>
      </w:pPr>
    </w:p>
    <w:p w:rsidR="00D1150B" w:rsidRPr="00445A4F" w:rsidRDefault="00D1150B" w:rsidP="00A7493C">
      <w:pPr>
        <w:pStyle w:val="Titre3"/>
        <w:numPr>
          <w:ilvl w:val="0"/>
          <w:numId w:val="36"/>
        </w:numPr>
      </w:pPr>
      <w:bookmarkStart w:id="167" w:name="_Toc73095963"/>
      <w:bookmarkStart w:id="168" w:name="_Toc75611940"/>
      <w:r w:rsidRPr="00445A4F">
        <w:t>Méthodo</w:t>
      </w:r>
      <w:r w:rsidR="00215F18">
        <w:t>logies</w:t>
      </w:r>
      <w:bookmarkEnd w:id="167"/>
      <w:bookmarkEnd w:id="168"/>
    </w:p>
    <w:p w:rsidR="00902DBC" w:rsidRPr="00445A4F" w:rsidRDefault="00902DBC" w:rsidP="00215F18">
      <w:pPr>
        <w:spacing w:line="360" w:lineRule="auto"/>
        <w:ind w:firstLine="454"/>
        <w:rPr>
          <w:sz w:val="24"/>
          <w:szCs w:val="24"/>
        </w:rPr>
      </w:pPr>
    </w:p>
    <w:p w:rsidR="000275DD" w:rsidRPr="00445A4F" w:rsidRDefault="00902DBC" w:rsidP="00215F18">
      <w:pPr>
        <w:pStyle w:val="Titre4"/>
        <w:ind w:firstLine="454"/>
        <w:rPr>
          <w:szCs w:val="24"/>
        </w:rPr>
      </w:pPr>
      <w:bookmarkStart w:id="169" w:name="_Toc75611941"/>
      <w:r w:rsidRPr="00445A4F">
        <w:rPr>
          <w:szCs w:val="24"/>
        </w:rPr>
        <w:t xml:space="preserve">III.1. </w:t>
      </w:r>
      <w:r w:rsidR="00D1150B" w:rsidRPr="00445A4F">
        <w:rPr>
          <w:szCs w:val="24"/>
        </w:rPr>
        <w:t>La méthode des sensibilités</w:t>
      </w:r>
      <w:r w:rsidR="00547C72" w:rsidRPr="00445A4F">
        <w:rPr>
          <w:szCs w:val="24"/>
        </w:rPr>
        <w:t> :</w:t>
      </w:r>
      <w:bookmarkEnd w:id="169"/>
    </w:p>
    <w:p w:rsidR="00D1150B" w:rsidRPr="00445A4F" w:rsidRDefault="00547C72" w:rsidP="00215F18">
      <w:pPr>
        <w:spacing w:line="360" w:lineRule="auto"/>
        <w:ind w:firstLine="454"/>
        <w:rPr>
          <w:sz w:val="24"/>
          <w:szCs w:val="24"/>
        </w:rPr>
      </w:pPr>
      <w:r w:rsidRPr="00445A4F">
        <w:rPr>
          <w:sz w:val="24"/>
          <w:szCs w:val="24"/>
        </w:rPr>
        <w:t xml:space="preserve">Elle </w:t>
      </w:r>
      <w:r w:rsidR="00D1150B" w:rsidRPr="00445A4F">
        <w:rPr>
          <w:sz w:val="24"/>
          <w:szCs w:val="24"/>
        </w:rPr>
        <w:t xml:space="preserve">consiste d'abord à calculer les sensibilités aux options connues sous le nom de Grecs en raison de la pratique courante consistant à représenter les sensibilités en utilisant des lettres grecques. Par exemple, le delta </w:t>
      </w:r>
      <w:r w:rsidR="00800266">
        <w:rPr>
          <w:sz w:val="24"/>
          <w:szCs w:val="24"/>
        </w:rPr>
        <w:t>d'une option est la valeur du changement du prix de l’</w:t>
      </w:r>
      <w:r w:rsidR="00D1150B" w:rsidRPr="00445A4F">
        <w:rPr>
          <w:sz w:val="24"/>
          <w:szCs w:val="24"/>
        </w:rPr>
        <w:t xml:space="preserve">option </w:t>
      </w:r>
      <w:r w:rsidR="00800266">
        <w:rPr>
          <w:sz w:val="24"/>
          <w:szCs w:val="24"/>
        </w:rPr>
        <w:t>lorsque le sous-jacent bouge 0,01 $</w:t>
      </w:r>
      <w:r w:rsidR="00D1150B" w:rsidRPr="00445A4F">
        <w:rPr>
          <w:sz w:val="24"/>
          <w:szCs w:val="24"/>
        </w:rPr>
        <w:t>. Pour calculer «l'</w:t>
      </w:r>
      <w:r w:rsidR="00B33016" w:rsidRPr="00445A4F">
        <w:rPr>
          <w:sz w:val="24"/>
          <w:szCs w:val="24"/>
        </w:rPr>
        <w:t>imp</w:t>
      </w:r>
      <w:r w:rsidR="00800266">
        <w:rPr>
          <w:sz w:val="24"/>
          <w:szCs w:val="24"/>
        </w:rPr>
        <w:t>act des prix», la formule pourrait être</w:t>
      </w:r>
      <w:r w:rsidR="00B33016" w:rsidRPr="00445A4F">
        <w:rPr>
          <w:sz w:val="24"/>
          <w:szCs w:val="24"/>
        </w:rPr>
        <w:t> :</w:t>
      </w:r>
    </w:p>
    <w:p w:rsidR="00D1150B" w:rsidRPr="00800266" w:rsidRDefault="00D1150B" w:rsidP="00800266">
      <w:pPr>
        <w:spacing w:line="360" w:lineRule="auto"/>
        <w:ind w:firstLine="454"/>
        <w:jc w:val="center"/>
        <w:rPr>
          <w:b/>
          <w:sz w:val="24"/>
          <w:szCs w:val="24"/>
        </w:rPr>
      </w:pPr>
      <w:r w:rsidRPr="00800266">
        <w:rPr>
          <w:b/>
          <w:sz w:val="24"/>
          <w:szCs w:val="24"/>
        </w:rPr>
        <w:t>Impact des prix = Option Delta * Changement de prix</w:t>
      </w:r>
    </w:p>
    <w:p w:rsidR="00D1150B" w:rsidRDefault="00D1150B" w:rsidP="00215F18">
      <w:pPr>
        <w:spacing w:line="360" w:lineRule="auto"/>
        <w:ind w:firstLine="454"/>
        <w:rPr>
          <w:sz w:val="24"/>
          <w:szCs w:val="24"/>
        </w:rPr>
      </w:pPr>
      <w:r w:rsidRPr="00445A4F">
        <w:rPr>
          <w:sz w:val="24"/>
          <w:szCs w:val="24"/>
        </w:rPr>
        <w:t>Donc, si le prix se déplace de 0,05 $ et le delta de l'option est de 100 $, alors «l'impact des prix» est de 500 $.</w:t>
      </w:r>
    </w:p>
    <w:p w:rsidR="00A96F9E" w:rsidRDefault="00A96F9E" w:rsidP="00215F18">
      <w:pPr>
        <w:spacing w:line="360" w:lineRule="auto"/>
        <w:ind w:firstLine="454"/>
        <w:rPr>
          <w:sz w:val="24"/>
          <w:szCs w:val="24"/>
        </w:rPr>
      </w:pPr>
    </w:p>
    <w:p w:rsidR="009B2506" w:rsidRDefault="009B2506" w:rsidP="00215F18">
      <w:pPr>
        <w:spacing w:line="360" w:lineRule="auto"/>
        <w:ind w:firstLine="454"/>
        <w:rPr>
          <w:sz w:val="24"/>
          <w:szCs w:val="24"/>
        </w:rPr>
      </w:pPr>
    </w:p>
    <w:p w:rsidR="009B2506" w:rsidRPr="00445A4F" w:rsidRDefault="009B2506" w:rsidP="00215F18">
      <w:pPr>
        <w:spacing w:line="360" w:lineRule="auto"/>
        <w:ind w:firstLine="454"/>
        <w:rPr>
          <w:sz w:val="24"/>
          <w:szCs w:val="24"/>
        </w:rPr>
      </w:pPr>
    </w:p>
    <w:p w:rsidR="00A626A2" w:rsidRPr="00CD0003" w:rsidRDefault="00A626A2" w:rsidP="00215F18">
      <w:pPr>
        <w:spacing w:line="360" w:lineRule="auto"/>
        <w:ind w:firstLine="454"/>
        <w:jc w:val="center"/>
        <w:rPr>
          <w:b/>
          <w:color w:val="2E74B5" w:themeColor="accent1" w:themeShade="BF"/>
          <w:sz w:val="24"/>
          <w:szCs w:val="24"/>
        </w:rPr>
      </w:pPr>
      <w:r w:rsidRPr="00CD0003">
        <w:rPr>
          <w:b/>
          <w:color w:val="2E74B5" w:themeColor="accent1" w:themeShade="BF"/>
          <w:sz w:val="24"/>
          <w:szCs w:val="24"/>
        </w:rPr>
        <w:lastRenderedPageBreak/>
        <w:t>Présentation des effets</w:t>
      </w:r>
    </w:p>
    <w:p w:rsidR="0017505A" w:rsidRPr="00445A4F" w:rsidRDefault="00EA0529" w:rsidP="00EA0529">
      <w:pPr>
        <w:spacing w:line="360" w:lineRule="auto"/>
        <w:ind w:left="0" w:right="0" w:firstLine="454"/>
        <w:rPr>
          <w:sz w:val="24"/>
          <w:szCs w:val="24"/>
        </w:rPr>
      </w:pPr>
      <w:r>
        <w:rPr>
          <w:sz w:val="24"/>
          <w:szCs w:val="24"/>
        </w:rPr>
        <w:t xml:space="preserve">En utilisant l’approche décrite par LIUREN WU dans son article « P&amp;L Attribution and Risk Management », </w:t>
      </w:r>
      <w:r w:rsidR="001A14FA">
        <w:rPr>
          <w:sz w:val="24"/>
          <w:szCs w:val="24"/>
        </w:rPr>
        <w:t xml:space="preserve">Source [3], </w:t>
      </w:r>
      <w:r>
        <w:rPr>
          <w:sz w:val="24"/>
          <w:szCs w:val="24"/>
        </w:rPr>
        <w:t>on va considérer que le prix P de l’option est fonction du temps, du cours de sous-jacent ainsi que la volatilité implicite. On note</w:t>
      </w:r>
      <w:r w:rsidR="009F722B" w:rsidRPr="00445A4F">
        <w:rPr>
          <w:sz w:val="24"/>
          <w:szCs w:val="24"/>
        </w:rPr>
        <w:t xml:space="preserve"> </w:t>
      </w:r>
      <m:oMath>
        <m:r>
          <w:rPr>
            <w:rFonts w:ascii="Cambria Math" w:hAnsi="Cambria Math"/>
            <w:sz w:val="24"/>
            <w:szCs w:val="24"/>
          </w:rPr>
          <m:t>P=P(t,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m:t>
        </m:r>
      </m:oMath>
      <w:r w:rsidR="009F722B" w:rsidRPr="00445A4F">
        <w:rPr>
          <w:sz w:val="24"/>
          <w:szCs w:val="24"/>
        </w:rPr>
        <w:t xml:space="preserve"> </w:t>
      </w:r>
      <w:r>
        <w:rPr>
          <w:sz w:val="24"/>
          <w:szCs w:val="24"/>
        </w:rPr>
        <w:t xml:space="preserve">le prix </w:t>
      </w:r>
      <w:r w:rsidR="009F722B" w:rsidRPr="00445A4F">
        <w:rPr>
          <w:sz w:val="24"/>
          <w:szCs w:val="24"/>
        </w:rPr>
        <w:t xml:space="preserve">de l’option (call ou put). </w:t>
      </w:r>
      <w:r>
        <w:rPr>
          <w:sz w:val="24"/>
          <w:szCs w:val="24"/>
        </w:rPr>
        <w:t>Ainsi, l</w:t>
      </w:r>
      <w:r w:rsidR="009F722B" w:rsidRPr="00445A4F">
        <w:rPr>
          <w:sz w:val="24"/>
          <w:szCs w:val="24"/>
        </w:rPr>
        <w:t xml:space="preserve">a variation de ce prix est due essentiellement aux variations du prix du </w:t>
      </w:r>
      <w:r w:rsidR="006C4117" w:rsidRPr="00445A4F">
        <w:rPr>
          <w:sz w:val="24"/>
          <w:szCs w:val="24"/>
        </w:rPr>
        <w:t>sous-jacent</w:t>
      </w:r>
      <m:oMath>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t</m:t>
            </m:r>
          </m:sub>
        </m:sSub>
      </m:oMath>
      <w:r w:rsidR="009F722B" w:rsidRPr="00445A4F">
        <w:rPr>
          <w:sz w:val="24"/>
          <w:szCs w:val="24"/>
        </w:rPr>
        <w:t xml:space="preserve">, du temps t et de la volatilité implicite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m:t>
        </m:r>
      </m:oMath>
    </w:p>
    <w:p w:rsidR="009F722B" w:rsidRPr="00445A4F" w:rsidRDefault="00800266" w:rsidP="00215F18">
      <w:pPr>
        <w:spacing w:line="360" w:lineRule="auto"/>
        <w:ind w:firstLine="454"/>
        <w:rPr>
          <w:sz w:val="24"/>
          <w:szCs w:val="24"/>
        </w:rPr>
      </w:pPr>
      <w:r>
        <w:rPr>
          <w:sz w:val="24"/>
          <w:szCs w:val="24"/>
        </w:rPr>
        <w:t xml:space="preserve">La </w:t>
      </w:r>
      <w:r w:rsidR="009F722B" w:rsidRPr="00445A4F">
        <w:rPr>
          <w:sz w:val="24"/>
          <w:szCs w:val="24"/>
        </w:rPr>
        <w:t>variation du prix P de l’optio</w:t>
      </w:r>
      <w:r w:rsidR="00B20F8A" w:rsidRPr="00445A4F">
        <w:rPr>
          <w:sz w:val="24"/>
          <w:szCs w:val="24"/>
        </w:rPr>
        <w:t>n</w:t>
      </w:r>
      <w:r w:rsidR="009F722B" w:rsidRPr="00445A4F">
        <w:rPr>
          <w:sz w:val="24"/>
          <w:szCs w:val="24"/>
        </w:rPr>
        <w:t xml:space="preserve"> dans un temps relati</w:t>
      </w:r>
      <w:r w:rsidR="00B20F8A" w:rsidRPr="00445A4F">
        <w:rPr>
          <w:sz w:val="24"/>
          <w:szCs w:val="24"/>
        </w:rPr>
        <w:t xml:space="preserve">vement court (un jour par exemple) peut </w:t>
      </w:r>
      <w:r w:rsidR="00EA0529" w:rsidRPr="00445A4F">
        <w:rPr>
          <w:sz w:val="24"/>
          <w:szCs w:val="24"/>
        </w:rPr>
        <w:t>être</w:t>
      </w:r>
      <w:r w:rsidR="00B20F8A" w:rsidRPr="00445A4F">
        <w:rPr>
          <w:sz w:val="24"/>
          <w:szCs w:val="24"/>
        </w:rPr>
        <w:t xml:space="preserve"> estimé</w:t>
      </w:r>
      <w:r w:rsidR="00EA0529">
        <w:rPr>
          <w:sz w:val="24"/>
          <w:szCs w:val="24"/>
        </w:rPr>
        <w:t>e</w:t>
      </w:r>
      <w:r w:rsidR="00B20F8A" w:rsidRPr="00445A4F">
        <w:rPr>
          <w:sz w:val="24"/>
          <w:szCs w:val="24"/>
        </w:rPr>
        <w:t xml:space="preserve"> à </w:t>
      </w:r>
      <w:r w:rsidR="006C4117" w:rsidRPr="00445A4F">
        <w:rPr>
          <w:sz w:val="24"/>
          <w:szCs w:val="24"/>
        </w:rPr>
        <w:t>partir du</w:t>
      </w:r>
      <w:r w:rsidR="00B20F8A" w:rsidRPr="00445A4F">
        <w:rPr>
          <w:sz w:val="24"/>
          <w:szCs w:val="24"/>
        </w:rPr>
        <w:t xml:space="preserve"> développement de Taylor par :</w:t>
      </w:r>
    </w:p>
    <w:p w:rsidR="00B20F8A" w:rsidRPr="00AB52A3" w:rsidRDefault="004E46CC" w:rsidP="00215F18">
      <w:pPr>
        <w:spacing w:line="360" w:lineRule="auto"/>
        <w:ind w:firstLine="454"/>
        <w:rPr>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t</m:t>
                  </m:r>
                </m:sub>
              </m:sSub>
            </m:num>
            <m:den>
              <m:r>
                <m:rPr>
                  <m:sty m:val="bi"/>
                </m:rPr>
                <w:rPr>
                  <w:rFonts w:ascii="Cambria Math" w:hAnsi="Cambria Math"/>
                  <w:sz w:val="24"/>
                  <w:szCs w:val="24"/>
                </w:rPr>
                <m:t>∆t</m:t>
              </m:r>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t</m:t>
                  </m:r>
                </m:sub>
              </m:sSub>
            </m:num>
            <m:den>
              <m:r>
                <m:rPr>
                  <m:sty m:val="bi"/>
                </m:rPr>
                <w:rPr>
                  <w:rFonts w:ascii="Cambria Math" w:hAnsi="Cambria Math"/>
                  <w:sz w:val="24"/>
                  <w:szCs w:val="24"/>
                </w:rPr>
                <m:t>∂t</m:t>
              </m:r>
            </m:den>
          </m:f>
          <m:r>
            <m:rPr>
              <m:sty m:val="bi"/>
            </m:rPr>
            <w:rPr>
              <w:rFonts w:ascii="Cambria Math" w:hAnsi="Cambria Math"/>
              <w:sz w:val="24"/>
              <w:szCs w:val="24"/>
            </w:rPr>
            <m:t>∆t+</m:t>
          </m:r>
          <m:f>
            <m:fPr>
              <m:ctrlPr>
                <w:rPr>
                  <w:rFonts w:ascii="Cambria Math" w:hAnsi="Cambria Math"/>
                  <w:b/>
                  <w:i/>
                  <w:sz w:val="24"/>
                  <w:szCs w:val="24"/>
                </w:rPr>
              </m:ctrlPr>
            </m:fPr>
            <m:num>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t</m:t>
                  </m:r>
                </m:sub>
              </m:sSub>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t</m:t>
                  </m:r>
                </m:sub>
              </m:sSub>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P</m:t>
              </m:r>
            </m:num>
            <m:den>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S</m:t>
                  </m:r>
                </m:e>
                <m:sub>
                  <m:r>
                    <m:rPr>
                      <m:sty m:val="bi"/>
                    </m:rPr>
                    <w:rPr>
                      <w:rFonts w:ascii="Cambria Math" w:hAnsi="Cambria Math"/>
                      <w:sz w:val="24"/>
                      <w:szCs w:val="24"/>
                    </w:rPr>
                    <m:t>t</m:t>
                  </m:r>
                </m:sub>
                <m:sup>
                  <m:r>
                    <m:rPr>
                      <m:sty m:val="bi"/>
                    </m:rPr>
                    <w:rPr>
                      <w:rFonts w:ascii="Cambria Math" w:hAnsi="Cambria Math"/>
                      <w:sz w:val="24"/>
                      <w:szCs w:val="24"/>
                    </w:rPr>
                    <m:t>2</m:t>
                  </m:r>
                </m:sup>
              </m:sSubSup>
            </m:den>
          </m:f>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P</m:t>
              </m:r>
            </m:num>
            <m:den>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I</m:t>
                  </m:r>
                </m:e>
                <m:sub>
                  <m:r>
                    <m:rPr>
                      <m:sty m:val="bi"/>
                    </m:rPr>
                    <w:rPr>
                      <w:rFonts w:ascii="Cambria Math" w:hAnsi="Cambria Math"/>
                      <w:sz w:val="24"/>
                      <w:szCs w:val="24"/>
                    </w:rPr>
                    <m:t>t</m:t>
                  </m:r>
                </m:sub>
                <m:sup>
                  <m:r>
                    <m:rPr>
                      <m:sty m:val="bi"/>
                    </m:rPr>
                    <w:rPr>
                      <w:rFonts w:ascii="Cambria Math" w:hAnsi="Cambria Math"/>
                      <w:sz w:val="24"/>
                      <w:szCs w:val="24"/>
                    </w:rPr>
                    <m:t>2</m:t>
                  </m:r>
                </m:sup>
              </m:sSubSup>
            </m:den>
          </m:f>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P</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r>
            <m:rPr>
              <m:sty m:val="bi"/>
            </m:rPr>
            <w:rPr>
              <w:rFonts w:ascii="Cambria Math" w:hAnsi="Cambria Math"/>
              <w:sz w:val="24"/>
              <w:szCs w:val="24"/>
            </w:rPr>
            <m:t>)</m:t>
          </m:r>
        </m:oMath>
      </m:oMathPara>
    </w:p>
    <w:p w:rsidR="00C11808" w:rsidRPr="00445A4F" w:rsidRDefault="00C11808" w:rsidP="00215F18">
      <w:pPr>
        <w:spacing w:line="360" w:lineRule="auto"/>
        <w:ind w:firstLine="454"/>
        <w:rPr>
          <w:sz w:val="24"/>
          <w:szCs w:val="24"/>
        </w:rPr>
      </w:pPr>
      <w:r w:rsidRPr="00445A4F">
        <w:rPr>
          <w:sz w:val="24"/>
          <w:szCs w:val="24"/>
        </w:rPr>
        <w:t>Ainsi on peut isoler les effets suivants :</w:t>
      </w:r>
    </w:p>
    <w:p w:rsidR="00C11808" w:rsidRPr="00AB52A3" w:rsidRDefault="00AB52A3" w:rsidP="00215F18">
      <w:pPr>
        <w:spacing w:line="360" w:lineRule="auto"/>
        <w:ind w:firstLine="454"/>
        <w:rPr>
          <w:b/>
          <w:i/>
          <w:sz w:val="28"/>
          <w:szCs w:val="28"/>
        </w:rPr>
      </w:pPr>
      <m:oMathPara>
        <m:oMath>
          <m:r>
            <m:rPr>
              <m:sty m:val="bi"/>
            </m:rPr>
            <w:rPr>
              <w:rFonts w:ascii="Cambria Math" w:hAnsi="Cambria Math"/>
              <w:sz w:val="28"/>
              <w:szCs w:val="28"/>
            </w:rPr>
            <m:t>P&amp;L=δ∆S+</m:t>
          </m:r>
          <m:f>
            <m:fPr>
              <m:ctrlPr>
                <w:rPr>
                  <w:rFonts w:ascii="Cambria Math" w:hAnsi="Cambria Math"/>
                  <w:b/>
                  <w:i/>
                  <w:sz w:val="28"/>
                  <w:szCs w:val="28"/>
                </w:rPr>
              </m:ctrlPr>
            </m:fPr>
            <m:num>
              <m:r>
                <m:rPr>
                  <m:sty m:val="bi"/>
                </m:rPr>
                <w:rPr>
                  <w:rFonts w:ascii="Cambria Math" w:hAnsi="Cambria Math"/>
                  <w:sz w:val="28"/>
                  <w:szCs w:val="28"/>
                </w:rPr>
                <m:t>Γ</m:t>
              </m:r>
            </m:num>
            <m:den>
              <m:r>
                <m:rPr>
                  <m:sty m:val="bi"/>
                </m:rPr>
                <w:rPr>
                  <w:rFonts w:ascii="Cambria Math" w:hAnsi="Cambria Math"/>
                  <w:sz w:val="28"/>
                  <w:szCs w:val="28"/>
                </w:rPr>
                <m:t>2</m:t>
              </m:r>
            </m:den>
          </m:f>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ΔS</m:t>
                  </m:r>
                </m:e>
              </m:d>
            </m:e>
            <m:sup>
              <m:r>
                <m:rPr>
                  <m:sty m:val="bi"/>
                </m:rPr>
                <w:rPr>
                  <w:rFonts w:ascii="Cambria Math" w:hAnsi="Cambria Math"/>
                  <w:sz w:val="28"/>
                  <w:szCs w:val="28"/>
                </w:rPr>
                <m:t>2</m:t>
              </m:r>
            </m:sup>
          </m:sSup>
          <m:r>
            <m:rPr>
              <m:sty m:val="bi"/>
            </m:rPr>
            <w:rPr>
              <w:rFonts w:ascii="Cambria Math" w:hAnsi="Cambria Math"/>
              <w:sz w:val="28"/>
              <w:szCs w:val="28"/>
            </w:rPr>
            <m:t>+υΔσ+ΘΔt</m:t>
          </m:r>
        </m:oMath>
      </m:oMathPara>
    </w:p>
    <w:p w:rsidR="00AB52A3" w:rsidRDefault="00AB52A3" w:rsidP="00215F18">
      <w:pPr>
        <w:spacing w:line="360" w:lineRule="auto"/>
        <w:ind w:firstLine="454"/>
        <w:rPr>
          <w:sz w:val="24"/>
          <w:szCs w:val="24"/>
        </w:rPr>
      </w:pPr>
      <w:r>
        <w:rPr>
          <w:sz w:val="24"/>
          <w:szCs w:val="24"/>
        </w:rPr>
        <w:t xml:space="preserve">En pratique, nous allons utiliser toutes les variables du modèle de Garman Kolhagen c’est-à-dire nous allons considérer </w:t>
      </w:r>
      <w:r w:rsidR="00CD0003">
        <w:rPr>
          <w:sz w:val="24"/>
          <w:szCs w:val="24"/>
        </w:rPr>
        <w:t xml:space="preserve">le </w:t>
      </w:r>
      <m:oMath>
        <m:r>
          <w:rPr>
            <w:rFonts w:ascii="Cambria Math" w:hAnsi="Cambria Math"/>
            <w:sz w:val="24"/>
            <w:szCs w:val="24"/>
          </w:rPr>
          <m:t>P=P(t,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oMath>
      <w:r w:rsidR="00CD0003">
        <w:rPr>
          <w:sz w:val="24"/>
          <w:szCs w:val="24"/>
        </w:rPr>
        <w:t>. Ainsi, nous obtenons :</w:t>
      </w:r>
    </w:p>
    <w:p w:rsidR="00CD0003" w:rsidRPr="00457A08" w:rsidRDefault="00CD0003" w:rsidP="00EA0529">
      <w:pPr>
        <w:spacing w:line="360" w:lineRule="auto"/>
        <w:ind w:firstLine="454"/>
        <w:jc w:val="center"/>
        <w:rPr>
          <w:b/>
          <w:i/>
          <w:sz w:val="26"/>
          <w:szCs w:val="26"/>
        </w:rPr>
      </w:pPr>
      <m:oMath>
        <m:r>
          <m:rPr>
            <m:sty m:val="bi"/>
          </m:rPr>
          <w:rPr>
            <w:rFonts w:ascii="Cambria Math" w:hAnsi="Cambria Math"/>
            <w:sz w:val="26"/>
            <w:szCs w:val="26"/>
          </w:rPr>
          <m:t>P&amp;L=δ∆S+</m:t>
        </m:r>
        <m:f>
          <m:fPr>
            <m:ctrlPr>
              <w:rPr>
                <w:rFonts w:ascii="Cambria Math" w:hAnsi="Cambria Math"/>
                <w:b/>
                <w:i/>
                <w:sz w:val="26"/>
                <w:szCs w:val="26"/>
              </w:rPr>
            </m:ctrlPr>
          </m:fPr>
          <m:num>
            <m:r>
              <m:rPr>
                <m:sty m:val="bi"/>
              </m:rPr>
              <w:rPr>
                <w:rFonts w:ascii="Cambria Math" w:hAnsi="Cambria Math"/>
                <w:sz w:val="26"/>
                <w:szCs w:val="26"/>
              </w:rPr>
              <m:t>Γ</m:t>
            </m:r>
          </m:num>
          <m:den>
            <m:r>
              <m:rPr>
                <m:sty m:val="bi"/>
              </m:rPr>
              <w:rPr>
                <w:rFonts w:ascii="Cambria Math" w:hAnsi="Cambria Math"/>
                <w:sz w:val="26"/>
                <w:szCs w:val="26"/>
              </w:rPr>
              <m:t>2</m:t>
            </m:r>
          </m:den>
        </m:f>
        <m:sSup>
          <m:sSupPr>
            <m:ctrlPr>
              <w:rPr>
                <w:rFonts w:ascii="Cambria Math" w:hAnsi="Cambria Math"/>
                <w:b/>
                <w:i/>
                <w:sz w:val="26"/>
                <w:szCs w:val="26"/>
              </w:rPr>
            </m:ctrlPr>
          </m:sSupPr>
          <m:e>
            <m:d>
              <m:dPr>
                <m:ctrlPr>
                  <w:rPr>
                    <w:rFonts w:ascii="Cambria Math" w:hAnsi="Cambria Math"/>
                    <w:b/>
                    <w:i/>
                    <w:sz w:val="26"/>
                    <w:szCs w:val="26"/>
                  </w:rPr>
                </m:ctrlPr>
              </m:dPr>
              <m:e>
                <m:r>
                  <m:rPr>
                    <m:sty m:val="bi"/>
                  </m:rPr>
                  <w:rPr>
                    <w:rFonts w:ascii="Cambria Math" w:hAnsi="Cambria Math"/>
                    <w:sz w:val="26"/>
                    <w:szCs w:val="26"/>
                  </w:rPr>
                  <m:t>ΔS</m:t>
                </m:r>
              </m:e>
            </m:d>
          </m:e>
          <m:sup>
            <m:r>
              <m:rPr>
                <m:sty m:val="bi"/>
              </m:rPr>
              <w:rPr>
                <w:rFonts w:ascii="Cambria Math" w:hAnsi="Cambria Math"/>
                <w:sz w:val="26"/>
                <w:szCs w:val="26"/>
              </w:rPr>
              <m:t>2</m:t>
            </m:r>
          </m:sup>
        </m:sSup>
        <m:r>
          <m:rPr>
            <m:sty m:val="bi"/>
          </m:rPr>
          <w:rPr>
            <w:rFonts w:ascii="Cambria Math" w:hAnsi="Cambria Math"/>
            <w:sz w:val="26"/>
            <w:szCs w:val="26"/>
          </w:rPr>
          <m:t>+υΔσ+ΘΔt+</m:t>
        </m:r>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1t</m:t>
            </m:r>
          </m:sub>
        </m:sSub>
        <m:r>
          <m:rPr>
            <m:sty m:val="bi"/>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2t</m:t>
            </m:r>
          </m:sub>
        </m:sSub>
        <m:r>
          <m:rPr>
            <m:sty m:val="bi"/>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oMath>
      <w:r w:rsidRPr="00457A08">
        <w:rPr>
          <w:sz w:val="26"/>
          <w:szCs w:val="26"/>
        </w:rPr>
        <w:t>.</w:t>
      </w:r>
    </w:p>
    <w:p w:rsidR="00CD0003" w:rsidRPr="00457A08" w:rsidRDefault="00CD0003" w:rsidP="00215F18">
      <w:pPr>
        <w:spacing w:line="360" w:lineRule="auto"/>
        <w:ind w:firstLine="454"/>
        <w:rPr>
          <w:b/>
          <w:i/>
          <w:sz w:val="26"/>
          <w:szCs w:val="26"/>
        </w:rPr>
      </w:pPr>
      <m:oMathPara>
        <m:oMathParaPr>
          <m:jc m:val="center"/>
        </m:oMathParaPr>
        <m:oMath>
          <m:r>
            <m:rPr>
              <m:sty m:val="bi"/>
            </m:rPr>
            <w:rPr>
              <w:rFonts w:ascii="Cambria Math" w:hAnsi="Cambria Math"/>
              <w:sz w:val="26"/>
              <w:szCs w:val="26"/>
            </w:rPr>
            <m:t>P&amp;L=delta P&amp;L+Gamma P&amp;L+Vega P&amp;L+theta P&amp;L+rho</m:t>
          </m:r>
          <m:r>
            <m:rPr>
              <m:sty m:val="bi"/>
            </m:rPr>
            <w:rPr>
              <w:rFonts w:ascii="Cambria Math" w:hAnsi="Cambria Math"/>
              <w:sz w:val="26"/>
              <w:szCs w:val="26"/>
            </w:rPr>
            <m:t>1</m:t>
          </m:r>
          <m:r>
            <m:rPr>
              <m:sty m:val="bi"/>
            </m:rPr>
            <w:rPr>
              <w:rFonts w:ascii="Cambria Math" w:hAnsi="Cambria Math"/>
              <w:sz w:val="26"/>
              <w:szCs w:val="26"/>
            </w:rPr>
            <m:t>P&amp;L+rho</m:t>
          </m:r>
          <m:r>
            <m:rPr>
              <m:sty m:val="bi"/>
            </m:rPr>
            <w:rPr>
              <w:rFonts w:ascii="Cambria Math" w:hAnsi="Cambria Math"/>
              <w:sz w:val="26"/>
              <w:szCs w:val="26"/>
            </w:rPr>
            <m:t>2</m:t>
          </m:r>
          <m:r>
            <m:rPr>
              <m:sty m:val="bi"/>
            </m:rPr>
            <w:rPr>
              <w:rFonts w:ascii="Cambria Math" w:hAnsi="Cambria Math"/>
              <w:sz w:val="26"/>
              <w:szCs w:val="26"/>
            </w:rPr>
            <m:t>P&amp;L</m:t>
          </m:r>
        </m:oMath>
      </m:oMathPara>
    </w:p>
    <w:p w:rsidR="00AC455E" w:rsidRPr="00445A4F" w:rsidRDefault="00AC455E" w:rsidP="00215F18">
      <w:pPr>
        <w:spacing w:line="360" w:lineRule="auto"/>
        <w:ind w:firstLine="454"/>
        <w:rPr>
          <w:sz w:val="24"/>
          <w:szCs w:val="24"/>
        </w:rPr>
      </w:pPr>
      <w:r w:rsidRPr="00445A4F">
        <w:rPr>
          <w:sz w:val="24"/>
          <w:szCs w:val="24"/>
        </w:rPr>
        <w:t xml:space="preserve">Cette </w:t>
      </w:r>
      <w:r w:rsidR="001D3404" w:rsidRPr="00445A4F">
        <w:rPr>
          <w:sz w:val="24"/>
          <w:szCs w:val="24"/>
        </w:rPr>
        <w:t>décomposition</w:t>
      </w:r>
      <w:r w:rsidRPr="00445A4F">
        <w:rPr>
          <w:sz w:val="24"/>
          <w:szCs w:val="24"/>
        </w:rPr>
        <w:t xml:space="preserve"> du prix nous permettra d’identifier les sources de variations du prix : </w:t>
      </w:r>
    </w:p>
    <w:p w:rsidR="001D3404" w:rsidRPr="000D3D9E" w:rsidRDefault="001D3404" w:rsidP="002B111D">
      <w:pPr>
        <w:spacing w:line="360" w:lineRule="auto"/>
        <w:ind w:left="11" w:right="0" w:firstLine="0"/>
        <w:jc w:val="left"/>
        <w:rPr>
          <w:sz w:val="28"/>
          <w:szCs w:val="28"/>
        </w:rPr>
      </w:pPr>
      <w:r w:rsidRPr="00CD0003">
        <w:rPr>
          <w:i/>
          <w:sz w:val="24"/>
          <w:szCs w:val="24"/>
        </w:rPr>
        <w:t>-P&amp;L réalisé =</w:t>
      </w:r>
      <w:r w:rsidRPr="00445A4F">
        <w:rPr>
          <w:sz w:val="24"/>
          <w:szCs w:val="24"/>
        </w:rPr>
        <w:t xml:space="preserve"> </w:t>
      </w:r>
      <m:oMath>
        <m:f>
          <m:fPr>
            <m:ctrlPr>
              <w:rPr>
                <w:rFonts w:ascii="Cambria Math" w:hAnsi="Cambria Math"/>
                <w:b/>
                <w:i/>
                <w:sz w:val="28"/>
                <w:szCs w:val="28"/>
              </w:rPr>
            </m:ctrlPr>
          </m:fPr>
          <m:num>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m:t>
                </m:r>
              </m:sub>
            </m:sSub>
          </m:num>
          <m:den>
            <m:r>
              <m:rPr>
                <m:sty m:val="bi"/>
              </m:rPr>
              <w:rPr>
                <w:rFonts w:ascii="Cambria Math" w:hAnsi="Cambria Math"/>
                <w:sz w:val="28"/>
                <w:szCs w:val="28"/>
              </w:rPr>
              <m:t>∆t</m:t>
            </m:r>
          </m:den>
        </m:f>
      </m:oMath>
      <w:r w:rsidR="00B33016" w:rsidRPr="000D3D9E">
        <w:rPr>
          <w:sz w:val="28"/>
          <w:szCs w:val="28"/>
        </w:rPr>
        <w:t xml:space="preserve"> </w:t>
      </w:r>
    </w:p>
    <w:p w:rsidR="00AC455E" w:rsidRPr="00445A4F" w:rsidRDefault="00AC455E" w:rsidP="002B111D">
      <w:pPr>
        <w:spacing w:line="360" w:lineRule="auto"/>
        <w:ind w:left="11" w:right="0" w:firstLine="0"/>
        <w:jc w:val="left"/>
        <w:rPr>
          <w:sz w:val="24"/>
          <w:szCs w:val="24"/>
        </w:rPr>
      </w:pPr>
      <w:r w:rsidRPr="00CD0003">
        <w:rPr>
          <w:i/>
          <w:sz w:val="24"/>
          <w:szCs w:val="24"/>
        </w:rPr>
        <w:t>-Impact des prix =</w:t>
      </w:r>
      <w:r w:rsidR="00C11808" w:rsidRPr="00445A4F">
        <w:rPr>
          <w:sz w:val="24"/>
          <w:szCs w:val="24"/>
        </w:rPr>
        <w:t xml:space="preserve"> </w:t>
      </w:r>
      <w:r w:rsidRPr="00445A4F">
        <w:rPr>
          <w:sz w:val="24"/>
          <w:szCs w:val="24"/>
        </w:rPr>
        <w:t xml:space="preserve"> </w:t>
      </w:r>
      <m:oMath>
        <m:r>
          <m:rPr>
            <m:sty m:val="bi"/>
          </m:rPr>
          <w:rPr>
            <w:rFonts w:ascii="Cambria Math" w:hAnsi="Cambria Math"/>
            <w:sz w:val="24"/>
            <w:szCs w:val="24"/>
          </w:rPr>
          <m:t>delta P&amp;L+Gamma P&amp;L</m:t>
        </m:r>
      </m:oMath>
    </w:p>
    <w:p w:rsidR="00AC455E" w:rsidRPr="000D3D9E" w:rsidRDefault="00AC455E" w:rsidP="002B111D">
      <w:pPr>
        <w:spacing w:line="360" w:lineRule="auto"/>
        <w:ind w:left="11" w:right="0" w:firstLine="0"/>
        <w:jc w:val="left"/>
        <w:rPr>
          <w:b/>
          <w:sz w:val="26"/>
          <w:szCs w:val="26"/>
        </w:rPr>
      </w:pPr>
      <w:r w:rsidRPr="00CD0003">
        <w:rPr>
          <w:i/>
          <w:sz w:val="24"/>
          <w:szCs w:val="24"/>
        </w:rPr>
        <w:t xml:space="preserve">-Impact de la </w:t>
      </w:r>
      <w:r w:rsidR="001D3404" w:rsidRPr="00CD0003">
        <w:rPr>
          <w:i/>
          <w:sz w:val="24"/>
          <w:szCs w:val="24"/>
        </w:rPr>
        <w:t>volatilité =</w:t>
      </w:r>
      <w:r w:rsidR="001D3404" w:rsidRPr="00445A4F">
        <w:rPr>
          <w:sz w:val="24"/>
          <w:szCs w:val="24"/>
        </w:rPr>
        <w:t xml:space="preserve"> </w:t>
      </w:r>
      <m:oMath>
        <m:r>
          <m:rPr>
            <m:sty m:val="bi"/>
          </m:rPr>
          <w:rPr>
            <w:rFonts w:ascii="Cambria Math" w:hAnsi="Cambria Math"/>
            <w:sz w:val="24"/>
            <w:szCs w:val="24"/>
          </w:rPr>
          <m:t>Vega P&amp;L</m:t>
        </m:r>
      </m:oMath>
    </w:p>
    <w:p w:rsidR="001D3404" w:rsidRPr="000D3D9E" w:rsidRDefault="00C11808" w:rsidP="002B111D">
      <w:pPr>
        <w:spacing w:line="360" w:lineRule="auto"/>
        <w:ind w:left="11" w:right="0" w:firstLine="0"/>
        <w:jc w:val="left"/>
        <w:rPr>
          <w:b/>
          <w:sz w:val="26"/>
          <w:szCs w:val="26"/>
        </w:rPr>
      </w:pPr>
      <w:r w:rsidRPr="00CD0003">
        <w:rPr>
          <w:i/>
          <w:sz w:val="24"/>
          <w:szCs w:val="24"/>
        </w:rPr>
        <w:t>-Impact du temps =</w:t>
      </w:r>
      <w:r w:rsidRPr="00445A4F">
        <w:rPr>
          <w:sz w:val="24"/>
          <w:szCs w:val="24"/>
        </w:rPr>
        <w:t xml:space="preserve"> </w:t>
      </w:r>
      <m:oMath>
        <m:r>
          <m:rPr>
            <m:sty m:val="bi"/>
          </m:rPr>
          <w:rPr>
            <w:rFonts w:ascii="Cambria Math" w:hAnsi="Cambria Math"/>
            <w:sz w:val="24"/>
            <w:szCs w:val="24"/>
          </w:rPr>
          <m:t>theta P&amp;L</m:t>
        </m:r>
      </m:oMath>
    </w:p>
    <w:p w:rsidR="00CD0003" w:rsidRDefault="00CD0003" w:rsidP="002B111D">
      <w:pPr>
        <w:spacing w:line="360" w:lineRule="auto"/>
        <w:ind w:left="11" w:right="0" w:firstLine="0"/>
        <w:jc w:val="left"/>
        <w:rPr>
          <w:i/>
          <w:sz w:val="24"/>
          <w:szCs w:val="24"/>
        </w:rPr>
      </w:pPr>
      <w:r>
        <w:rPr>
          <w:i/>
          <w:sz w:val="24"/>
          <w:szCs w:val="24"/>
        </w:rPr>
        <w:t xml:space="preserve">-Impact du taux domestique = </w:t>
      </w:r>
      <m:oMath>
        <m:r>
          <m:rPr>
            <m:sty m:val="bi"/>
          </m:rPr>
          <w:rPr>
            <w:rFonts w:ascii="Cambria Math" w:hAnsi="Cambria Math"/>
            <w:sz w:val="24"/>
            <w:szCs w:val="24"/>
          </w:rPr>
          <m:t>rho</m:t>
        </m:r>
        <m:r>
          <m:rPr>
            <m:sty m:val="bi"/>
          </m:rPr>
          <w:rPr>
            <w:rFonts w:ascii="Cambria Math" w:hAnsi="Cambria Math"/>
            <w:sz w:val="24"/>
            <w:szCs w:val="24"/>
          </w:rPr>
          <m:t>1</m:t>
        </m:r>
        <m:r>
          <m:rPr>
            <m:sty m:val="bi"/>
          </m:rPr>
          <w:rPr>
            <w:rFonts w:ascii="Cambria Math" w:hAnsi="Cambria Math"/>
            <w:sz w:val="24"/>
            <w:szCs w:val="24"/>
          </w:rPr>
          <m:t>P&amp;L</m:t>
        </m:r>
      </m:oMath>
    </w:p>
    <w:p w:rsidR="00CD0003" w:rsidRPr="00CD0003" w:rsidRDefault="00CD0003" w:rsidP="002B111D">
      <w:pPr>
        <w:spacing w:line="360" w:lineRule="auto"/>
        <w:ind w:left="11" w:right="0" w:firstLine="0"/>
        <w:jc w:val="left"/>
        <w:rPr>
          <w:i/>
          <w:sz w:val="24"/>
          <w:szCs w:val="24"/>
        </w:rPr>
      </w:pPr>
      <w:r>
        <w:rPr>
          <w:i/>
          <w:sz w:val="24"/>
          <w:szCs w:val="24"/>
        </w:rPr>
        <w:t>-Impact du taux étranger =</w:t>
      </w:r>
      <w:r w:rsidRPr="000D3D9E">
        <w:rPr>
          <w:i/>
          <w:sz w:val="26"/>
          <w:szCs w:val="26"/>
        </w:rPr>
        <w:t xml:space="preserve"> </w:t>
      </w:r>
      <m:oMath>
        <m:r>
          <m:rPr>
            <m:sty m:val="bi"/>
          </m:rPr>
          <w:rPr>
            <w:rFonts w:ascii="Cambria Math" w:hAnsi="Cambria Math"/>
            <w:sz w:val="24"/>
            <w:szCs w:val="24"/>
          </w:rPr>
          <m:t>rho</m:t>
        </m:r>
        <m:r>
          <m:rPr>
            <m:sty m:val="bi"/>
          </m:rPr>
          <w:rPr>
            <w:rFonts w:ascii="Cambria Math" w:hAnsi="Cambria Math"/>
            <w:sz w:val="24"/>
            <w:szCs w:val="24"/>
          </w:rPr>
          <m:t>2</m:t>
        </m:r>
        <m:r>
          <m:rPr>
            <m:sty m:val="bi"/>
          </m:rPr>
          <w:rPr>
            <w:rFonts w:ascii="Cambria Math" w:hAnsi="Cambria Math"/>
            <w:sz w:val="24"/>
            <w:szCs w:val="24"/>
          </w:rPr>
          <m:t>P&amp;L</m:t>
        </m:r>
      </m:oMath>
    </w:p>
    <w:p w:rsidR="001D3404" w:rsidRPr="00CD0003" w:rsidRDefault="001D3404" w:rsidP="002B111D">
      <w:pPr>
        <w:spacing w:line="360" w:lineRule="auto"/>
        <w:ind w:left="11" w:right="0" w:firstLine="0"/>
        <w:jc w:val="left"/>
        <w:rPr>
          <w:i/>
          <w:sz w:val="26"/>
          <w:szCs w:val="26"/>
        </w:rPr>
      </w:pPr>
      <w:r w:rsidRPr="00CD0003">
        <w:rPr>
          <w:i/>
          <w:sz w:val="24"/>
          <w:szCs w:val="24"/>
        </w:rPr>
        <w:t>-P&amp;L théorique =</w:t>
      </w:r>
      <w:r w:rsidRPr="00445A4F">
        <w:rPr>
          <w:sz w:val="24"/>
          <w:szCs w:val="24"/>
        </w:rPr>
        <w:t xml:space="preserve"> </w:t>
      </w:r>
      <w:r w:rsidRPr="000D3D9E">
        <w:rPr>
          <w:b/>
          <w:i/>
          <w:sz w:val="24"/>
          <w:szCs w:val="24"/>
        </w:rPr>
        <w:t>Impact des prix + Impact de la volatilité + Impact du temps</w:t>
      </w:r>
      <w:r w:rsidR="00CD0003" w:rsidRPr="000D3D9E">
        <w:rPr>
          <w:b/>
          <w:i/>
          <w:sz w:val="24"/>
          <w:szCs w:val="24"/>
        </w:rPr>
        <w:t xml:space="preserve"> + Impact des taux</w:t>
      </w:r>
    </w:p>
    <w:p w:rsidR="00AC455E" w:rsidRDefault="001D3404" w:rsidP="002B111D">
      <w:pPr>
        <w:spacing w:line="360" w:lineRule="auto"/>
        <w:ind w:left="11" w:right="0" w:firstLine="0"/>
        <w:jc w:val="left"/>
        <w:rPr>
          <w:sz w:val="24"/>
          <w:szCs w:val="24"/>
        </w:rPr>
      </w:pPr>
      <w:r w:rsidRPr="00CD0003">
        <w:rPr>
          <w:i/>
          <w:sz w:val="24"/>
          <w:szCs w:val="24"/>
        </w:rPr>
        <w:t>-P&amp;L inexpliqué =</w:t>
      </w:r>
      <w:r w:rsidRPr="00445A4F">
        <w:rPr>
          <w:sz w:val="24"/>
          <w:szCs w:val="24"/>
        </w:rPr>
        <w:t xml:space="preserve"> </w:t>
      </w:r>
      <w:r w:rsidRPr="000D3D9E">
        <w:rPr>
          <w:b/>
          <w:sz w:val="24"/>
          <w:szCs w:val="24"/>
        </w:rPr>
        <w:t>P&amp;L réalisé - P&amp;L théorique</w:t>
      </w:r>
    </w:p>
    <w:p w:rsidR="00FB7C21" w:rsidRPr="00FB7C21" w:rsidRDefault="00FB7C21" w:rsidP="009B2506">
      <w:pPr>
        <w:spacing w:line="360" w:lineRule="auto"/>
        <w:ind w:firstLine="454"/>
        <w:rPr>
          <w:b/>
          <w:sz w:val="24"/>
          <w:szCs w:val="24"/>
        </w:rPr>
      </w:pPr>
    </w:p>
    <w:p w:rsidR="00FB7C21" w:rsidRPr="00CD0003" w:rsidRDefault="00FB7C21" w:rsidP="00215F18">
      <w:pPr>
        <w:spacing w:line="360" w:lineRule="auto"/>
        <w:ind w:firstLine="454"/>
        <w:jc w:val="center"/>
        <w:rPr>
          <w:b/>
          <w:color w:val="2E74B5" w:themeColor="accent1" w:themeShade="BF"/>
          <w:sz w:val="24"/>
          <w:szCs w:val="24"/>
        </w:rPr>
      </w:pPr>
      <w:r w:rsidRPr="00CD0003">
        <w:rPr>
          <w:b/>
          <w:color w:val="2E74B5" w:themeColor="accent1" w:themeShade="BF"/>
          <w:sz w:val="24"/>
          <w:szCs w:val="24"/>
        </w:rPr>
        <w:t>Application à notre portefeuille de change</w:t>
      </w:r>
    </w:p>
    <w:p w:rsidR="00A96F9E" w:rsidRDefault="00373E5A" w:rsidP="00215F18">
      <w:pPr>
        <w:spacing w:line="360" w:lineRule="auto"/>
        <w:ind w:firstLine="454"/>
        <w:rPr>
          <w:sz w:val="24"/>
          <w:szCs w:val="24"/>
        </w:rPr>
      </w:pPr>
      <w:r>
        <w:rPr>
          <w:sz w:val="24"/>
          <w:szCs w:val="24"/>
        </w:rPr>
        <w:t>Notre portefeuille</w:t>
      </w:r>
      <w:r w:rsidR="009770AC">
        <w:rPr>
          <w:sz w:val="24"/>
          <w:szCs w:val="24"/>
        </w:rPr>
        <w:t xml:space="preserve"> trading</w:t>
      </w:r>
      <w:r>
        <w:rPr>
          <w:sz w:val="24"/>
          <w:szCs w:val="24"/>
        </w:rPr>
        <w:t xml:space="preserve"> sera composé des positions prises le 19/04/2021 et 20/04/2021 sur l’EUR/MAD. Il s’agit ainsi d’une analyse journalière de P&amp;L. Le tableau ci-dessous résumé les résultats observés avec la méthode des sensibilités.</w:t>
      </w:r>
    </w:p>
    <w:p w:rsidR="00373E5A" w:rsidRDefault="00373E5A" w:rsidP="00215F18">
      <w:pPr>
        <w:keepNext/>
        <w:spacing w:line="360" w:lineRule="auto"/>
        <w:ind w:firstLine="454"/>
      </w:pPr>
      <w:r>
        <w:rPr>
          <w:noProof/>
        </w:rPr>
        <w:drawing>
          <wp:inline distT="0" distB="0" distL="0" distR="0" wp14:anchorId="6615A2DB" wp14:editId="6A847DC3">
            <wp:extent cx="5760720" cy="18611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61185"/>
                    </a:xfrm>
                    <a:prstGeom prst="rect">
                      <a:avLst/>
                    </a:prstGeom>
                  </pic:spPr>
                </pic:pic>
              </a:graphicData>
            </a:graphic>
          </wp:inline>
        </w:drawing>
      </w:r>
    </w:p>
    <w:p w:rsidR="00373E5A" w:rsidRDefault="00373E5A" w:rsidP="00215F18">
      <w:pPr>
        <w:pStyle w:val="Lgende"/>
        <w:ind w:firstLine="454"/>
      </w:pPr>
      <w:bookmarkStart w:id="170" w:name="_Toc75611993"/>
      <w:r>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14</w:t>
      </w:r>
      <w:r w:rsidR="0014122C">
        <w:rPr>
          <w:noProof/>
        </w:rPr>
        <w:fldChar w:fldCharType="end"/>
      </w:r>
      <w:r>
        <w:t> : Décomposition du P&amp;L par la méthode des sensibilités</w:t>
      </w:r>
      <w:bookmarkEnd w:id="170"/>
    </w:p>
    <w:p w:rsidR="0007064D" w:rsidRPr="0007064D" w:rsidRDefault="0007064D" w:rsidP="0007064D">
      <w:pPr>
        <w:spacing w:line="360" w:lineRule="auto"/>
        <w:jc w:val="center"/>
        <w:rPr>
          <w:sz w:val="24"/>
          <w:szCs w:val="24"/>
        </w:rPr>
      </w:pPr>
      <w:r>
        <w:rPr>
          <w:sz w:val="24"/>
          <w:szCs w:val="24"/>
        </w:rPr>
        <w:t>Source : Auteur</w:t>
      </w:r>
    </w:p>
    <w:p w:rsidR="00373E5A" w:rsidRDefault="00373E5A" w:rsidP="00215F18">
      <w:pPr>
        <w:ind w:firstLine="454"/>
      </w:pPr>
    </w:p>
    <w:p w:rsidR="00B267B9" w:rsidRDefault="00441030" w:rsidP="00B267B9">
      <w:pPr>
        <w:ind w:firstLine="454"/>
      </w:pPr>
      <w:r>
        <w:t>Détaillons</w:t>
      </w:r>
      <w:r w:rsidR="00373E5A">
        <w:t xml:space="preserve"> la </w:t>
      </w:r>
      <w:r>
        <w:t>deuxième</w:t>
      </w:r>
      <w:r w:rsidR="00373E5A">
        <w:t xml:space="preserve"> ligne. Le P&amp;L</w:t>
      </w:r>
      <w:r>
        <w:t xml:space="preserve"> de</w:t>
      </w:r>
      <w:r w:rsidR="009770AC">
        <w:t xml:space="preserve"> </w:t>
      </w:r>
      <w:r>
        <w:t>l’option considéré</w:t>
      </w:r>
      <w:r w:rsidR="009770AC">
        <w:t xml:space="preserve">e </w:t>
      </w:r>
      <w:r>
        <w:t>est de 5366</w:t>
      </w:r>
      <w:r w:rsidR="00373E5A">
        <w:t xml:space="preserve">dh </w:t>
      </w:r>
      <w:r>
        <w:t>du 04/06/2021 et devient 66334dh le jour suivant, ainsi nous avons réalisé un bénéfice de 968dh .</w:t>
      </w:r>
      <w:r w:rsidR="00E41378">
        <w:t>Remarquons que</w:t>
      </w:r>
      <w:r>
        <w:t xml:space="preserve"> la variation du prix agi </w:t>
      </w:r>
      <w:r w:rsidR="00E41378">
        <w:t>considérablement</w:t>
      </w:r>
      <w:r>
        <w:t xml:space="preserve"> sur le P&amp;L</w:t>
      </w:r>
      <w:r w:rsidR="00E41378">
        <w:t>, à lui seul, nous a fait gagner une somme de 994dh</w:t>
      </w:r>
      <w:r>
        <w:t>. Toutefois</w:t>
      </w:r>
      <w:r w:rsidR="00E41378">
        <w:t>,</w:t>
      </w:r>
      <w:r>
        <w:t xml:space="preserve"> la</w:t>
      </w:r>
      <w:r w:rsidR="00E41378">
        <w:t xml:space="preserve"> variation simultanée </w:t>
      </w:r>
      <w:r>
        <w:t xml:space="preserve">de </w:t>
      </w:r>
      <w:r w:rsidR="00E41378">
        <w:t>la volatilité, du</w:t>
      </w:r>
      <w:r>
        <w:t xml:space="preserve"> taux domestique et </w:t>
      </w:r>
      <w:r w:rsidR="00E41378">
        <w:t>du taux étranger</w:t>
      </w:r>
      <w:r>
        <w:t xml:space="preserve"> nous a fait perdre </w:t>
      </w:r>
      <w:r w:rsidR="00E41378">
        <w:t>consécutivement</w:t>
      </w:r>
      <w:r w:rsidR="009770AC">
        <w:t xml:space="preserve"> 125dh, 70dh et11</w:t>
      </w:r>
      <w:r w:rsidR="00E41378">
        <w:t>dh !</w:t>
      </w:r>
      <w:r>
        <w:t xml:space="preserve"> Ce qui </w:t>
      </w:r>
      <w:r w:rsidR="00E41378">
        <w:t>ramène</w:t>
      </w:r>
      <w:r>
        <w:t xml:space="preserve"> notre P&amp;L</w:t>
      </w:r>
      <w:r w:rsidR="00E41378">
        <w:t xml:space="preserve"> à 925</w:t>
      </w:r>
      <w:r>
        <w:t>dh.</w:t>
      </w:r>
      <w:r w:rsidR="00E41378">
        <w:t xml:space="preserve"> </w:t>
      </w:r>
      <w:r w:rsidR="009770AC">
        <w:t>L</w:t>
      </w:r>
      <w:r>
        <w:t xml:space="preserve">a </w:t>
      </w:r>
      <w:r w:rsidR="00E41378">
        <w:t>variation du temps n’</w:t>
      </w:r>
      <w:r w:rsidR="009770AC">
        <w:t>étan</w:t>
      </w:r>
      <w:r w:rsidR="00E41378">
        <w:t>t</w:t>
      </w:r>
      <w:r>
        <w:t xml:space="preserve"> pas </w:t>
      </w:r>
      <w:r w:rsidR="00E41378">
        <w:t>significative</w:t>
      </w:r>
      <w:r w:rsidR="009770AC">
        <w:t>,</w:t>
      </w:r>
      <w:r>
        <w:t xml:space="preserve"> laisse notre P&amp;L inchangé. Cependant, notre P&amp;L de 924dh </w:t>
      </w:r>
      <w:r w:rsidR="009770AC">
        <w:t>demeure</w:t>
      </w:r>
      <w:r>
        <w:t xml:space="preserve"> </w:t>
      </w:r>
      <w:r w:rsidR="00E41378">
        <w:t>différent</w:t>
      </w:r>
      <w:r>
        <w:t xml:space="preserve"> du P&amp;L</w:t>
      </w:r>
      <w:r w:rsidR="009770AC">
        <w:t xml:space="preserve"> réel </w:t>
      </w:r>
      <w:r w:rsidR="00E41378">
        <w:t>968dh</w:t>
      </w:r>
      <w:r w:rsidR="009770AC">
        <w:t xml:space="preserve"> soit 43dh d’écart. C</w:t>
      </w:r>
      <w:r w:rsidR="00E41378">
        <w:t xml:space="preserve">ette différence s’explique </w:t>
      </w:r>
      <w:r>
        <w:t xml:space="preserve">par les </w:t>
      </w:r>
      <w:r w:rsidR="00E41378">
        <w:t>méthodes</w:t>
      </w:r>
      <w:r>
        <w:t xml:space="preserve"> d’appro</w:t>
      </w:r>
      <w:r w:rsidR="00E41378">
        <w:t>xi</w:t>
      </w:r>
      <w:r>
        <w:t xml:space="preserve">mations de notre </w:t>
      </w:r>
      <w:r w:rsidR="00E41378">
        <w:t>méthode</w:t>
      </w:r>
      <w:r>
        <w:t>.</w:t>
      </w:r>
      <w:r w:rsidR="00B267B9">
        <w:t xml:space="preserve"> Ci-dessous une figure récapitulative de cette attribution.</w:t>
      </w:r>
    </w:p>
    <w:p w:rsidR="00C70FB6" w:rsidRDefault="00F70D06" w:rsidP="00F70D06">
      <w:pPr>
        <w:keepNext/>
        <w:ind w:firstLine="454"/>
        <w:jc w:val="center"/>
      </w:pPr>
      <w:r>
        <w:rPr>
          <w:noProof/>
        </w:rPr>
        <w:lastRenderedPageBreak/>
        <w:drawing>
          <wp:inline distT="0" distB="0" distL="0" distR="0" wp14:anchorId="640B9571" wp14:editId="624F5772">
            <wp:extent cx="3695700" cy="2456243"/>
            <wp:effectExtent l="0" t="0" r="0" b="1270"/>
            <wp:docPr id="29212" name="Image 2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7160" cy="2463860"/>
                    </a:xfrm>
                    <a:prstGeom prst="rect">
                      <a:avLst/>
                    </a:prstGeom>
                  </pic:spPr>
                </pic:pic>
              </a:graphicData>
            </a:graphic>
          </wp:inline>
        </w:drawing>
      </w:r>
    </w:p>
    <w:p w:rsidR="00B267B9" w:rsidRDefault="00C70FB6" w:rsidP="00C70FB6">
      <w:pPr>
        <w:pStyle w:val="Lgende"/>
      </w:pPr>
      <w:bookmarkStart w:id="171" w:name="_Toc75611975"/>
      <w:r>
        <w:t xml:space="preserve">Figure </w:t>
      </w:r>
      <w:r w:rsidR="0073289F">
        <w:rPr>
          <w:noProof/>
        </w:rPr>
        <w:fldChar w:fldCharType="begin"/>
      </w:r>
      <w:r w:rsidR="0073289F">
        <w:rPr>
          <w:noProof/>
        </w:rPr>
        <w:instrText xml:space="preserve"> SEQ Figure \* ARABIC </w:instrText>
      </w:r>
      <w:r w:rsidR="0073289F">
        <w:rPr>
          <w:noProof/>
        </w:rPr>
        <w:fldChar w:fldCharType="separate"/>
      </w:r>
      <w:r w:rsidR="002E7640">
        <w:rPr>
          <w:noProof/>
        </w:rPr>
        <w:t>29</w:t>
      </w:r>
      <w:r w:rsidR="0073289F">
        <w:rPr>
          <w:noProof/>
        </w:rPr>
        <w:fldChar w:fldCharType="end"/>
      </w:r>
      <w:r>
        <w:t> : Attribution de P&amp;L de l’option</w:t>
      </w:r>
      <w:bookmarkEnd w:id="171"/>
      <w:r>
        <w:t xml:space="preserve"> </w:t>
      </w:r>
    </w:p>
    <w:p w:rsidR="0007064D" w:rsidRPr="00445A4F" w:rsidRDefault="0007064D" w:rsidP="0007064D">
      <w:pPr>
        <w:spacing w:line="360" w:lineRule="auto"/>
        <w:jc w:val="center"/>
        <w:rPr>
          <w:sz w:val="24"/>
          <w:szCs w:val="24"/>
        </w:rPr>
      </w:pPr>
      <w:r>
        <w:rPr>
          <w:sz w:val="24"/>
          <w:szCs w:val="24"/>
        </w:rPr>
        <w:t>Source : Auteur</w:t>
      </w:r>
    </w:p>
    <w:p w:rsidR="0007064D" w:rsidRPr="0007064D" w:rsidRDefault="0007064D" w:rsidP="0007064D"/>
    <w:p w:rsidR="00441030" w:rsidRDefault="00B267B9" w:rsidP="00215F18">
      <w:pPr>
        <w:ind w:firstLine="454"/>
      </w:pPr>
      <w:r>
        <w:t>Notons que l’</w:t>
      </w:r>
      <w:r w:rsidR="00441030">
        <w:t>explication</w:t>
      </w:r>
      <w:r>
        <w:t xml:space="preserve"> précédente </w:t>
      </w:r>
      <w:r w:rsidR="00441030">
        <w:t xml:space="preserve">est </w:t>
      </w:r>
      <w:r w:rsidR="000D3D9E">
        <w:t xml:space="preserve">aussi </w:t>
      </w:r>
      <w:r w:rsidR="00441030">
        <w:t>valable pour les autres options du portefeuille tant sur les gains que sur les pertes.</w:t>
      </w:r>
    </w:p>
    <w:p w:rsidR="00441030" w:rsidRPr="00373E5A" w:rsidRDefault="00441030" w:rsidP="00215F18">
      <w:pPr>
        <w:ind w:firstLine="454"/>
      </w:pPr>
    </w:p>
    <w:p w:rsidR="00286B61" w:rsidRPr="00CD0003" w:rsidRDefault="00286B61" w:rsidP="00215F18">
      <w:pPr>
        <w:spacing w:line="360" w:lineRule="auto"/>
        <w:ind w:firstLine="454"/>
        <w:jc w:val="center"/>
        <w:rPr>
          <w:b/>
          <w:color w:val="2E74B5" w:themeColor="accent1" w:themeShade="BF"/>
          <w:sz w:val="24"/>
          <w:szCs w:val="24"/>
        </w:rPr>
      </w:pPr>
      <w:r w:rsidRPr="00CD0003">
        <w:rPr>
          <w:b/>
          <w:color w:val="2E74B5" w:themeColor="accent1" w:themeShade="BF"/>
          <w:sz w:val="24"/>
          <w:szCs w:val="24"/>
        </w:rPr>
        <w:t>Remarque</w:t>
      </w:r>
    </w:p>
    <w:p w:rsidR="00286B61" w:rsidRDefault="00286B61" w:rsidP="00215F18">
      <w:pPr>
        <w:spacing w:line="360" w:lineRule="auto"/>
        <w:ind w:firstLine="454"/>
        <w:rPr>
          <w:sz w:val="24"/>
          <w:szCs w:val="24"/>
        </w:rPr>
      </w:pPr>
      <w:r w:rsidRPr="00445A4F">
        <w:rPr>
          <w:sz w:val="24"/>
          <w:szCs w:val="24"/>
        </w:rPr>
        <w:t>Il est également très important de noter que les approximations utilisées dans la méthode de sensibilités sont des approximations locales car elles sont basées (via le théorème de Taylor) sur des "petits" mouvements des facteurs de risque. Ces approximations peuvent effectivement s'effondrer sur des marchés violents où l'évolution des facteurs de risque peut être très importante. Ainsi il est impératif de stresser le modèle avant de le mettre sur le marché.</w:t>
      </w:r>
    </w:p>
    <w:p w:rsidR="00B45579" w:rsidRDefault="00B45579" w:rsidP="00215F18">
      <w:pPr>
        <w:spacing w:line="360" w:lineRule="auto"/>
        <w:ind w:firstLine="454"/>
        <w:rPr>
          <w:sz w:val="24"/>
          <w:szCs w:val="24"/>
        </w:rPr>
      </w:pPr>
    </w:p>
    <w:p w:rsidR="00B45579" w:rsidRPr="00CD0003" w:rsidRDefault="00B45579" w:rsidP="00B45579">
      <w:pPr>
        <w:spacing w:line="360" w:lineRule="auto"/>
        <w:ind w:firstLine="454"/>
        <w:jc w:val="center"/>
        <w:rPr>
          <w:b/>
          <w:color w:val="2E74B5" w:themeColor="accent1" w:themeShade="BF"/>
          <w:sz w:val="24"/>
          <w:szCs w:val="24"/>
        </w:rPr>
      </w:pPr>
      <w:r w:rsidRPr="00B45579">
        <w:rPr>
          <w:b/>
          <w:color w:val="2E74B5" w:themeColor="accent1" w:themeShade="BF"/>
          <w:sz w:val="24"/>
          <w:szCs w:val="24"/>
        </w:rPr>
        <w:t>Sensibilité à la volatilité</w:t>
      </w:r>
    </w:p>
    <w:p w:rsidR="00715171" w:rsidRDefault="004137A2" w:rsidP="00715171">
      <w:pPr>
        <w:spacing w:line="360" w:lineRule="auto"/>
        <w:ind w:firstLine="454"/>
        <w:rPr>
          <w:sz w:val="24"/>
          <w:szCs w:val="24"/>
        </w:rPr>
      </w:pPr>
      <w:r>
        <w:rPr>
          <w:sz w:val="24"/>
          <w:szCs w:val="24"/>
        </w:rPr>
        <w:t>Considérons</w:t>
      </w:r>
      <w:r w:rsidR="00715171">
        <w:rPr>
          <w:sz w:val="24"/>
          <w:szCs w:val="24"/>
        </w:rPr>
        <w:t xml:space="preserve"> notre portefeuille usuel. L’écart de volatilité du jour 19/04/2021 au 20/04/2021 est représenté sur le graphe suivant :</w:t>
      </w:r>
    </w:p>
    <w:p w:rsidR="00A5732C" w:rsidRDefault="00715171" w:rsidP="00A5732C">
      <w:pPr>
        <w:keepNext/>
        <w:spacing w:line="360" w:lineRule="auto"/>
        <w:ind w:firstLine="454"/>
        <w:jc w:val="center"/>
      </w:pPr>
      <w:r>
        <w:rPr>
          <w:noProof/>
        </w:rPr>
        <w:lastRenderedPageBreak/>
        <w:drawing>
          <wp:inline distT="0" distB="0" distL="0" distR="0" wp14:anchorId="5ADDB2D5" wp14:editId="15922E7B">
            <wp:extent cx="3463172" cy="2087880"/>
            <wp:effectExtent l="0" t="0" r="4445"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0430" cy="2092256"/>
                    </a:xfrm>
                    <a:prstGeom prst="rect">
                      <a:avLst/>
                    </a:prstGeom>
                  </pic:spPr>
                </pic:pic>
              </a:graphicData>
            </a:graphic>
          </wp:inline>
        </w:drawing>
      </w:r>
    </w:p>
    <w:p w:rsidR="00B45579" w:rsidRDefault="00A5732C" w:rsidP="00A5732C">
      <w:pPr>
        <w:pStyle w:val="Lgende"/>
      </w:pPr>
      <w:bookmarkStart w:id="172" w:name="_Toc75611976"/>
      <w:r>
        <w:t xml:space="preserve">Figure </w:t>
      </w:r>
      <w:r w:rsidR="0073289F">
        <w:rPr>
          <w:noProof/>
        </w:rPr>
        <w:fldChar w:fldCharType="begin"/>
      </w:r>
      <w:r w:rsidR="0073289F">
        <w:rPr>
          <w:noProof/>
        </w:rPr>
        <w:instrText xml:space="preserve"> SEQ Figure \* ARABIC </w:instrText>
      </w:r>
      <w:r w:rsidR="0073289F">
        <w:rPr>
          <w:noProof/>
        </w:rPr>
        <w:fldChar w:fldCharType="separate"/>
      </w:r>
      <w:r w:rsidR="002E7640">
        <w:rPr>
          <w:noProof/>
        </w:rPr>
        <w:t>30</w:t>
      </w:r>
      <w:r w:rsidR="0073289F">
        <w:rPr>
          <w:noProof/>
        </w:rPr>
        <w:fldChar w:fldCharType="end"/>
      </w:r>
      <w:r>
        <w:t> : Ecart de volatilité du portefeuille</w:t>
      </w:r>
      <w:bookmarkEnd w:id="172"/>
    </w:p>
    <w:p w:rsidR="0007064D" w:rsidRPr="00445A4F" w:rsidRDefault="0007064D" w:rsidP="0007064D">
      <w:pPr>
        <w:spacing w:line="360" w:lineRule="auto"/>
        <w:jc w:val="center"/>
        <w:rPr>
          <w:sz w:val="24"/>
          <w:szCs w:val="24"/>
        </w:rPr>
      </w:pPr>
      <w:r>
        <w:rPr>
          <w:sz w:val="24"/>
          <w:szCs w:val="24"/>
        </w:rPr>
        <w:t>Source : Auteur</w:t>
      </w:r>
    </w:p>
    <w:p w:rsidR="00A5732C" w:rsidRPr="00A5732C" w:rsidRDefault="00A5732C" w:rsidP="00A7493C">
      <w:pPr>
        <w:ind w:left="0" w:firstLine="0"/>
      </w:pPr>
    </w:p>
    <w:p w:rsidR="00B45579" w:rsidRDefault="00715171" w:rsidP="00250631">
      <w:pPr>
        <w:spacing w:line="360" w:lineRule="auto"/>
        <w:ind w:firstLine="454"/>
        <w:rPr>
          <w:sz w:val="24"/>
          <w:szCs w:val="24"/>
        </w:rPr>
      </w:pPr>
      <w:r>
        <w:rPr>
          <w:sz w:val="24"/>
          <w:szCs w:val="24"/>
        </w:rPr>
        <w:t>On constate que la volatilité a baissé durant la journée (écart négat</w:t>
      </w:r>
      <w:r w:rsidR="00250631">
        <w:rPr>
          <w:sz w:val="24"/>
          <w:szCs w:val="24"/>
        </w:rPr>
        <w:t>if) et est de 0.01% ou 0.02% pour</w:t>
      </w:r>
      <w:r>
        <w:rPr>
          <w:sz w:val="24"/>
          <w:szCs w:val="24"/>
        </w:rPr>
        <w:t xml:space="preserve"> toutes nos positions sur EUR/MAD. Pour stresser notre modèle, </w:t>
      </w:r>
      <w:r w:rsidR="00142BDA">
        <w:rPr>
          <w:sz w:val="24"/>
          <w:szCs w:val="24"/>
        </w:rPr>
        <w:t xml:space="preserve">nous allons considérer l’option </w:t>
      </w:r>
      <w:r w:rsidR="00250631">
        <w:rPr>
          <w:sz w:val="24"/>
          <w:szCs w:val="24"/>
        </w:rPr>
        <w:t>avec</w:t>
      </w:r>
      <w:r w:rsidR="00142BDA">
        <w:rPr>
          <w:sz w:val="24"/>
          <w:szCs w:val="24"/>
        </w:rPr>
        <w:t xml:space="preserve"> P&amp;L de 968dh (ligne1). </w:t>
      </w:r>
      <w:r w:rsidR="00250631">
        <w:rPr>
          <w:sz w:val="24"/>
          <w:szCs w:val="24"/>
        </w:rPr>
        <w:t>La plage des écarts à considérer est de -0.5% à 0.5%.</w:t>
      </w:r>
    </w:p>
    <w:p w:rsidR="00A5732C" w:rsidRDefault="00250631" w:rsidP="00A5732C">
      <w:pPr>
        <w:keepNext/>
        <w:spacing w:line="360" w:lineRule="auto"/>
        <w:ind w:firstLine="454"/>
        <w:jc w:val="center"/>
      </w:pPr>
      <w:r>
        <w:rPr>
          <w:noProof/>
        </w:rPr>
        <w:drawing>
          <wp:inline distT="0" distB="0" distL="0" distR="0" wp14:anchorId="5CFAA00C" wp14:editId="74FFBA8D">
            <wp:extent cx="4015740" cy="2561619"/>
            <wp:effectExtent l="0" t="0" r="381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1014" cy="2564983"/>
                    </a:xfrm>
                    <a:prstGeom prst="rect">
                      <a:avLst/>
                    </a:prstGeom>
                  </pic:spPr>
                </pic:pic>
              </a:graphicData>
            </a:graphic>
          </wp:inline>
        </w:drawing>
      </w:r>
    </w:p>
    <w:p w:rsidR="00A5732C" w:rsidRDefault="00A5732C" w:rsidP="00A5732C">
      <w:pPr>
        <w:pStyle w:val="Lgende"/>
      </w:pPr>
      <w:bookmarkStart w:id="173" w:name="_Toc75611977"/>
      <w:r>
        <w:t xml:space="preserve">Figure </w:t>
      </w:r>
      <w:r w:rsidR="0073289F">
        <w:rPr>
          <w:noProof/>
        </w:rPr>
        <w:fldChar w:fldCharType="begin"/>
      </w:r>
      <w:r w:rsidR="0073289F">
        <w:rPr>
          <w:noProof/>
        </w:rPr>
        <w:instrText xml:space="preserve"> SEQ Figure \* ARABIC </w:instrText>
      </w:r>
      <w:r w:rsidR="0073289F">
        <w:rPr>
          <w:noProof/>
        </w:rPr>
        <w:fldChar w:fldCharType="separate"/>
      </w:r>
      <w:r w:rsidR="002E7640">
        <w:rPr>
          <w:noProof/>
        </w:rPr>
        <w:t>31</w:t>
      </w:r>
      <w:r w:rsidR="0073289F">
        <w:rPr>
          <w:noProof/>
        </w:rPr>
        <w:fldChar w:fldCharType="end"/>
      </w:r>
      <w:r>
        <w:t> : Sensibilité à la volatilité</w:t>
      </w:r>
      <w:bookmarkEnd w:id="173"/>
    </w:p>
    <w:p w:rsidR="0007064D" w:rsidRPr="00445A4F" w:rsidRDefault="0007064D" w:rsidP="0007064D">
      <w:pPr>
        <w:spacing w:line="360" w:lineRule="auto"/>
        <w:jc w:val="center"/>
        <w:rPr>
          <w:sz w:val="24"/>
          <w:szCs w:val="24"/>
        </w:rPr>
      </w:pPr>
      <w:r>
        <w:rPr>
          <w:sz w:val="24"/>
          <w:szCs w:val="24"/>
        </w:rPr>
        <w:t>Source : Auteur</w:t>
      </w:r>
    </w:p>
    <w:p w:rsidR="0007064D" w:rsidRPr="0007064D" w:rsidRDefault="0007064D" w:rsidP="0007064D"/>
    <w:p w:rsidR="00715171" w:rsidRDefault="00250631" w:rsidP="009C77C6">
      <w:pPr>
        <w:spacing w:line="360" w:lineRule="auto"/>
        <w:ind w:firstLine="454"/>
        <w:rPr>
          <w:sz w:val="24"/>
          <w:szCs w:val="24"/>
        </w:rPr>
      </w:pPr>
      <w:r>
        <w:rPr>
          <w:sz w:val="24"/>
          <w:szCs w:val="24"/>
        </w:rPr>
        <w:t xml:space="preserve">La première remarque est que le P&amp;L non expliqué est très faible pour les écarts de volatilité de l’ordre de -0.1%. La deuxième est que le </w:t>
      </w:r>
      <w:r w:rsidR="00A5732C">
        <w:rPr>
          <w:sz w:val="24"/>
          <w:szCs w:val="24"/>
        </w:rPr>
        <w:t xml:space="preserve">P&amp;L non expliqué augmente exponentiellement avec la volatilité. </w:t>
      </w:r>
      <w:r>
        <w:rPr>
          <w:sz w:val="24"/>
          <w:szCs w:val="24"/>
        </w:rPr>
        <w:t xml:space="preserve">Notre portefeuille ayant un écart de volatilité de 0.01% ou </w:t>
      </w:r>
      <w:r>
        <w:rPr>
          <w:sz w:val="24"/>
          <w:szCs w:val="24"/>
        </w:rPr>
        <w:lastRenderedPageBreak/>
        <w:t xml:space="preserve">0.02%, on voit clairement que le modèle </w:t>
      </w:r>
      <w:r w:rsidR="009C77C6">
        <w:rPr>
          <w:sz w:val="24"/>
          <w:szCs w:val="24"/>
        </w:rPr>
        <w:t>ci lui</w:t>
      </w:r>
      <w:r>
        <w:rPr>
          <w:sz w:val="24"/>
          <w:szCs w:val="24"/>
        </w:rPr>
        <w:t xml:space="preserve"> convient</w:t>
      </w:r>
      <w:r w:rsidR="009C77C6">
        <w:rPr>
          <w:sz w:val="24"/>
          <w:szCs w:val="24"/>
        </w:rPr>
        <w:t xml:space="preserve"> approximativement. Egalement, de façon générale, </w:t>
      </w:r>
      <w:r w:rsidR="00A5732C">
        <w:rPr>
          <w:sz w:val="24"/>
          <w:szCs w:val="24"/>
        </w:rPr>
        <w:t xml:space="preserve">la variation du cours </w:t>
      </w:r>
      <w:r>
        <w:rPr>
          <w:sz w:val="24"/>
          <w:szCs w:val="24"/>
        </w:rPr>
        <w:t>d’EUR/MAD</w:t>
      </w:r>
      <w:r w:rsidR="00A5732C">
        <w:rPr>
          <w:sz w:val="24"/>
          <w:szCs w:val="24"/>
        </w:rPr>
        <w:t xml:space="preserve"> </w:t>
      </w:r>
      <w:r w:rsidR="00142BDA">
        <w:rPr>
          <w:sz w:val="24"/>
          <w:szCs w:val="24"/>
        </w:rPr>
        <w:t xml:space="preserve">est majoritairement faible </w:t>
      </w:r>
      <w:r>
        <w:rPr>
          <w:sz w:val="24"/>
          <w:szCs w:val="24"/>
        </w:rPr>
        <w:t>(en général entre</w:t>
      </w:r>
      <w:r w:rsidR="00142BDA">
        <w:rPr>
          <w:sz w:val="24"/>
          <w:szCs w:val="24"/>
        </w:rPr>
        <w:t xml:space="preserve"> </w:t>
      </w:r>
      <w:r>
        <w:rPr>
          <w:sz w:val="24"/>
          <w:szCs w:val="24"/>
        </w:rPr>
        <w:t>-0.2</w:t>
      </w:r>
      <w:r w:rsidR="00142BDA">
        <w:rPr>
          <w:sz w:val="24"/>
          <w:szCs w:val="24"/>
        </w:rPr>
        <w:t>%</w:t>
      </w:r>
      <w:r>
        <w:rPr>
          <w:sz w:val="24"/>
          <w:szCs w:val="24"/>
        </w:rPr>
        <w:t xml:space="preserve"> à 0.2</w:t>
      </w:r>
      <w:r w:rsidR="00142BDA">
        <w:rPr>
          <w:sz w:val="24"/>
          <w:szCs w:val="24"/>
        </w:rPr>
        <w:t>%</w:t>
      </w:r>
      <w:r>
        <w:rPr>
          <w:sz w:val="24"/>
          <w:szCs w:val="24"/>
        </w:rPr>
        <w:t>), donc nous pouvons affirmer que le modèle est utile.</w:t>
      </w:r>
    </w:p>
    <w:p w:rsidR="00B45579" w:rsidRPr="00445A4F" w:rsidRDefault="00B45579" w:rsidP="00B45579">
      <w:pPr>
        <w:spacing w:line="360" w:lineRule="auto"/>
        <w:ind w:firstLine="454"/>
        <w:rPr>
          <w:sz w:val="24"/>
          <w:szCs w:val="24"/>
        </w:rPr>
      </w:pPr>
    </w:p>
    <w:p w:rsidR="009C77C6" w:rsidRPr="009C77C6" w:rsidRDefault="00B45579" w:rsidP="009C77C6">
      <w:pPr>
        <w:spacing w:line="360" w:lineRule="auto"/>
        <w:ind w:firstLine="454"/>
        <w:jc w:val="center"/>
        <w:rPr>
          <w:b/>
          <w:color w:val="2E74B5" w:themeColor="accent1" w:themeShade="BF"/>
          <w:sz w:val="24"/>
          <w:szCs w:val="24"/>
        </w:rPr>
      </w:pPr>
      <w:r>
        <w:rPr>
          <w:b/>
          <w:color w:val="2E74B5" w:themeColor="accent1" w:themeShade="BF"/>
          <w:sz w:val="24"/>
          <w:szCs w:val="24"/>
        </w:rPr>
        <w:t>Conclusion</w:t>
      </w:r>
    </w:p>
    <w:p w:rsidR="009C77C6" w:rsidRDefault="009C77C6" w:rsidP="009C77C6">
      <w:pPr>
        <w:spacing w:line="360" w:lineRule="auto"/>
        <w:ind w:firstLine="454"/>
        <w:rPr>
          <w:sz w:val="24"/>
          <w:szCs w:val="24"/>
        </w:rPr>
      </w:pPr>
      <w:r>
        <w:rPr>
          <w:sz w:val="24"/>
          <w:szCs w:val="24"/>
        </w:rPr>
        <w:t>A travers ces exemples précédents, nous pouvons dire que notre modèle convient pour les marchés de faible volatilité comme EUR /MAD. Toutefois, la variation de la volatilité est liée à la variation du spot. Ainsi, dans l’approche réaliste, il est impératif de prendre ce facteur en compte.</w:t>
      </w:r>
    </w:p>
    <w:p w:rsidR="007E1966" w:rsidRPr="00445A4F" w:rsidRDefault="009C77C6" w:rsidP="009C77C6">
      <w:pPr>
        <w:spacing w:line="360" w:lineRule="auto"/>
        <w:ind w:firstLine="454"/>
        <w:rPr>
          <w:sz w:val="24"/>
          <w:szCs w:val="24"/>
        </w:rPr>
      </w:pPr>
      <w:r>
        <w:rPr>
          <w:sz w:val="24"/>
          <w:szCs w:val="24"/>
        </w:rPr>
        <w:t xml:space="preserve">Egalement, l’approximation locale de la méthode des sensibilités représente un réel danger dans le cas des mouvements violents des marchés comme pendant les crises ou des annonces économiques d’importance capitale. </w:t>
      </w:r>
      <w:r w:rsidR="007E1966" w:rsidRPr="00445A4F">
        <w:rPr>
          <w:sz w:val="24"/>
          <w:szCs w:val="24"/>
        </w:rPr>
        <w:t>Une alternative est d'utiliser une approche plus globale qui n'est pas basée</w:t>
      </w:r>
      <w:r>
        <w:rPr>
          <w:sz w:val="24"/>
          <w:szCs w:val="24"/>
        </w:rPr>
        <w:t xml:space="preserve"> sur les dérivées mathématiques </w:t>
      </w:r>
      <w:r w:rsidR="007E1966" w:rsidRPr="00445A4F">
        <w:rPr>
          <w:sz w:val="24"/>
          <w:szCs w:val="24"/>
        </w:rPr>
        <w:t>(les Grecs) qui sont requis pour une approximation de Taylor. Une telle approche est plus grossière que l’approche locale, mais fonctionnera sur des marchés extrêmement volatiles tant que tous les facteurs de risque importants sont inclus dans l'analyse : il s’agit de la méthode de réévaluation.</w:t>
      </w:r>
    </w:p>
    <w:p w:rsidR="0064207B" w:rsidRPr="00445A4F" w:rsidRDefault="0064207B" w:rsidP="00215F18">
      <w:pPr>
        <w:spacing w:line="360" w:lineRule="auto"/>
        <w:ind w:left="0" w:firstLine="454"/>
        <w:rPr>
          <w:sz w:val="24"/>
          <w:szCs w:val="24"/>
        </w:rPr>
      </w:pPr>
    </w:p>
    <w:p w:rsidR="00547C72" w:rsidRPr="00445A4F" w:rsidRDefault="0018455C" w:rsidP="00215F18">
      <w:pPr>
        <w:pStyle w:val="Titre4"/>
        <w:ind w:firstLine="454"/>
        <w:rPr>
          <w:szCs w:val="24"/>
        </w:rPr>
      </w:pPr>
      <w:bookmarkStart w:id="174" w:name="_Toc75611942"/>
      <w:r w:rsidRPr="00445A4F">
        <w:rPr>
          <w:szCs w:val="24"/>
        </w:rPr>
        <w:t xml:space="preserve">III.2. </w:t>
      </w:r>
      <w:r w:rsidR="00D1150B" w:rsidRPr="00445A4F">
        <w:rPr>
          <w:szCs w:val="24"/>
        </w:rPr>
        <w:t>La méthode de réévaluation</w:t>
      </w:r>
      <w:r w:rsidR="00547C72" w:rsidRPr="00445A4F">
        <w:rPr>
          <w:szCs w:val="24"/>
        </w:rPr>
        <w:t> :</w:t>
      </w:r>
      <w:bookmarkEnd w:id="174"/>
    </w:p>
    <w:p w:rsidR="00D1150B" w:rsidRPr="00445A4F" w:rsidRDefault="00547C72" w:rsidP="00215F18">
      <w:pPr>
        <w:spacing w:line="360" w:lineRule="auto"/>
        <w:ind w:firstLine="454"/>
        <w:rPr>
          <w:sz w:val="24"/>
          <w:szCs w:val="24"/>
        </w:rPr>
      </w:pPr>
      <w:r w:rsidRPr="00445A4F">
        <w:rPr>
          <w:sz w:val="24"/>
          <w:szCs w:val="24"/>
        </w:rPr>
        <w:t>Elle consiste à</w:t>
      </w:r>
      <w:r w:rsidR="00D1150B" w:rsidRPr="00445A4F">
        <w:rPr>
          <w:sz w:val="24"/>
          <w:szCs w:val="24"/>
        </w:rPr>
        <w:t xml:space="preserve"> recalcule</w:t>
      </w:r>
      <w:r w:rsidRPr="00445A4F">
        <w:rPr>
          <w:sz w:val="24"/>
          <w:szCs w:val="24"/>
        </w:rPr>
        <w:t>r</w:t>
      </w:r>
      <w:r w:rsidR="00D1150B" w:rsidRPr="00445A4F">
        <w:rPr>
          <w:sz w:val="24"/>
          <w:szCs w:val="24"/>
        </w:rPr>
        <w:t xml:space="preserve"> la valeur d'une transaction en fonction des prix actuels et précédents. La formule de l'impact des prix à l'aide de la méthode de réévaluation est :</w:t>
      </w:r>
    </w:p>
    <w:p w:rsidR="00D1150B" w:rsidRPr="00445A4F" w:rsidRDefault="00D1150B" w:rsidP="00215F18">
      <w:pPr>
        <w:spacing w:line="360" w:lineRule="auto"/>
        <w:ind w:firstLine="454"/>
        <w:rPr>
          <w:sz w:val="24"/>
          <w:szCs w:val="24"/>
        </w:rPr>
      </w:pPr>
      <w:r w:rsidRPr="00445A4F">
        <w:rPr>
          <w:sz w:val="24"/>
          <w:szCs w:val="24"/>
        </w:rPr>
        <w:t>Impact des prix = (valeur commerciale en utilisant les prix d'aujourd'hui) - (valeur commerciale en utilisant les prix du jour précédent)</w:t>
      </w:r>
      <w:r w:rsidR="00794859" w:rsidRPr="00445A4F">
        <w:rPr>
          <w:sz w:val="24"/>
          <w:szCs w:val="24"/>
        </w:rPr>
        <w:t>.</w:t>
      </w:r>
    </w:p>
    <w:p w:rsidR="00794859" w:rsidRPr="00CD0003" w:rsidRDefault="00A626A2" w:rsidP="00215F18">
      <w:pPr>
        <w:spacing w:line="360" w:lineRule="auto"/>
        <w:ind w:firstLine="454"/>
        <w:jc w:val="center"/>
        <w:rPr>
          <w:b/>
          <w:color w:val="2E74B5" w:themeColor="accent1" w:themeShade="BF"/>
          <w:sz w:val="24"/>
          <w:szCs w:val="24"/>
        </w:rPr>
      </w:pPr>
      <w:r w:rsidRPr="00CD0003">
        <w:rPr>
          <w:b/>
          <w:color w:val="2E74B5" w:themeColor="accent1" w:themeShade="BF"/>
          <w:sz w:val="24"/>
          <w:szCs w:val="24"/>
        </w:rPr>
        <w:t>Présentation des effets</w:t>
      </w:r>
    </w:p>
    <w:p w:rsidR="00794859" w:rsidRPr="00445A4F" w:rsidRDefault="00794859" w:rsidP="00215F18">
      <w:pPr>
        <w:spacing w:line="360" w:lineRule="auto"/>
        <w:ind w:firstLine="454"/>
        <w:rPr>
          <w:sz w:val="24"/>
          <w:szCs w:val="24"/>
        </w:rPr>
      </w:pPr>
      <w:r w:rsidRPr="00445A4F">
        <w:rPr>
          <w:sz w:val="24"/>
          <w:szCs w:val="24"/>
        </w:rPr>
        <w:t>Le prix de l’option dans le modèle de Black Sholes dépend de plusieurs paramètres. Notons P(x) : le prix de l’option en supposant x comme la seule variable, toutes choses égales par ailleurs.</w:t>
      </w:r>
    </w:p>
    <w:p w:rsidR="00794859" w:rsidRPr="00457A08" w:rsidRDefault="00794859" w:rsidP="002B111D">
      <w:pPr>
        <w:spacing w:line="360" w:lineRule="auto"/>
        <w:ind w:left="11" w:right="0" w:firstLine="0"/>
        <w:jc w:val="left"/>
        <w:rPr>
          <w:b/>
          <w:sz w:val="28"/>
          <w:szCs w:val="28"/>
        </w:rPr>
      </w:pPr>
      <w:r w:rsidRPr="000D3D9E">
        <w:rPr>
          <w:i/>
          <w:sz w:val="24"/>
          <w:szCs w:val="24"/>
        </w:rPr>
        <w:t xml:space="preserve">-P&amp;L réalisé </w:t>
      </w:r>
      <w:r w:rsidRPr="000D3D9E">
        <w:rPr>
          <w:b/>
          <w:i/>
          <w:sz w:val="24"/>
          <w:szCs w:val="24"/>
        </w:rPr>
        <w:t>=</w:t>
      </w:r>
      <w:r w:rsidRPr="000D3D9E">
        <w:rPr>
          <w:b/>
          <w:sz w:val="24"/>
          <w:szCs w:val="24"/>
        </w:rPr>
        <w:t xml:space="preserve"> </w:t>
      </w:r>
      <m:oMath>
        <m:f>
          <m:fPr>
            <m:ctrlPr>
              <w:rPr>
                <w:rFonts w:ascii="Cambria Math" w:hAnsi="Cambria Math"/>
                <w:b/>
                <w:i/>
                <w:sz w:val="28"/>
                <w:szCs w:val="28"/>
              </w:rPr>
            </m:ctrlPr>
          </m:fPr>
          <m:num>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t</m:t>
                </m:r>
              </m:sub>
            </m:sSub>
          </m:num>
          <m:den>
            <m:r>
              <m:rPr>
                <m:sty m:val="bi"/>
              </m:rPr>
              <w:rPr>
                <w:rFonts w:ascii="Cambria Math" w:hAnsi="Cambria Math"/>
                <w:sz w:val="28"/>
                <w:szCs w:val="28"/>
              </w:rPr>
              <m:t>∆t</m:t>
            </m:r>
          </m:den>
        </m:f>
      </m:oMath>
    </w:p>
    <w:p w:rsidR="00794859" w:rsidRPr="00445A4F" w:rsidRDefault="00794859" w:rsidP="002B111D">
      <w:pPr>
        <w:spacing w:line="360" w:lineRule="auto"/>
        <w:ind w:left="11" w:right="0" w:firstLine="0"/>
        <w:jc w:val="left"/>
        <w:rPr>
          <w:sz w:val="24"/>
          <w:szCs w:val="24"/>
        </w:rPr>
      </w:pPr>
      <w:r w:rsidRPr="000D3D9E">
        <w:rPr>
          <w:i/>
          <w:sz w:val="24"/>
          <w:szCs w:val="24"/>
        </w:rPr>
        <w:t>-Impact des prix</w:t>
      </w:r>
      <w:r w:rsidRPr="00445A4F">
        <w:rPr>
          <w:sz w:val="24"/>
          <w:szCs w:val="24"/>
        </w:rPr>
        <w:t xml:space="preserve"> = </w:t>
      </w:r>
      <m:oMath>
        <m:r>
          <m:rPr>
            <m:sty m:val="bi"/>
          </m:rPr>
          <w:rPr>
            <w:rFonts w:ascii="Cambria Math" w:hAnsi="Cambria Math"/>
            <w:sz w:val="24"/>
            <w:szCs w:val="24"/>
          </w:rPr>
          <m:t>P</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d>
        <m:r>
          <m:rPr>
            <m:sty m:val="bi"/>
          </m:rPr>
          <w:rPr>
            <w:rFonts w:ascii="Cambria Math" w:hAnsi="Cambria Math"/>
            <w:sz w:val="24"/>
            <w:szCs w:val="24"/>
          </w:rPr>
          <m:t>-P(</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t</m:t>
            </m:r>
          </m:sub>
        </m:sSub>
        <m:r>
          <m:rPr>
            <m:sty m:val="bi"/>
          </m:rPr>
          <w:rPr>
            <w:rFonts w:ascii="Cambria Math" w:hAnsi="Cambria Math"/>
            <w:sz w:val="24"/>
            <w:szCs w:val="24"/>
          </w:rPr>
          <m:t>)</m:t>
        </m:r>
      </m:oMath>
    </w:p>
    <w:p w:rsidR="00794859" w:rsidRPr="00457A08" w:rsidRDefault="00794859" w:rsidP="002B111D">
      <w:pPr>
        <w:spacing w:line="360" w:lineRule="auto"/>
        <w:ind w:left="11" w:right="0" w:firstLine="0"/>
        <w:jc w:val="left"/>
        <w:rPr>
          <w:b/>
          <w:sz w:val="24"/>
          <w:szCs w:val="24"/>
        </w:rPr>
      </w:pPr>
      <w:r w:rsidRPr="000D3D9E">
        <w:rPr>
          <w:i/>
          <w:sz w:val="24"/>
          <w:szCs w:val="24"/>
        </w:rPr>
        <w:t>-Impact de la volatilité</w:t>
      </w:r>
      <w:r w:rsidRPr="00445A4F">
        <w:rPr>
          <w:sz w:val="24"/>
          <w:szCs w:val="24"/>
        </w:rPr>
        <w:t xml:space="preserve"> = </w:t>
      </w:r>
      <m:oMath>
        <m:r>
          <m:rPr>
            <m:sty m:val="bi"/>
          </m:rPr>
          <w:rPr>
            <w:rFonts w:ascii="Cambria Math" w:hAnsi="Cambria Math"/>
            <w:sz w:val="24"/>
            <w:szCs w:val="24"/>
          </w:rPr>
          <m:t>P</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t+1</m:t>
                </m:r>
              </m:sub>
            </m:sSub>
          </m:e>
        </m:d>
        <m:r>
          <m:rPr>
            <m:sty m:val="bi"/>
          </m:rPr>
          <w:rPr>
            <w:rFonts w:ascii="Cambria Math" w:hAnsi="Cambria Math"/>
            <w:sz w:val="24"/>
            <w:szCs w:val="24"/>
          </w:rPr>
          <m:t>-P(</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t</m:t>
            </m:r>
          </m:sub>
        </m:sSub>
        <m:r>
          <m:rPr>
            <m:sty m:val="bi"/>
          </m:rPr>
          <w:rPr>
            <w:rFonts w:ascii="Cambria Math" w:hAnsi="Cambria Math"/>
            <w:sz w:val="24"/>
            <w:szCs w:val="24"/>
          </w:rPr>
          <m:t>)</m:t>
        </m:r>
      </m:oMath>
    </w:p>
    <w:p w:rsidR="00794859" w:rsidRPr="00457A08" w:rsidRDefault="00794859" w:rsidP="002B111D">
      <w:pPr>
        <w:spacing w:line="360" w:lineRule="auto"/>
        <w:ind w:left="11" w:right="0" w:firstLine="0"/>
        <w:jc w:val="left"/>
        <w:rPr>
          <w:b/>
          <w:sz w:val="24"/>
          <w:szCs w:val="24"/>
        </w:rPr>
      </w:pPr>
      <w:r w:rsidRPr="000D3D9E">
        <w:rPr>
          <w:i/>
          <w:sz w:val="24"/>
          <w:szCs w:val="24"/>
        </w:rPr>
        <w:lastRenderedPageBreak/>
        <w:t>-Impact du temps =</w:t>
      </w:r>
      <w:r w:rsidRPr="00445A4F">
        <w:rPr>
          <w:sz w:val="24"/>
          <w:szCs w:val="24"/>
        </w:rPr>
        <w:t xml:space="preserve"> </w:t>
      </w:r>
      <m:oMath>
        <m:r>
          <m:rPr>
            <m:sty m:val="bi"/>
          </m:rPr>
          <w:rPr>
            <w:rFonts w:ascii="Cambria Math" w:hAnsi="Cambria Math"/>
            <w:sz w:val="24"/>
            <w:szCs w:val="24"/>
          </w:rPr>
          <m:t>P</m:t>
        </m:r>
        <m:d>
          <m:dPr>
            <m:ctrlPr>
              <w:rPr>
                <w:rFonts w:ascii="Cambria Math" w:hAnsi="Cambria Math"/>
                <w:b/>
                <w:i/>
                <w:sz w:val="24"/>
                <w:szCs w:val="24"/>
              </w:rPr>
            </m:ctrlPr>
          </m:dPr>
          <m:e>
            <m:r>
              <m:rPr>
                <m:sty m:val="bi"/>
              </m:rPr>
              <w:rPr>
                <w:rFonts w:ascii="Cambria Math" w:hAnsi="Cambria Math"/>
                <w:sz w:val="24"/>
                <w:szCs w:val="24"/>
              </w:rPr>
              <m:t>t+1</m:t>
            </m:r>
          </m:e>
        </m:d>
        <m:r>
          <m:rPr>
            <m:sty m:val="bi"/>
          </m:rPr>
          <w:rPr>
            <w:rFonts w:ascii="Cambria Math" w:hAnsi="Cambria Math"/>
            <w:sz w:val="24"/>
            <w:szCs w:val="24"/>
          </w:rPr>
          <m:t>-P(t)</m:t>
        </m:r>
      </m:oMath>
    </w:p>
    <w:p w:rsidR="000D3D9E" w:rsidRPr="00457A08" w:rsidRDefault="000D3D9E" w:rsidP="002B111D">
      <w:pPr>
        <w:spacing w:line="360" w:lineRule="auto"/>
        <w:ind w:left="11" w:right="0" w:firstLine="0"/>
        <w:jc w:val="left"/>
        <w:rPr>
          <w:b/>
          <w:sz w:val="24"/>
          <w:szCs w:val="24"/>
        </w:rPr>
      </w:pPr>
      <w:r>
        <w:rPr>
          <w:i/>
          <w:sz w:val="24"/>
          <w:szCs w:val="24"/>
        </w:rPr>
        <w:t>Impact du taux domestique</w:t>
      </w:r>
      <w:r w:rsidRPr="00445A4F">
        <w:rPr>
          <w:sz w:val="24"/>
          <w:szCs w:val="24"/>
        </w:rPr>
        <w:t xml:space="preserve"> = </w:t>
      </w:r>
      <m:oMath>
        <m:r>
          <m:rPr>
            <m:sty m:val="bi"/>
          </m:rPr>
          <w:rPr>
            <w:rFonts w:ascii="Cambria Math" w:hAnsi="Cambria Math"/>
            <w:sz w:val="24"/>
            <w:szCs w:val="24"/>
          </w:rPr>
          <m:t>P</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t+1</m:t>
                </m:r>
              </m:sub>
            </m:sSub>
          </m:e>
        </m:d>
        <m:r>
          <m:rPr>
            <m:sty m:val="bi"/>
          </m:rPr>
          <w:rPr>
            <w:rFonts w:ascii="Cambria Math" w:hAnsi="Cambria Math"/>
            <w:sz w:val="24"/>
            <w:szCs w:val="24"/>
          </w:rPr>
          <m:t>-P(</m:t>
        </m:r>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r>
          <m:rPr>
            <m:sty m:val="bi"/>
          </m:rPr>
          <w:rPr>
            <w:rFonts w:ascii="Cambria Math" w:hAnsi="Cambria Math"/>
            <w:sz w:val="24"/>
            <w:szCs w:val="24"/>
          </w:rPr>
          <m:t>)</m:t>
        </m:r>
      </m:oMath>
    </w:p>
    <w:p w:rsidR="000D3D9E" w:rsidRPr="00445A4F" w:rsidRDefault="000D3D9E" w:rsidP="002B111D">
      <w:pPr>
        <w:spacing w:line="360" w:lineRule="auto"/>
        <w:ind w:left="11" w:right="0" w:firstLine="0"/>
        <w:jc w:val="left"/>
        <w:rPr>
          <w:sz w:val="24"/>
          <w:szCs w:val="24"/>
        </w:rPr>
      </w:pPr>
      <w:r>
        <w:rPr>
          <w:i/>
          <w:sz w:val="24"/>
          <w:szCs w:val="24"/>
        </w:rPr>
        <w:t>Impact du taux étranger</w:t>
      </w:r>
      <w:r w:rsidRPr="00445A4F">
        <w:rPr>
          <w:sz w:val="24"/>
          <w:szCs w:val="24"/>
        </w:rPr>
        <w:t xml:space="preserve"> = </w:t>
      </w:r>
      <m:oMath>
        <m:r>
          <m:rPr>
            <m:sty m:val="bi"/>
          </m:rPr>
          <w:rPr>
            <w:rFonts w:ascii="Cambria Math" w:hAnsi="Cambria Math"/>
            <w:sz w:val="24"/>
            <w:szCs w:val="24"/>
          </w:rPr>
          <m:t>P</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rf</m:t>
                </m:r>
              </m:e>
              <m:sub>
                <m:r>
                  <m:rPr>
                    <m:sty m:val="bi"/>
                  </m:rPr>
                  <w:rPr>
                    <w:rFonts w:ascii="Cambria Math" w:hAnsi="Cambria Math"/>
                    <w:sz w:val="24"/>
                    <w:szCs w:val="24"/>
                  </w:rPr>
                  <m:t>t+1</m:t>
                </m:r>
              </m:sub>
            </m:sSub>
          </m:e>
        </m:d>
        <m:r>
          <m:rPr>
            <m:sty m:val="bi"/>
          </m:rPr>
          <w:rPr>
            <w:rFonts w:ascii="Cambria Math" w:hAnsi="Cambria Math"/>
            <w:sz w:val="24"/>
            <w:szCs w:val="24"/>
          </w:rPr>
          <m:t>-P(</m:t>
        </m:r>
        <m:sSub>
          <m:sSubPr>
            <m:ctrlPr>
              <w:rPr>
                <w:rFonts w:ascii="Cambria Math" w:hAnsi="Cambria Math"/>
                <w:b/>
                <w:i/>
                <w:sz w:val="24"/>
                <w:szCs w:val="24"/>
              </w:rPr>
            </m:ctrlPr>
          </m:sSubPr>
          <m:e>
            <m:r>
              <m:rPr>
                <m:sty m:val="bi"/>
              </m:rPr>
              <w:rPr>
                <w:rFonts w:ascii="Cambria Math" w:hAnsi="Cambria Math"/>
                <w:sz w:val="24"/>
                <w:szCs w:val="24"/>
              </w:rPr>
              <m:t>rf</m:t>
            </m:r>
          </m:e>
          <m:sub>
            <m:r>
              <m:rPr>
                <m:sty m:val="bi"/>
              </m:rPr>
              <w:rPr>
                <w:rFonts w:ascii="Cambria Math" w:hAnsi="Cambria Math"/>
                <w:sz w:val="24"/>
                <w:szCs w:val="24"/>
              </w:rPr>
              <m:t>t</m:t>
            </m:r>
          </m:sub>
        </m:sSub>
        <m:r>
          <m:rPr>
            <m:sty m:val="bi"/>
          </m:rPr>
          <w:rPr>
            <w:rFonts w:ascii="Cambria Math" w:hAnsi="Cambria Math"/>
            <w:sz w:val="24"/>
            <w:szCs w:val="24"/>
          </w:rPr>
          <m:t>)</m:t>
        </m:r>
      </m:oMath>
    </w:p>
    <w:p w:rsidR="00794859" w:rsidRPr="00457A08" w:rsidRDefault="00794859" w:rsidP="002B111D">
      <w:pPr>
        <w:spacing w:line="360" w:lineRule="auto"/>
        <w:ind w:left="11" w:right="0" w:firstLine="0"/>
        <w:jc w:val="left"/>
        <w:rPr>
          <w:b/>
          <w:sz w:val="24"/>
          <w:szCs w:val="24"/>
        </w:rPr>
      </w:pPr>
      <w:r w:rsidRPr="000D3D9E">
        <w:rPr>
          <w:i/>
          <w:sz w:val="24"/>
          <w:szCs w:val="24"/>
        </w:rPr>
        <w:t>-P&amp;L théorique =</w:t>
      </w:r>
      <w:r w:rsidRPr="00445A4F">
        <w:rPr>
          <w:sz w:val="24"/>
          <w:szCs w:val="24"/>
        </w:rPr>
        <w:t xml:space="preserve"> </w:t>
      </w:r>
      <w:r w:rsidRPr="00457A08">
        <w:rPr>
          <w:b/>
          <w:sz w:val="24"/>
          <w:szCs w:val="24"/>
        </w:rPr>
        <w:t>Impact des prix + Impact de la volatilité + Impact du temps</w:t>
      </w:r>
      <w:r w:rsidR="000D3D9E" w:rsidRPr="00457A08">
        <w:rPr>
          <w:b/>
          <w:sz w:val="24"/>
          <w:szCs w:val="24"/>
        </w:rPr>
        <w:t xml:space="preserve"> + Impact des taux</w:t>
      </w:r>
    </w:p>
    <w:p w:rsidR="00794859" w:rsidRDefault="00794859" w:rsidP="002B111D">
      <w:pPr>
        <w:spacing w:line="360" w:lineRule="auto"/>
        <w:ind w:left="11" w:right="0" w:firstLine="0"/>
        <w:jc w:val="left"/>
        <w:rPr>
          <w:sz w:val="24"/>
          <w:szCs w:val="24"/>
        </w:rPr>
      </w:pPr>
      <w:r w:rsidRPr="000D3D9E">
        <w:rPr>
          <w:i/>
          <w:sz w:val="24"/>
          <w:szCs w:val="24"/>
        </w:rPr>
        <w:t>-P&amp;L inexpliqué</w:t>
      </w:r>
      <w:r w:rsidRPr="00445A4F">
        <w:rPr>
          <w:sz w:val="24"/>
          <w:szCs w:val="24"/>
        </w:rPr>
        <w:t xml:space="preserve"> = </w:t>
      </w:r>
      <w:r w:rsidRPr="00457A08">
        <w:rPr>
          <w:b/>
          <w:sz w:val="24"/>
          <w:szCs w:val="24"/>
        </w:rPr>
        <w:t>P&amp;L réalisé - P&amp;L théorique</w:t>
      </w:r>
    </w:p>
    <w:p w:rsidR="00FB7C21" w:rsidRDefault="00FB7C21" w:rsidP="00215F18">
      <w:pPr>
        <w:spacing w:line="360" w:lineRule="auto"/>
        <w:ind w:firstLine="454"/>
        <w:rPr>
          <w:sz w:val="24"/>
          <w:szCs w:val="24"/>
        </w:rPr>
      </w:pPr>
    </w:p>
    <w:p w:rsidR="00E41378" w:rsidRPr="00CD0003" w:rsidRDefault="00E41378" w:rsidP="00215F18">
      <w:pPr>
        <w:spacing w:line="360" w:lineRule="auto"/>
        <w:ind w:firstLine="454"/>
        <w:jc w:val="center"/>
        <w:rPr>
          <w:b/>
          <w:color w:val="2E74B5" w:themeColor="accent1" w:themeShade="BF"/>
          <w:sz w:val="24"/>
          <w:szCs w:val="24"/>
        </w:rPr>
      </w:pPr>
      <w:r w:rsidRPr="00CD0003">
        <w:rPr>
          <w:b/>
          <w:color w:val="2E74B5" w:themeColor="accent1" w:themeShade="BF"/>
          <w:sz w:val="24"/>
          <w:szCs w:val="24"/>
        </w:rPr>
        <w:t>Application à notre portefeuille de change</w:t>
      </w:r>
    </w:p>
    <w:p w:rsidR="00FB7C21" w:rsidRDefault="006F3E65" w:rsidP="00215F18">
      <w:pPr>
        <w:spacing w:line="360" w:lineRule="auto"/>
        <w:ind w:left="0" w:firstLine="454"/>
        <w:rPr>
          <w:sz w:val="24"/>
          <w:szCs w:val="24"/>
        </w:rPr>
      </w:pPr>
      <w:r>
        <w:rPr>
          <w:sz w:val="24"/>
          <w:szCs w:val="24"/>
        </w:rPr>
        <w:t xml:space="preserve">Nous allons </w:t>
      </w:r>
      <w:r w:rsidR="00196820">
        <w:rPr>
          <w:sz w:val="24"/>
          <w:szCs w:val="24"/>
        </w:rPr>
        <w:t>considérer</w:t>
      </w:r>
      <w:r>
        <w:rPr>
          <w:sz w:val="24"/>
          <w:szCs w:val="24"/>
        </w:rPr>
        <w:t xml:space="preserve"> notre </w:t>
      </w:r>
      <w:r w:rsidR="00196820">
        <w:rPr>
          <w:sz w:val="24"/>
          <w:szCs w:val="24"/>
        </w:rPr>
        <w:t xml:space="preserve">portefeuille précèdent et appliquer cette fois ci la méthode dite de réévaluation. </w:t>
      </w:r>
    </w:p>
    <w:p w:rsidR="00196820" w:rsidRDefault="00970014" w:rsidP="00215F18">
      <w:pPr>
        <w:keepNext/>
        <w:spacing w:line="360" w:lineRule="auto"/>
        <w:ind w:left="0" w:firstLine="454"/>
      </w:pPr>
      <w:r>
        <w:rPr>
          <w:noProof/>
        </w:rPr>
        <w:drawing>
          <wp:inline distT="0" distB="0" distL="0" distR="0" wp14:anchorId="42BB6B14" wp14:editId="7420B425">
            <wp:extent cx="5760720" cy="18535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53565"/>
                    </a:xfrm>
                    <a:prstGeom prst="rect">
                      <a:avLst/>
                    </a:prstGeom>
                  </pic:spPr>
                </pic:pic>
              </a:graphicData>
            </a:graphic>
          </wp:inline>
        </w:drawing>
      </w:r>
    </w:p>
    <w:p w:rsidR="00CD0003" w:rsidRPr="00CD0003" w:rsidRDefault="00196820" w:rsidP="00215F18">
      <w:pPr>
        <w:pStyle w:val="Lgende"/>
        <w:ind w:firstLine="454"/>
      </w:pPr>
      <w:bookmarkStart w:id="175" w:name="_Toc75611994"/>
      <w:r>
        <w:t xml:space="preserve">Tableau </w:t>
      </w:r>
      <w:r w:rsidR="0014122C">
        <w:rPr>
          <w:noProof/>
        </w:rPr>
        <w:fldChar w:fldCharType="begin"/>
      </w:r>
      <w:r w:rsidR="0014122C">
        <w:rPr>
          <w:noProof/>
        </w:rPr>
        <w:instrText xml:space="preserve"> SEQ Tableau \* ARABIC </w:instrText>
      </w:r>
      <w:r w:rsidR="0014122C">
        <w:rPr>
          <w:noProof/>
        </w:rPr>
        <w:fldChar w:fldCharType="separate"/>
      </w:r>
      <w:r w:rsidR="002E7640">
        <w:rPr>
          <w:noProof/>
        </w:rPr>
        <w:t>15</w:t>
      </w:r>
      <w:r w:rsidR="0014122C">
        <w:rPr>
          <w:noProof/>
        </w:rPr>
        <w:fldChar w:fldCharType="end"/>
      </w:r>
      <w:r>
        <w:t> : Décomposition du P&amp;L par la méthode de réévaluation</w:t>
      </w:r>
      <w:bookmarkEnd w:id="175"/>
    </w:p>
    <w:p w:rsidR="00F70D06" w:rsidRDefault="0007064D" w:rsidP="0007064D">
      <w:pPr>
        <w:spacing w:line="360" w:lineRule="auto"/>
        <w:jc w:val="center"/>
        <w:rPr>
          <w:sz w:val="24"/>
          <w:szCs w:val="24"/>
        </w:rPr>
      </w:pPr>
      <w:r>
        <w:rPr>
          <w:sz w:val="24"/>
          <w:szCs w:val="24"/>
        </w:rPr>
        <w:t>Source : Auteur</w:t>
      </w:r>
    </w:p>
    <w:p w:rsidR="000577F9" w:rsidRDefault="009770AC" w:rsidP="00215F18">
      <w:pPr>
        <w:spacing w:line="360" w:lineRule="auto"/>
        <w:ind w:firstLine="454"/>
        <w:rPr>
          <w:sz w:val="24"/>
          <w:szCs w:val="24"/>
        </w:rPr>
      </w:pPr>
      <w:r>
        <w:rPr>
          <w:sz w:val="24"/>
          <w:szCs w:val="24"/>
        </w:rPr>
        <w:t>Il s’agit de la même interprétation que le cas des sensibilités.</w:t>
      </w:r>
      <w:r w:rsidR="00F70D06">
        <w:rPr>
          <w:sz w:val="24"/>
          <w:szCs w:val="24"/>
        </w:rPr>
        <w:t xml:space="preserve"> N</w:t>
      </w:r>
      <w:r w:rsidR="00BE54BE">
        <w:rPr>
          <w:sz w:val="24"/>
          <w:szCs w:val="24"/>
        </w:rPr>
        <w:t>otre</w:t>
      </w:r>
    </w:p>
    <w:p w:rsidR="000577F9" w:rsidRDefault="009770AC" w:rsidP="00215F18">
      <w:pPr>
        <w:spacing w:line="360" w:lineRule="auto"/>
        <w:ind w:firstLine="454"/>
        <w:rPr>
          <w:sz w:val="24"/>
          <w:szCs w:val="24"/>
        </w:rPr>
      </w:pPr>
      <w:r>
        <w:rPr>
          <w:sz w:val="24"/>
          <w:szCs w:val="24"/>
        </w:rPr>
        <w:t xml:space="preserve"> </w:t>
      </w:r>
    </w:p>
    <w:p w:rsidR="000577F9" w:rsidRPr="000577F9" w:rsidRDefault="000577F9" w:rsidP="000577F9">
      <w:pPr>
        <w:spacing w:line="360" w:lineRule="auto"/>
        <w:ind w:firstLine="454"/>
        <w:jc w:val="center"/>
        <w:rPr>
          <w:b/>
          <w:color w:val="2E74B5" w:themeColor="accent1" w:themeShade="BF"/>
          <w:sz w:val="24"/>
          <w:szCs w:val="24"/>
        </w:rPr>
      </w:pPr>
      <w:r w:rsidRPr="000577F9">
        <w:rPr>
          <w:b/>
          <w:color w:val="2E74B5" w:themeColor="accent1" w:themeShade="BF"/>
          <w:sz w:val="24"/>
          <w:szCs w:val="24"/>
        </w:rPr>
        <w:t>Analyse comparative des deux méthodes</w:t>
      </w:r>
    </w:p>
    <w:p w:rsidR="000577F9" w:rsidRDefault="000577F9" w:rsidP="000577F9">
      <w:pPr>
        <w:spacing w:line="360" w:lineRule="auto"/>
        <w:ind w:firstLine="454"/>
        <w:rPr>
          <w:sz w:val="24"/>
          <w:szCs w:val="24"/>
        </w:rPr>
      </w:pPr>
      <w:r>
        <w:rPr>
          <w:sz w:val="24"/>
          <w:szCs w:val="24"/>
        </w:rPr>
        <w:t>Le P&amp;L inexpliqué est d’autant plus faible pour la méthode de réévaluation dans certains cas (options de la ligne 1 à 4, et 9) mais reste moins précise que celle des sensibilités (options de la ligne 5 à 8 et les deux dernières) comme le montre la figure ci-dessous :</w:t>
      </w:r>
    </w:p>
    <w:p w:rsidR="000577F9" w:rsidRDefault="000577F9" w:rsidP="00215F18">
      <w:pPr>
        <w:spacing w:line="360" w:lineRule="auto"/>
        <w:ind w:firstLine="454"/>
        <w:rPr>
          <w:sz w:val="24"/>
          <w:szCs w:val="24"/>
        </w:rPr>
      </w:pPr>
    </w:p>
    <w:p w:rsidR="000577F9" w:rsidRDefault="00715171" w:rsidP="000577F9">
      <w:pPr>
        <w:keepNext/>
        <w:spacing w:line="360" w:lineRule="auto"/>
        <w:ind w:firstLine="454"/>
        <w:jc w:val="center"/>
      </w:pPr>
      <w:r>
        <w:rPr>
          <w:noProof/>
        </w:rPr>
        <w:lastRenderedPageBreak/>
        <w:drawing>
          <wp:inline distT="0" distB="0" distL="0" distR="0" wp14:anchorId="4A8687EB" wp14:editId="010AB9FC">
            <wp:extent cx="4410075" cy="2886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0075" cy="2886075"/>
                    </a:xfrm>
                    <a:prstGeom prst="rect">
                      <a:avLst/>
                    </a:prstGeom>
                  </pic:spPr>
                </pic:pic>
              </a:graphicData>
            </a:graphic>
          </wp:inline>
        </w:drawing>
      </w:r>
    </w:p>
    <w:p w:rsidR="000577F9" w:rsidRDefault="000577F9" w:rsidP="000577F9">
      <w:pPr>
        <w:pStyle w:val="Lgende"/>
      </w:pPr>
      <w:bookmarkStart w:id="176" w:name="_Toc75611978"/>
      <w:r>
        <w:t xml:space="preserve">Figure </w:t>
      </w:r>
      <w:r w:rsidR="00A85E70">
        <w:rPr>
          <w:noProof/>
        </w:rPr>
        <w:fldChar w:fldCharType="begin"/>
      </w:r>
      <w:r w:rsidR="00A85E70">
        <w:rPr>
          <w:noProof/>
        </w:rPr>
        <w:instrText xml:space="preserve"> SEQ Figure \* ARABIC </w:instrText>
      </w:r>
      <w:r w:rsidR="00A85E70">
        <w:rPr>
          <w:noProof/>
        </w:rPr>
        <w:fldChar w:fldCharType="separate"/>
      </w:r>
      <w:r w:rsidR="002E7640">
        <w:rPr>
          <w:noProof/>
        </w:rPr>
        <w:t>32</w:t>
      </w:r>
      <w:r w:rsidR="00A85E70">
        <w:rPr>
          <w:noProof/>
        </w:rPr>
        <w:fldChar w:fldCharType="end"/>
      </w:r>
      <w:r>
        <w:t> : Ecart de P&amp;L inexpliqué des deux méthodes</w:t>
      </w:r>
      <w:bookmarkEnd w:id="176"/>
    </w:p>
    <w:p w:rsidR="00B530BF" w:rsidRDefault="0007064D" w:rsidP="0007064D">
      <w:pPr>
        <w:spacing w:line="360" w:lineRule="auto"/>
        <w:jc w:val="center"/>
        <w:rPr>
          <w:sz w:val="24"/>
          <w:szCs w:val="24"/>
        </w:rPr>
      </w:pPr>
      <w:r>
        <w:rPr>
          <w:sz w:val="24"/>
          <w:szCs w:val="24"/>
        </w:rPr>
        <w:t>Source : Auteur</w:t>
      </w:r>
    </w:p>
    <w:p w:rsidR="009B2506" w:rsidRPr="00445A4F" w:rsidRDefault="009B2506" w:rsidP="0007064D">
      <w:pPr>
        <w:spacing w:line="360" w:lineRule="auto"/>
        <w:jc w:val="center"/>
        <w:rPr>
          <w:sz w:val="24"/>
          <w:szCs w:val="24"/>
        </w:rPr>
      </w:pPr>
    </w:p>
    <w:p w:rsidR="00D1150B" w:rsidRPr="00445A4F" w:rsidRDefault="00D1150B" w:rsidP="00215F18">
      <w:pPr>
        <w:spacing w:line="360" w:lineRule="auto"/>
        <w:ind w:firstLine="454"/>
        <w:rPr>
          <w:sz w:val="24"/>
          <w:szCs w:val="24"/>
        </w:rPr>
      </w:pPr>
      <w:r w:rsidRPr="00445A4F">
        <w:rPr>
          <w:sz w:val="24"/>
          <w:szCs w:val="24"/>
        </w:rPr>
        <w:t xml:space="preserve">La </w:t>
      </w:r>
      <w:r w:rsidR="00547C72" w:rsidRPr="00445A4F">
        <w:rPr>
          <w:sz w:val="24"/>
          <w:szCs w:val="24"/>
        </w:rPr>
        <w:t>méthode</w:t>
      </w:r>
      <w:r w:rsidRPr="00445A4F">
        <w:rPr>
          <w:sz w:val="24"/>
          <w:szCs w:val="24"/>
        </w:rPr>
        <w:t xml:space="preserve"> des sensibilités présente un avantage remarquable. Étant donné que la méthode utilise les grecs (delta, gamma, vega, thêta, etc.) et que de nombreux systèmes de trading calculent déjà les grecs, cette méthode peut être plus facile à mettre en œuvre que la méthode de réévaluation. Cependant la méthode de sensibilité est intrinsèquement incapable d'expliquer le P&amp;L à moins que toutes les sensibilités de premier, deuxième et supérieur ne soient calculées ainsi</w:t>
      </w:r>
      <w:r w:rsidR="001355D1">
        <w:rPr>
          <w:sz w:val="24"/>
          <w:szCs w:val="24"/>
        </w:rPr>
        <w:t xml:space="preserve"> que tous les effets croisés. </w:t>
      </w:r>
      <w:r w:rsidRPr="00445A4F">
        <w:rPr>
          <w:sz w:val="24"/>
          <w:szCs w:val="24"/>
        </w:rPr>
        <w:t>Cependant, le calcul de toutes les sensibilités n'est généralement pas pratique du point de vue des performances.</w:t>
      </w:r>
    </w:p>
    <w:p w:rsidR="00D1150B" w:rsidRPr="00445A4F" w:rsidRDefault="00D1150B" w:rsidP="00215F18">
      <w:pPr>
        <w:spacing w:line="360" w:lineRule="auto"/>
        <w:ind w:firstLine="454"/>
        <w:rPr>
          <w:sz w:val="24"/>
          <w:szCs w:val="24"/>
        </w:rPr>
      </w:pPr>
      <w:r w:rsidRPr="00445A4F">
        <w:rPr>
          <w:sz w:val="24"/>
          <w:szCs w:val="24"/>
        </w:rPr>
        <w:t xml:space="preserve">Par ailleurs, la méthode de </w:t>
      </w:r>
      <w:r w:rsidR="00547C72" w:rsidRPr="00445A4F">
        <w:rPr>
          <w:sz w:val="24"/>
          <w:szCs w:val="24"/>
        </w:rPr>
        <w:t>réévaluation</w:t>
      </w:r>
      <w:r w:rsidRPr="00445A4F">
        <w:rPr>
          <w:sz w:val="24"/>
          <w:szCs w:val="24"/>
        </w:rPr>
        <w:t xml:space="preserve"> peut être totalement </w:t>
      </w:r>
      <w:r w:rsidR="00547C72" w:rsidRPr="00445A4F">
        <w:rPr>
          <w:sz w:val="24"/>
          <w:szCs w:val="24"/>
        </w:rPr>
        <w:t>précise</w:t>
      </w:r>
      <w:r w:rsidRPr="00445A4F">
        <w:rPr>
          <w:sz w:val="24"/>
          <w:szCs w:val="24"/>
        </w:rPr>
        <w:t xml:space="preserve">, ce qui signifie qu'il ne peut y avoir d'explication puisque la méthode de réévaluation n'est pas soumise aux limites d'exactitude de la méthode des sensibilités telle qu'elle est généralement mise en œuvre. Son </w:t>
      </w:r>
      <w:r w:rsidR="00547C72" w:rsidRPr="00445A4F">
        <w:rPr>
          <w:sz w:val="24"/>
          <w:szCs w:val="24"/>
        </w:rPr>
        <w:t>inconvénient</w:t>
      </w:r>
      <w:r w:rsidRPr="00445A4F">
        <w:rPr>
          <w:sz w:val="24"/>
          <w:szCs w:val="24"/>
        </w:rPr>
        <w:t xml:space="preserve"> réside dans le fait qu’elle</w:t>
      </w:r>
      <w:r w:rsidR="00902DBC" w:rsidRPr="00445A4F">
        <w:rPr>
          <w:sz w:val="24"/>
          <w:szCs w:val="24"/>
        </w:rPr>
        <w:t xml:space="preserve"> ne permet pas d'attribuer le P&amp;</w:t>
      </w:r>
      <w:r w:rsidR="000218E0" w:rsidRPr="00445A4F">
        <w:rPr>
          <w:sz w:val="24"/>
          <w:szCs w:val="24"/>
        </w:rPr>
        <w:t>L à des effets de second ordre.</w:t>
      </w:r>
    </w:p>
    <w:p w:rsidR="00B45579" w:rsidRDefault="00B45579" w:rsidP="00215F18">
      <w:pPr>
        <w:pStyle w:val="Titre3"/>
        <w:numPr>
          <w:ilvl w:val="0"/>
          <w:numId w:val="0"/>
        </w:numPr>
        <w:ind w:left="720" w:firstLine="454"/>
      </w:pPr>
      <w:bookmarkStart w:id="177" w:name="_Toc73095966"/>
    </w:p>
    <w:p w:rsidR="00D1150B" w:rsidRPr="00445A4F" w:rsidRDefault="00D1150B" w:rsidP="00215F18">
      <w:pPr>
        <w:pStyle w:val="Titre3"/>
        <w:numPr>
          <w:ilvl w:val="0"/>
          <w:numId w:val="0"/>
        </w:numPr>
        <w:ind w:left="720" w:firstLine="454"/>
      </w:pPr>
      <w:bookmarkStart w:id="178" w:name="_Toc75611943"/>
      <w:r w:rsidRPr="00A96F9E">
        <w:t>Conclusion</w:t>
      </w:r>
      <w:bookmarkEnd w:id="177"/>
      <w:bookmarkEnd w:id="178"/>
    </w:p>
    <w:p w:rsidR="00BE54BE" w:rsidRDefault="00D1150B" w:rsidP="00E55498">
      <w:pPr>
        <w:spacing w:line="360" w:lineRule="auto"/>
        <w:ind w:firstLine="454"/>
        <w:rPr>
          <w:sz w:val="24"/>
          <w:szCs w:val="24"/>
        </w:rPr>
      </w:pPr>
      <w:r w:rsidRPr="00445A4F">
        <w:rPr>
          <w:sz w:val="24"/>
          <w:szCs w:val="24"/>
        </w:rPr>
        <w:t xml:space="preserve">Un gestionnaire des risques ou des revenus doit déterminer si les décisions d'une entreprise ont abouti à gagner ou à perdre de l'argent. La seule chose par laquelle l'entreprise peut mesurer sa performance est de consulter ses livres de comptes. La manière dont cela est possible est de </w:t>
      </w:r>
      <w:r w:rsidRPr="00445A4F">
        <w:rPr>
          <w:sz w:val="24"/>
          <w:szCs w:val="24"/>
        </w:rPr>
        <w:lastRenderedPageBreak/>
        <w:t>prendre en compte les décisions que la société a prises tout au long de l'exercice et en considérant les profits et les pertes. C'est là que le modèle d'attribution P&amp;L entre en jeu. En prenant en compte tous les facteurs tels que la performance, le temps, les prix, etc., permet de mesurer l'efficacité des opérations de l'entreprise et de comparer sa performance avec la performance prévue.</w:t>
      </w:r>
      <w:r w:rsidR="00916687" w:rsidRPr="00445A4F">
        <w:rPr>
          <w:sz w:val="24"/>
          <w:szCs w:val="24"/>
        </w:rPr>
        <w:t xml:space="preserve"> Il existe deux méthodes pour attribuer le P&amp;L : la méthode de sensibilité du fait qu’elle fasse appel aux calculs des grecques et la méthode de réévaluation. Ces deux méthodes présentent des avantages et des inconvénients, mais nous choisissons la méthode adaptée en fonction de nos produits financiers et des facteurs de risque qu'ils peuvent inclure.</w:t>
      </w:r>
    </w:p>
    <w:p w:rsidR="00BE54BE" w:rsidRPr="00445A4F" w:rsidRDefault="00BE54BE" w:rsidP="00341BD8">
      <w:pPr>
        <w:spacing w:line="360" w:lineRule="auto"/>
        <w:ind w:left="0" w:firstLine="0"/>
        <w:rPr>
          <w:sz w:val="24"/>
          <w:szCs w:val="24"/>
        </w:rPr>
      </w:pPr>
    </w:p>
    <w:p w:rsidR="00E55498" w:rsidRDefault="00E55498" w:rsidP="00215F18">
      <w:pPr>
        <w:pStyle w:val="Titre1"/>
        <w:ind w:firstLine="454"/>
        <w:jc w:val="center"/>
        <w:sectPr w:rsidR="00E55498" w:rsidSect="00114CB9">
          <w:headerReference w:type="default" r:id="rId71"/>
          <w:pgSz w:w="11906" w:h="16838"/>
          <w:pgMar w:top="1417" w:right="1417" w:bottom="1417" w:left="1417" w:header="708" w:footer="708" w:gutter="0"/>
          <w:cols w:space="708"/>
          <w:docGrid w:linePitch="360"/>
        </w:sectPr>
      </w:pPr>
    </w:p>
    <w:p w:rsidR="008E1AEA" w:rsidRPr="00445A4F" w:rsidRDefault="003000D2" w:rsidP="00215F18">
      <w:pPr>
        <w:pStyle w:val="Titre1"/>
        <w:ind w:firstLine="454"/>
        <w:jc w:val="center"/>
      </w:pPr>
      <w:bookmarkStart w:id="179" w:name="_Toc75611944"/>
      <w:r w:rsidRPr="00CE4C11">
        <w:lastRenderedPageBreak/>
        <w:t>Conclusion</w:t>
      </w:r>
      <w:r w:rsidRPr="00445A4F">
        <w:t xml:space="preserve"> générale</w:t>
      </w:r>
      <w:bookmarkEnd w:id="179"/>
    </w:p>
    <w:p w:rsidR="008E1AEA" w:rsidRPr="00445A4F" w:rsidRDefault="00946952" w:rsidP="00215F18">
      <w:pPr>
        <w:spacing w:line="360" w:lineRule="auto"/>
        <w:ind w:firstLine="454"/>
        <w:rPr>
          <w:sz w:val="24"/>
          <w:szCs w:val="24"/>
        </w:rPr>
      </w:pPr>
      <w:r>
        <w:rPr>
          <w:sz w:val="24"/>
          <w:szCs w:val="24"/>
        </w:rPr>
        <w:t>Dans ce rapport</w:t>
      </w:r>
      <w:r w:rsidR="00FD02A3" w:rsidRPr="00445A4F">
        <w:rPr>
          <w:sz w:val="24"/>
          <w:szCs w:val="24"/>
        </w:rPr>
        <w:t xml:space="preserve">, nous avons découvert les méthodes </w:t>
      </w:r>
      <w:r w:rsidR="00C51BBC">
        <w:rPr>
          <w:sz w:val="24"/>
          <w:szCs w:val="24"/>
        </w:rPr>
        <w:t xml:space="preserve">de valorisation et </w:t>
      </w:r>
      <w:r w:rsidR="00FD02A3" w:rsidRPr="00445A4F">
        <w:rPr>
          <w:sz w:val="24"/>
          <w:szCs w:val="24"/>
        </w:rPr>
        <w:t xml:space="preserve">d'attribution de P&amp;L pour les options de change et les obligations. Nous avons vu pourquoi ces modèles sont si nécessaires, les différentes méthodologies utilisées pour mesurer l'attribution du P&amp;L et les différents constituants de ces méthodes. </w:t>
      </w:r>
      <w:r>
        <w:rPr>
          <w:sz w:val="24"/>
          <w:szCs w:val="24"/>
        </w:rPr>
        <w:t xml:space="preserve">Ainsi, </w:t>
      </w:r>
      <w:r w:rsidR="00FD02A3" w:rsidRPr="00445A4F">
        <w:rPr>
          <w:sz w:val="24"/>
          <w:szCs w:val="24"/>
        </w:rPr>
        <w:t>nous pouvons comprendre que l'attribution de P&amp;L est une partie très cruciale du scénario financier. Il aide les institutions financières à mesurer leur performance avec la performance hypothétique et permet aux managers d'avoir une idée de l'efficacité des opérations et d'éradiquer les éventuelles lacunes de leur organisation.</w:t>
      </w:r>
    </w:p>
    <w:p w:rsidR="00F467A1" w:rsidRPr="00445A4F" w:rsidRDefault="00F467A1" w:rsidP="00215F18">
      <w:pPr>
        <w:spacing w:line="360" w:lineRule="auto"/>
        <w:ind w:left="0" w:firstLine="454"/>
        <w:rPr>
          <w:sz w:val="24"/>
          <w:szCs w:val="24"/>
        </w:rPr>
      </w:pPr>
      <w:r w:rsidRPr="00445A4F">
        <w:rPr>
          <w:sz w:val="24"/>
          <w:szCs w:val="24"/>
        </w:rPr>
        <w:t xml:space="preserve">Dans le premier chapitre, nous avons </w:t>
      </w:r>
      <w:r w:rsidR="00E54694" w:rsidRPr="00445A4F">
        <w:rPr>
          <w:sz w:val="24"/>
          <w:szCs w:val="24"/>
        </w:rPr>
        <w:t>découvert</w:t>
      </w:r>
      <w:r w:rsidRPr="00445A4F">
        <w:rPr>
          <w:sz w:val="24"/>
          <w:szCs w:val="24"/>
        </w:rPr>
        <w:t xml:space="preserve"> les </w:t>
      </w:r>
      <w:r w:rsidR="00E54694" w:rsidRPr="00445A4F">
        <w:rPr>
          <w:sz w:val="24"/>
          <w:szCs w:val="24"/>
        </w:rPr>
        <w:t>différents</w:t>
      </w:r>
      <w:r w:rsidRPr="00445A4F">
        <w:rPr>
          <w:sz w:val="24"/>
          <w:szCs w:val="24"/>
        </w:rPr>
        <w:t xml:space="preserve"> types de marché financiers, plus </w:t>
      </w:r>
      <w:r w:rsidR="00E54694" w:rsidRPr="00445A4F">
        <w:rPr>
          <w:sz w:val="24"/>
          <w:szCs w:val="24"/>
        </w:rPr>
        <w:t>précisément</w:t>
      </w:r>
      <w:r w:rsidRPr="00445A4F">
        <w:rPr>
          <w:sz w:val="24"/>
          <w:szCs w:val="24"/>
        </w:rPr>
        <w:t xml:space="preserve"> le </w:t>
      </w:r>
      <w:r w:rsidR="00E54694" w:rsidRPr="00445A4F">
        <w:rPr>
          <w:sz w:val="24"/>
          <w:szCs w:val="24"/>
        </w:rPr>
        <w:t>marché</w:t>
      </w:r>
      <w:r w:rsidRPr="00445A4F">
        <w:rPr>
          <w:sz w:val="24"/>
          <w:szCs w:val="24"/>
        </w:rPr>
        <w:t xml:space="preserve"> obligataire et celui des options de change. </w:t>
      </w:r>
    </w:p>
    <w:p w:rsidR="00F467A1" w:rsidRPr="00445A4F" w:rsidRDefault="00F467A1" w:rsidP="00215F18">
      <w:pPr>
        <w:spacing w:line="360" w:lineRule="auto"/>
        <w:ind w:left="0" w:firstLine="454"/>
        <w:rPr>
          <w:sz w:val="24"/>
          <w:szCs w:val="24"/>
        </w:rPr>
      </w:pPr>
      <w:r w:rsidRPr="00445A4F">
        <w:rPr>
          <w:sz w:val="24"/>
          <w:szCs w:val="24"/>
        </w:rPr>
        <w:t xml:space="preserve">Quant à la </w:t>
      </w:r>
      <w:r w:rsidR="00E54694" w:rsidRPr="00445A4F">
        <w:rPr>
          <w:sz w:val="24"/>
          <w:szCs w:val="24"/>
        </w:rPr>
        <w:t>deuxième</w:t>
      </w:r>
      <w:r w:rsidRPr="00445A4F">
        <w:rPr>
          <w:sz w:val="24"/>
          <w:szCs w:val="24"/>
        </w:rPr>
        <w:t xml:space="preserve"> part</w:t>
      </w:r>
      <w:r w:rsidR="004C1B18">
        <w:rPr>
          <w:sz w:val="24"/>
          <w:szCs w:val="24"/>
        </w:rPr>
        <w:t>i</w:t>
      </w:r>
      <w:r w:rsidRPr="00445A4F">
        <w:rPr>
          <w:sz w:val="24"/>
          <w:szCs w:val="24"/>
        </w:rPr>
        <w:t xml:space="preserve">e, nous avons </w:t>
      </w:r>
      <w:r w:rsidR="00E54694" w:rsidRPr="00445A4F">
        <w:rPr>
          <w:sz w:val="24"/>
          <w:szCs w:val="24"/>
        </w:rPr>
        <w:t>développé</w:t>
      </w:r>
      <w:r w:rsidRPr="00445A4F">
        <w:rPr>
          <w:sz w:val="24"/>
          <w:szCs w:val="24"/>
        </w:rPr>
        <w:t xml:space="preserve"> des pricers pour les obligations et pour les options de change. La notion de gestion de risque </w:t>
      </w:r>
      <w:r w:rsidR="00E54694" w:rsidRPr="00445A4F">
        <w:rPr>
          <w:sz w:val="24"/>
          <w:szCs w:val="24"/>
        </w:rPr>
        <w:t>étant</w:t>
      </w:r>
      <w:r w:rsidRPr="00445A4F">
        <w:rPr>
          <w:sz w:val="24"/>
          <w:szCs w:val="24"/>
        </w:rPr>
        <w:t xml:space="preserve"> </w:t>
      </w:r>
      <w:r w:rsidR="00E54694" w:rsidRPr="00445A4F">
        <w:rPr>
          <w:sz w:val="24"/>
          <w:szCs w:val="24"/>
        </w:rPr>
        <w:t>très</w:t>
      </w:r>
      <w:r w:rsidRPr="00445A4F">
        <w:rPr>
          <w:sz w:val="24"/>
          <w:szCs w:val="24"/>
        </w:rPr>
        <w:t xml:space="preserve"> capital</w:t>
      </w:r>
      <w:r w:rsidR="00277EA1">
        <w:rPr>
          <w:sz w:val="24"/>
          <w:szCs w:val="24"/>
        </w:rPr>
        <w:t>e</w:t>
      </w:r>
      <w:r w:rsidRPr="00445A4F">
        <w:rPr>
          <w:sz w:val="24"/>
          <w:szCs w:val="24"/>
        </w:rPr>
        <w:t xml:space="preserve">, nous avons </w:t>
      </w:r>
      <w:r w:rsidR="00E54694" w:rsidRPr="00445A4F">
        <w:rPr>
          <w:sz w:val="24"/>
          <w:szCs w:val="24"/>
        </w:rPr>
        <w:t>doté</w:t>
      </w:r>
      <w:r w:rsidRPr="00445A4F">
        <w:rPr>
          <w:sz w:val="24"/>
          <w:szCs w:val="24"/>
        </w:rPr>
        <w:t xml:space="preserve"> nos pricers d’outils de gestion de risque telles que </w:t>
      </w:r>
      <w:r w:rsidR="00277EA1">
        <w:rPr>
          <w:sz w:val="24"/>
          <w:szCs w:val="24"/>
        </w:rPr>
        <w:t>la duration, la duration modifiée</w:t>
      </w:r>
      <w:r w:rsidR="004C1B18">
        <w:rPr>
          <w:sz w:val="24"/>
          <w:szCs w:val="24"/>
        </w:rPr>
        <w:t xml:space="preserve"> et</w:t>
      </w:r>
      <w:r w:rsidRPr="00445A4F">
        <w:rPr>
          <w:sz w:val="24"/>
          <w:szCs w:val="24"/>
        </w:rPr>
        <w:t xml:space="preserve"> la </w:t>
      </w:r>
      <w:r w:rsidR="00E54694" w:rsidRPr="00445A4F">
        <w:rPr>
          <w:sz w:val="24"/>
          <w:szCs w:val="24"/>
        </w:rPr>
        <w:t>convexité</w:t>
      </w:r>
      <w:r w:rsidRPr="00445A4F">
        <w:rPr>
          <w:sz w:val="24"/>
          <w:szCs w:val="24"/>
        </w:rPr>
        <w:t xml:space="preserve">. De </w:t>
      </w:r>
      <w:r w:rsidR="00E54694" w:rsidRPr="00445A4F">
        <w:rPr>
          <w:sz w:val="24"/>
          <w:szCs w:val="24"/>
        </w:rPr>
        <w:t>même</w:t>
      </w:r>
      <w:r w:rsidRPr="00445A4F">
        <w:rPr>
          <w:sz w:val="24"/>
          <w:szCs w:val="24"/>
        </w:rPr>
        <w:t xml:space="preserve"> pour les options de change, nous avons </w:t>
      </w:r>
      <w:r w:rsidR="00E54694" w:rsidRPr="00445A4F">
        <w:rPr>
          <w:sz w:val="24"/>
          <w:szCs w:val="24"/>
        </w:rPr>
        <w:t>calculé</w:t>
      </w:r>
      <w:r w:rsidRPr="00445A4F">
        <w:rPr>
          <w:sz w:val="24"/>
          <w:szCs w:val="24"/>
        </w:rPr>
        <w:t xml:space="preserve"> les grecques, des outils qui nous vraiment aidé </w:t>
      </w:r>
      <w:r w:rsidR="00E54694" w:rsidRPr="00445A4F">
        <w:rPr>
          <w:sz w:val="24"/>
          <w:szCs w:val="24"/>
        </w:rPr>
        <w:t>dans</w:t>
      </w:r>
      <w:r w:rsidR="00946952">
        <w:rPr>
          <w:sz w:val="24"/>
          <w:szCs w:val="24"/>
        </w:rPr>
        <w:t xml:space="preserve"> la suite</w:t>
      </w:r>
      <w:r w:rsidRPr="00445A4F">
        <w:rPr>
          <w:sz w:val="24"/>
          <w:szCs w:val="24"/>
        </w:rPr>
        <w:t>.</w:t>
      </w:r>
    </w:p>
    <w:p w:rsidR="008E1AEA" w:rsidRPr="00445A4F" w:rsidRDefault="00F467A1" w:rsidP="00215F18">
      <w:pPr>
        <w:spacing w:line="360" w:lineRule="auto"/>
        <w:ind w:left="0" w:firstLine="454"/>
        <w:rPr>
          <w:sz w:val="24"/>
          <w:szCs w:val="24"/>
        </w:rPr>
      </w:pPr>
      <w:r w:rsidRPr="00445A4F">
        <w:rPr>
          <w:sz w:val="24"/>
          <w:szCs w:val="24"/>
        </w:rPr>
        <w:t>En</w:t>
      </w:r>
      <w:r w:rsidR="00F46CEA" w:rsidRPr="00445A4F">
        <w:rPr>
          <w:sz w:val="24"/>
          <w:szCs w:val="24"/>
        </w:rPr>
        <w:t>fin, en dernier chapitre</w:t>
      </w:r>
      <w:r w:rsidR="00306483">
        <w:rPr>
          <w:sz w:val="24"/>
          <w:szCs w:val="24"/>
        </w:rPr>
        <w:t>, nous nous sommes focalisés</w:t>
      </w:r>
      <w:r w:rsidRPr="00445A4F">
        <w:rPr>
          <w:sz w:val="24"/>
          <w:szCs w:val="24"/>
        </w:rPr>
        <w:t xml:space="preserve"> sur la partie centrale du rapport </w:t>
      </w:r>
      <w:r w:rsidR="00E54694" w:rsidRPr="00445A4F">
        <w:rPr>
          <w:sz w:val="24"/>
          <w:szCs w:val="24"/>
        </w:rPr>
        <w:t>: l’attribution</w:t>
      </w:r>
      <w:r w:rsidR="00306483">
        <w:rPr>
          <w:sz w:val="24"/>
          <w:szCs w:val="24"/>
        </w:rPr>
        <w:t xml:space="preserve"> </w:t>
      </w:r>
      <w:r w:rsidRPr="00445A4F">
        <w:rPr>
          <w:sz w:val="24"/>
          <w:szCs w:val="24"/>
        </w:rPr>
        <w:t xml:space="preserve">de P&amp;L. En effet, l’attribution de P&amp;L est un outil de gestion de risque </w:t>
      </w:r>
      <w:r w:rsidR="00E54694" w:rsidRPr="00445A4F">
        <w:rPr>
          <w:sz w:val="24"/>
          <w:szCs w:val="24"/>
        </w:rPr>
        <w:t>très</w:t>
      </w:r>
      <w:r w:rsidR="00306483">
        <w:rPr>
          <w:sz w:val="24"/>
          <w:szCs w:val="24"/>
        </w:rPr>
        <w:t xml:space="preserve"> utilisé</w:t>
      </w:r>
      <w:r w:rsidRPr="00445A4F">
        <w:rPr>
          <w:sz w:val="24"/>
          <w:szCs w:val="24"/>
        </w:rPr>
        <w:t xml:space="preserve"> d</w:t>
      </w:r>
      <w:r w:rsidR="00306483">
        <w:rPr>
          <w:sz w:val="24"/>
          <w:szCs w:val="24"/>
        </w:rPr>
        <w:t>ans le monde obligataire</w:t>
      </w:r>
      <w:r w:rsidRPr="00445A4F">
        <w:rPr>
          <w:sz w:val="24"/>
          <w:szCs w:val="24"/>
        </w:rPr>
        <w:t xml:space="preserve">. Cependant, son application pour les options de change est </w:t>
      </w:r>
      <w:r w:rsidR="00E54694" w:rsidRPr="00445A4F">
        <w:rPr>
          <w:sz w:val="24"/>
          <w:szCs w:val="24"/>
        </w:rPr>
        <w:t>très</w:t>
      </w:r>
      <w:r w:rsidRPr="00445A4F">
        <w:rPr>
          <w:sz w:val="24"/>
          <w:szCs w:val="24"/>
        </w:rPr>
        <w:t xml:space="preserve"> </w:t>
      </w:r>
      <w:r w:rsidR="00E54694" w:rsidRPr="00445A4F">
        <w:rPr>
          <w:sz w:val="24"/>
          <w:szCs w:val="24"/>
        </w:rPr>
        <w:t>récente</w:t>
      </w:r>
      <w:r w:rsidRPr="00445A4F">
        <w:rPr>
          <w:sz w:val="24"/>
          <w:szCs w:val="24"/>
        </w:rPr>
        <w:t xml:space="preserve">. </w:t>
      </w:r>
    </w:p>
    <w:p w:rsidR="00777711" w:rsidRPr="00445A4F" w:rsidRDefault="00777711" w:rsidP="00215F18">
      <w:pPr>
        <w:spacing w:line="360" w:lineRule="auto"/>
        <w:ind w:left="0" w:firstLine="454"/>
        <w:rPr>
          <w:sz w:val="24"/>
          <w:szCs w:val="24"/>
        </w:rPr>
      </w:pPr>
      <w:r w:rsidRPr="00445A4F">
        <w:rPr>
          <w:sz w:val="24"/>
          <w:szCs w:val="24"/>
        </w:rPr>
        <w:t xml:space="preserve">Une chose importante à mentionner à propos de l’attribution de P&amp;L pour les options de change est que, malgré le fait d'essayer d'expliquer pleinement le P&amp;L, cela impliquerait toujours un facteur inexpliqué qui devrait théoriquement tendre vers zéro mais ça ne signifie pas que notre rapport est incorrect. </w:t>
      </w:r>
      <w:r w:rsidR="006F16B7" w:rsidRPr="00445A4F">
        <w:rPr>
          <w:sz w:val="24"/>
          <w:szCs w:val="24"/>
        </w:rPr>
        <w:t xml:space="preserve">Tout P&amp;L résiduel laissé inexpliqué (P&amp;L non expliqué) devrait être faible si les facteurs de risque identifiés sont effectivement suffisants pour expliquer matériellement le changement de valeur attendue de la position et si les modèles utilisés pour calculer les sensibilités à ces facteurs de risque sont correctes. Le P&amp;L inexpliqué est donc une mesure critique qui, lorsqu'elle est importante, peut mettre en évidence des cas où les facteurs de risque classés pour une position risquée sont incomplets ou les modèles utilisés pour les calculs sont incorrects ou incohérents. </w:t>
      </w:r>
      <w:r w:rsidRPr="00445A4F">
        <w:rPr>
          <w:sz w:val="24"/>
          <w:szCs w:val="24"/>
        </w:rPr>
        <w:t xml:space="preserve">Contrairement aux obligations la </w:t>
      </w:r>
      <w:r w:rsidR="003277A6" w:rsidRPr="00445A4F">
        <w:rPr>
          <w:sz w:val="24"/>
          <w:szCs w:val="24"/>
        </w:rPr>
        <w:t>décomposition</w:t>
      </w:r>
      <w:r w:rsidRPr="00445A4F">
        <w:rPr>
          <w:sz w:val="24"/>
          <w:szCs w:val="24"/>
        </w:rPr>
        <w:t xml:space="preserve"> par spread successif est </w:t>
      </w:r>
      <w:r w:rsidR="003277A6" w:rsidRPr="00445A4F">
        <w:rPr>
          <w:sz w:val="24"/>
          <w:szCs w:val="24"/>
        </w:rPr>
        <w:t>une excellente</w:t>
      </w:r>
      <w:r w:rsidRPr="00445A4F">
        <w:rPr>
          <w:sz w:val="24"/>
          <w:szCs w:val="24"/>
        </w:rPr>
        <w:t xml:space="preserve"> </w:t>
      </w:r>
      <w:r w:rsidR="003277A6" w:rsidRPr="00445A4F">
        <w:rPr>
          <w:sz w:val="24"/>
          <w:szCs w:val="24"/>
        </w:rPr>
        <w:t>méthode</w:t>
      </w:r>
      <w:r w:rsidRPr="00445A4F">
        <w:rPr>
          <w:sz w:val="24"/>
          <w:szCs w:val="24"/>
        </w:rPr>
        <w:t xml:space="preserve"> d’attribution de P&amp;L de sorte qu’il n’y a pas d’effet </w:t>
      </w:r>
      <w:r w:rsidR="003277A6" w:rsidRPr="00445A4F">
        <w:rPr>
          <w:sz w:val="24"/>
          <w:szCs w:val="24"/>
        </w:rPr>
        <w:t>résidu</w:t>
      </w:r>
      <w:r w:rsidRPr="00445A4F">
        <w:rPr>
          <w:sz w:val="24"/>
          <w:szCs w:val="24"/>
        </w:rPr>
        <w:t xml:space="preserve"> puisque la </w:t>
      </w:r>
      <w:r w:rsidR="003277A6" w:rsidRPr="00445A4F">
        <w:rPr>
          <w:sz w:val="24"/>
          <w:szCs w:val="24"/>
        </w:rPr>
        <w:t>méthode</w:t>
      </w:r>
      <w:r w:rsidRPr="00445A4F">
        <w:rPr>
          <w:sz w:val="24"/>
          <w:szCs w:val="24"/>
        </w:rPr>
        <w:t xml:space="preserve"> repose sur </w:t>
      </w:r>
      <w:r w:rsidR="003277A6" w:rsidRPr="00445A4F">
        <w:rPr>
          <w:sz w:val="24"/>
          <w:szCs w:val="24"/>
        </w:rPr>
        <w:t>la décomposition en somme télescopique du P&amp;L.</w:t>
      </w:r>
    </w:p>
    <w:p w:rsidR="00912978" w:rsidRPr="00445A4F" w:rsidRDefault="00912978" w:rsidP="00215F18">
      <w:pPr>
        <w:spacing w:line="360" w:lineRule="auto"/>
        <w:ind w:left="0" w:firstLine="454"/>
        <w:rPr>
          <w:sz w:val="24"/>
          <w:szCs w:val="24"/>
        </w:rPr>
      </w:pPr>
      <w:r w:rsidRPr="00445A4F">
        <w:rPr>
          <w:sz w:val="24"/>
          <w:szCs w:val="24"/>
        </w:rPr>
        <w:lastRenderedPageBreak/>
        <w:t>Ce rapport relève d’une grande utilité pour les gestionnaires d’actif ou les analystes qui voudraient comprendre les notions d’attribution de P&amp;L. En effet, non seulement les notio</w:t>
      </w:r>
      <w:r w:rsidR="00443B01">
        <w:rPr>
          <w:sz w:val="24"/>
          <w:szCs w:val="24"/>
        </w:rPr>
        <w:t>ns théoriques étaient présentés</w:t>
      </w:r>
      <w:r w:rsidRPr="00445A4F">
        <w:rPr>
          <w:sz w:val="24"/>
          <w:szCs w:val="24"/>
        </w:rPr>
        <w:t xml:space="preserve"> mais aussi des parties pratiques. Ainsi, il est à noter que ce rapport reste toutefois beaucoup plus théorique que pratique puisque sur le marché beaucoup de facteurs auxquels</w:t>
      </w:r>
      <w:r w:rsidR="00577705">
        <w:rPr>
          <w:sz w:val="24"/>
          <w:szCs w:val="24"/>
        </w:rPr>
        <w:t xml:space="preserve"> nous n’avons pas pris en compte</w:t>
      </w:r>
      <w:r w:rsidRPr="00445A4F">
        <w:rPr>
          <w:sz w:val="24"/>
          <w:szCs w:val="24"/>
        </w:rPr>
        <w:t xml:space="preserve"> ici vont intervenir. Par exemple sur le marché obligataire, les BDT ne sont pas conservé jusqu’à maturité. Il y a de profond changement quant à la quantité </w:t>
      </w:r>
      <w:r w:rsidR="00577705">
        <w:rPr>
          <w:sz w:val="24"/>
          <w:szCs w:val="24"/>
        </w:rPr>
        <w:t>des obligations dû à la liquidation progressive</w:t>
      </w:r>
      <w:r w:rsidRPr="00445A4F">
        <w:rPr>
          <w:sz w:val="24"/>
          <w:szCs w:val="24"/>
        </w:rPr>
        <w:t xml:space="preserve"> de ces actifs. De même, pour les options de change, plusieurs effets restent à prendre compte tels que </w:t>
      </w:r>
      <w:r w:rsidR="003E595A" w:rsidRPr="00445A4F">
        <w:rPr>
          <w:sz w:val="24"/>
          <w:szCs w:val="24"/>
        </w:rPr>
        <w:t>l’</w:t>
      </w:r>
      <w:r w:rsidR="00FD02A3" w:rsidRPr="00445A4F">
        <w:rPr>
          <w:sz w:val="24"/>
          <w:szCs w:val="24"/>
        </w:rPr>
        <w:t>effet du non tra</w:t>
      </w:r>
      <w:r w:rsidR="003E595A" w:rsidRPr="00445A4F">
        <w:rPr>
          <w:sz w:val="24"/>
          <w:szCs w:val="24"/>
        </w:rPr>
        <w:t>ding, l’effet du risque de liquidité, l’effet des commissions…</w:t>
      </w:r>
    </w:p>
    <w:p w:rsidR="008E1AEA" w:rsidRPr="00445A4F" w:rsidRDefault="008E1AEA" w:rsidP="00215F18">
      <w:pPr>
        <w:spacing w:line="360" w:lineRule="auto"/>
        <w:ind w:left="0" w:firstLine="454"/>
        <w:rPr>
          <w:sz w:val="24"/>
          <w:szCs w:val="24"/>
        </w:rPr>
      </w:pPr>
    </w:p>
    <w:p w:rsidR="008E1AEA" w:rsidRPr="00445A4F" w:rsidRDefault="008E1AEA"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215F18">
      <w:pPr>
        <w:spacing w:line="360" w:lineRule="auto"/>
        <w:ind w:left="0" w:firstLine="454"/>
        <w:rPr>
          <w:sz w:val="24"/>
          <w:szCs w:val="24"/>
        </w:rPr>
      </w:pPr>
    </w:p>
    <w:p w:rsidR="00F21017" w:rsidRPr="00445A4F" w:rsidRDefault="00F21017" w:rsidP="00E55498">
      <w:pPr>
        <w:spacing w:line="360" w:lineRule="auto"/>
        <w:ind w:left="0" w:firstLine="0"/>
        <w:rPr>
          <w:sz w:val="24"/>
          <w:szCs w:val="24"/>
        </w:rPr>
      </w:pPr>
    </w:p>
    <w:p w:rsidR="00E55498" w:rsidRDefault="00E55498" w:rsidP="00215F18">
      <w:pPr>
        <w:pStyle w:val="Titre1"/>
        <w:ind w:firstLine="454"/>
        <w:jc w:val="center"/>
        <w:sectPr w:rsidR="00E55498" w:rsidSect="00114CB9">
          <w:headerReference w:type="default" r:id="rId72"/>
          <w:pgSz w:w="11906" w:h="16838"/>
          <w:pgMar w:top="1417" w:right="1417" w:bottom="1417" w:left="1417" w:header="708" w:footer="708" w:gutter="0"/>
          <w:cols w:space="708"/>
          <w:docGrid w:linePitch="360"/>
        </w:sectPr>
      </w:pPr>
    </w:p>
    <w:p w:rsidR="00CA6B70" w:rsidRDefault="003000D2" w:rsidP="00215F18">
      <w:pPr>
        <w:pStyle w:val="Titre1"/>
        <w:ind w:firstLine="454"/>
        <w:jc w:val="center"/>
      </w:pPr>
      <w:bookmarkStart w:id="180" w:name="_Toc75611945"/>
      <w:r w:rsidRPr="00CE4C11">
        <w:lastRenderedPageBreak/>
        <w:t>Références</w:t>
      </w:r>
      <w:r w:rsidRPr="00445A4F">
        <w:t xml:space="preserve"> bibliographiques</w:t>
      </w:r>
      <w:bookmarkEnd w:id="180"/>
    </w:p>
    <w:p w:rsidR="00FE5244" w:rsidRPr="00FE5244" w:rsidRDefault="00FE5244" w:rsidP="00215F18">
      <w:pPr>
        <w:ind w:firstLine="454"/>
      </w:pPr>
    </w:p>
    <w:p w:rsidR="003000D2" w:rsidRPr="00362400" w:rsidRDefault="00314025" w:rsidP="004137A2">
      <w:pPr>
        <w:spacing w:line="360" w:lineRule="auto"/>
        <w:ind w:right="0" w:firstLine="0"/>
        <w:jc w:val="left"/>
        <w:rPr>
          <w:b/>
          <w:color w:val="2E74B5" w:themeColor="accent1" w:themeShade="BF"/>
          <w:sz w:val="24"/>
          <w:szCs w:val="24"/>
        </w:rPr>
      </w:pPr>
      <w:r w:rsidRPr="00362400">
        <w:rPr>
          <w:b/>
          <w:color w:val="2E74B5" w:themeColor="accent1" w:themeShade="BF"/>
          <w:sz w:val="24"/>
          <w:szCs w:val="24"/>
        </w:rPr>
        <w:t>Livres et articles</w:t>
      </w:r>
    </w:p>
    <w:p w:rsidR="00314025" w:rsidRDefault="00C95B90" w:rsidP="004137A2">
      <w:pPr>
        <w:spacing w:line="360" w:lineRule="auto"/>
        <w:ind w:right="0" w:firstLine="0"/>
        <w:jc w:val="left"/>
        <w:rPr>
          <w:sz w:val="24"/>
          <w:szCs w:val="24"/>
        </w:rPr>
      </w:pPr>
      <w:r>
        <w:rPr>
          <w:b/>
          <w:sz w:val="24"/>
          <w:szCs w:val="24"/>
        </w:rPr>
        <w:t xml:space="preserve">[1] </w:t>
      </w:r>
      <w:r w:rsidR="00314025" w:rsidRPr="00C95B90">
        <w:rPr>
          <w:b/>
          <w:sz w:val="24"/>
          <w:szCs w:val="24"/>
        </w:rPr>
        <w:t>EL KAROUI Nicole</w:t>
      </w:r>
      <w:r w:rsidR="005019C3">
        <w:rPr>
          <w:sz w:val="24"/>
          <w:szCs w:val="24"/>
        </w:rPr>
        <w:t xml:space="preserve">, [2003-2004], </w:t>
      </w:r>
      <w:r w:rsidR="00314025" w:rsidRPr="00445A4F">
        <w:rPr>
          <w:sz w:val="24"/>
          <w:szCs w:val="24"/>
        </w:rPr>
        <w:t>Couverture des risques dans les marchés financiers, Ecole polytechnique</w:t>
      </w:r>
      <w:r w:rsidR="006E4AA1">
        <w:rPr>
          <w:sz w:val="24"/>
          <w:szCs w:val="24"/>
        </w:rPr>
        <w:t>.</w:t>
      </w:r>
    </w:p>
    <w:p w:rsidR="0091447C" w:rsidRPr="00445A4F" w:rsidRDefault="0091447C" w:rsidP="004137A2">
      <w:pPr>
        <w:spacing w:line="360" w:lineRule="auto"/>
        <w:ind w:right="0" w:firstLine="0"/>
        <w:jc w:val="left"/>
        <w:rPr>
          <w:sz w:val="24"/>
          <w:szCs w:val="24"/>
        </w:rPr>
      </w:pPr>
      <w:r w:rsidRPr="0091447C">
        <w:rPr>
          <w:b/>
          <w:sz w:val="24"/>
          <w:szCs w:val="24"/>
        </w:rPr>
        <w:t>[</w:t>
      </w:r>
      <w:r>
        <w:rPr>
          <w:b/>
          <w:sz w:val="24"/>
          <w:szCs w:val="24"/>
        </w:rPr>
        <w:t>2</w:t>
      </w:r>
      <w:r w:rsidRPr="0091447C">
        <w:rPr>
          <w:b/>
          <w:sz w:val="24"/>
          <w:szCs w:val="24"/>
        </w:rPr>
        <w:t>] KHAWLA GOUGAS</w:t>
      </w:r>
      <w:r>
        <w:rPr>
          <w:sz w:val="24"/>
          <w:szCs w:val="24"/>
        </w:rPr>
        <w:t>, [2020], Risk Factors Impact on the P&amp;L</w:t>
      </w:r>
      <w:r w:rsidR="00AD273B">
        <w:rPr>
          <w:sz w:val="24"/>
          <w:szCs w:val="24"/>
        </w:rPr>
        <w:t xml:space="preserve">, degree project in mathematics, </w:t>
      </w:r>
      <w:r>
        <w:rPr>
          <w:sz w:val="24"/>
          <w:szCs w:val="24"/>
        </w:rPr>
        <w:t>second cycle.</w:t>
      </w:r>
    </w:p>
    <w:p w:rsidR="00314025" w:rsidRDefault="00C95B90" w:rsidP="004137A2">
      <w:pPr>
        <w:spacing w:line="360" w:lineRule="auto"/>
        <w:ind w:right="0" w:firstLine="0"/>
        <w:jc w:val="left"/>
        <w:rPr>
          <w:sz w:val="24"/>
          <w:szCs w:val="24"/>
        </w:rPr>
      </w:pPr>
      <w:r w:rsidRPr="005019C3">
        <w:rPr>
          <w:b/>
          <w:sz w:val="24"/>
          <w:szCs w:val="24"/>
        </w:rPr>
        <w:t>[</w:t>
      </w:r>
      <w:r w:rsidR="0091447C">
        <w:rPr>
          <w:b/>
          <w:sz w:val="24"/>
          <w:szCs w:val="24"/>
        </w:rPr>
        <w:t>3</w:t>
      </w:r>
      <w:r w:rsidRPr="005019C3">
        <w:rPr>
          <w:b/>
          <w:sz w:val="24"/>
          <w:szCs w:val="24"/>
        </w:rPr>
        <w:t>] L</w:t>
      </w:r>
      <w:r w:rsidR="005019C3" w:rsidRPr="005019C3">
        <w:rPr>
          <w:b/>
          <w:sz w:val="24"/>
          <w:szCs w:val="24"/>
        </w:rPr>
        <w:t>IUREN WU</w:t>
      </w:r>
      <w:r w:rsidR="006E4AA1">
        <w:rPr>
          <w:sz w:val="24"/>
          <w:szCs w:val="24"/>
        </w:rPr>
        <w:t xml:space="preserve">, [2014-2016], </w:t>
      </w:r>
      <w:r w:rsidR="00314025" w:rsidRPr="00445A4F">
        <w:rPr>
          <w:sz w:val="24"/>
          <w:szCs w:val="24"/>
        </w:rPr>
        <w:t>P&amp;L A</w:t>
      </w:r>
      <w:r w:rsidR="006E4AA1">
        <w:rPr>
          <w:sz w:val="24"/>
          <w:szCs w:val="24"/>
        </w:rPr>
        <w:t>ttribution and Risk Management, Options Markets.</w:t>
      </w:r>
      <w:r w:rsidR="00314025" w:rsidRPr="00445A4F">
        <w:rPr>
          <w:sz w:val="24"/>
          <w:szCs w:val="24"/>
        </w:rPr>
        <w:t xml:space="preserve">  </w:t>
      </w:r>
    </w:p>
    <w:p w:rsidR="009464C6" w:rsidRPr="009464C6" w:rsidRDefault="009464C6" w:rsidP="004137A2">
      <w:pPr>
        <w:spacing w:line="360" w:lineRule="auto"/>
        <w:ind w:right="0" w:firstLine="0"/>
        <w:jc w:val="left"/>
        <w:rPr>
          <w:sz w:val="24"/>
          <w:szCs w:val="24"/>
        </w:rPr>
      </w:pPr>
      <w:r>
        <w:rPr>
          <w:b/>
          <w:sz w:val="24"/>
          <w:szCs w:val="24"/>
        </w:rPr>
        <w:t>[</w:t>
      </w:r>
      <w:r w:rsidR="0091447C">
        <w:rPr>
          <w:b/>
          <w:sz w:val="24"/>
          <w:szCs w:val="24"/>
        </w:rPr>
        <w:t>4</w:t>
      </w:r>
      <w:r>
        <w:rPr>
          <w:b/>
          <w:sz w:val="24"/>
          <w:szCs w:val="24"/>
        </w:rPr>
        <w:t xml:space="preserve">] </w:t>
      </w:r>
      <w:r w:rsidRPr="009464C6">
        <w:rPr>
          <w:b/>
          <w:sz w:val="24"/>
          <w:szCs w:val="24"/>
        </w:rPr>
        <w:t>GRAP,</w:t>
      </w:r>
      <w:r>
        <w:rPr>
          <w:b/>
          <w:sz w:val="24"/>
          <w:szCs w:val="24"/>
        </w:rPr>
        <w:t xml:space="preserve"> </w:t>
      </w:r>
      <w:r>
        <w:rPr>
          <w:sz w:val="24"/>
          <w:szCs w:val="24"/>
        </w:rPr>
        <w:t>[Janvier 2004],</w:t>
      </w:r>
      <w:r w:rsidRPr="009464C6">
        <w:rPr>
          <w:b/>
          <w:sz w:val="24"/>
          <w:szCs w:val="24"/>
        </w:rPr>
        <w:t xml:space="preserve"> </w:t>
      </w:r>
      <w:r w:rsidRPr="009464C6">
        <w:rPr>
          <w:sz w:val="24"/>
          <w:szCs w:val="24"/>
        </w:rPr>
        <w:t>Attribution</w:t>
      </w:r>
      <w:r>
        <w:rPr>
          <w:sz w:val="24"/>
          <w:szCs w:val="24"/>
        </w:rPr>
        <w:t xml:space="preserve"> de la performance obligataire.</w:t>
      </w:r>
    </w:p>
    <w:p w:rsidR="00314025" w:rsidRPr="00314025" w:rsidRDefault="009464C6" w:rsidP="004137A2">
      <w:pPr>
        <w:spacing w:line="360" w:lineRule="auto"/>
        <w:ind w:right="0" w:firstLine="0"/>
        <w:jc w:val="left"/>
        <w:rPr>
          <w:sz w:val="24"/>
          <w:szCs w:val="24"/>
        </w:rPr>
      </w:pPr>
      <w:r>
        <w:rPr>
          <w:b/>
          <w:sz w:val="24"/>
          <w:szCs w:val="24"/>
        </w:rPr>
        <w:t>[</w:t>
      </w:r>
      <w:r w:rsidR="0091447C">
        <w:rPr>
          <w:b/>
          <w:sz w:val="24"/>
          <w:szCs w:val="24"/>
        </w:rPr>
        <w:t>5</w:t>
      </w:r>
      <w:r>
        <w:rPr>
          <w:b/>
          <w:sz w:val="24"/>
          <w:szCs w:val="24"/>
        </w:rPr>
        <w:t xml:space="preserve">] </w:t>
      </w:r>
      <w:r w:rsidR="00314025" w:rsidRPr="009464C6">
        <w:rPr>
          <w:b/>
          <w:sz w:val="24"/>
          <w:szCs w:val="24"/>
        </w:rPr>
        <w:t>HULL John,</w:t>
      </w:r>
      <w:r w:rsidR="00314025" w:rsidRPr="00445A4F">
        <w:rPr>
          <w:sz w:val="24"/>
          <w:szCs w:val="24"/>
        </w:rPr>
        <w:t xml:space="preserve"> </w:t>
      </w:r>
      <w:r>
        <w:rPr>
          <w:sz w:val="24"/>
          <w:szCs w:val="24"/>
        </w:rPr>
        <w:t>[</w:t>
      </w:r>
      <w:r w:rsidR="00AC7EEA">
        <w:rPr>
          <w:sz w:val="24"/>
          <w:szCs w:val="24"/>
        </w:rPr>
        <w:t xml:space="preserve">2017], </w:t>
      </w:r>
      <w:r w:rsidR="00314025" w:rsidRPr="00445A4F">
        <w:rPr>
          <w:sz w:val="24"/>
          <w:szCs w:val="24"/>
        </w:rPr>
        <w:t>Options, futures et autre</w:t>
      </w:r>
      <w:r w:rsidR="00AC7EEA">
        <w:rPr>
          <w:sz w:val="24"/>
          <w:szCs w:val="24"/>
        </w:rPr>
        <w:t>s actifs dérivés, 10ieme</w:t>
      </w:r>
      <w:r w:rsidR="00314025">
        <w:rPr>
          <w:sz w:val="24"/>
          <w:szCs w:val="24"/>
        </w:rPr>
        <w:t xml:space="preserve"> édition</w:t>
      </w:r>
    </w:p>
    <w:p w:rsidR="00314025" w:rsidRDefault="00AC7EEA" w:rsidP="004137A2">
      <w:pPr>
        <w:spacing w:line="360" w:lineRule="auto"/>
        <w:ind w:right="0" w:firstLine="0"/>
        <w:jc w:val="left"/>
        <w:rPr>
          <w:sz w:val="24"/>
          <w:szCs w:val="24"/>
        </w:rPr>
      </w:pPr>
      <w:r>
        <w:rPr>
          <w:sz w:val="24"/>
          <w:szCs w:val="24"/>
        </w:rPr>
        <w:t>[</w:t>
      </w:r>
      <w:r w:rsidR="0091447C">
        <w:rPr>
          <w:b/>
          <w:sz w:val="24"/>
          <w:szCs w:val="24"/>
        </w:rPr>
        <w:t>6</w:t>
      </w:r>
      <w:r w:rsidRPr="00AC7EEA">
        <w:rPr>
          <w:b/>
          <w:sz w:val="24"/>
          <w:szCs w:val="24"/>
        </w:rPr>
        <w:t>]</w:t>
      </w:r>
      <w:r w:rsidR="0091447C">
        <w:rPr>
          <w:b/>
          <w:sz w:val="24"/>
          <w:szCs w:val="24"/>
        </w:rPr>
        <w:t xml:space="preserve"> </w:t>
      </w:r>
      <w:r>
        <w:rPr>
          <w:b/>
          <w:sz w:val="24"/>
          <w:szCs w:val="24"/>
        </w:rPr>
        <w:t>LALITH P,</w:t>
      </w:r>
      <w:r w:rsidR="009464C6" w:rsidRPr="00AC7EEA">
        <w:rPr>
          <w:b/>
          <w:sz w:val="24"/>
          <w:szCs w:val="24"/>
        </w:rPr>
        <w:t xml:space="preserve"> SAMARAKOON</w:t>
      </w:r>
      <w:r w:rsidR="009464C6">
        <w:rPr>
          <w:sz w:val="24"/>
          <w:szCs w:val="24"/>
        </w:rPr>
        <w:t>,</w:t>
      </w:r>
      <w:r w:rsidR="0091447C">
        <w:rPr>
          <w:sz w:val="24"/>
          <w:szCs w:val="24"/>
        </w:rPr>
        <w:t xml:space="preserve"> </w:t>
      </w:r>
      <w:r w:rsidR="00314025" w:rsidRPr="00445A4F">
        <w:rPr>
          <w:sz w:val="24"/>
          <w:szCs w:val="24"/>
        </w:rPr>
        <w:t>Por</w:t>
      </w:r>
      <w:r w:rsidR="0091447C">
        <w:rPr>
          <w:sz w:val="24"/>
          <w:szCs w:val="24"/>
        </w:rPr>
        <w:t>tfolio performance evaluation, University of St. Thomas.</w:t>
      </w:r>
    </w:p>
    <w:p w:rsidR="0091447C" w:rsidRDefault="0091447C" w:rsidP="004137A2">
      <w:pPr>
        <w:spacing w:line="360" w:lineRule="auto"/>
        <w:ind w:right="0" w:firstLine="0"/>
        <w:jc w:val="left"/>
        <w:rPr>
          <w:sz w:val="24"/>
          <w:szCs w:val="24"/>
        </w:rPr>
      </w:pPr>
      <w:r w:rsidRPr="0091447C">
        <w:rPr>
          <w:b/>
          <w:sz w:val="24"/>
          <w:szCs w:val="24"/>
        </w:rPr>
        <w:t>[7] S&amp;P Capital IQ Financial Communications</w:t>
      </w:r>
      <w:r>
        <w:rPr>
          <w:sz w:val="24"/>
          <w:szCs w:val="24"/>
        </w:rPr>
        <w:t>, [Août 2013], Independant investor.</w:t>
      </w:r>
      <w:r w:rsidR="009B0A8C">
        <w:rPr>
          <w:sz w:val="24"/>
          <w:szCs w:val="24"/>
        </w:rPr>
        <w:t xml:space="preserve"> </w:t>
      </w:r>
    </w:p>
    <w:p w:rsidR="00F35C34" w:rsidRPr="00F35C34" w:rsidRDefault="00F35C34" w:rsidP="004137A2">
      <w:pPr>
        <w:spacing w:line="360" w:lineRule="auto"/>
        <w:ind w:right="0" w:firstLine="0"/>
        <w:jc w:val="left"/>
        <w:rPr>
          <w:sz w:val="24"/>
          <w:szCs w:val="24"/>
        </w:rPr>
      </w:pPr>
      <w:r>
        <w:rPr>
          <w:b/>
          <w:sz w:val="24"/>
          <w:szCs w:val="24"/>
        </w:rPr>
        <w:t xml:space="preserve">[8] CONSEIL DEONTOLOGIQUE DES VALEURS MOBILIERES, </w:t>
      </w:r>
      <w:r>
        <w:rPr>
          <w:sz w:val="24"/>
          <w:szCs w:val="24"/>
        </w:rPr>
        <w:t>[Juin 2013], Marchés des matières premières.</w:t>
      </w:r>
    </w:p>
    <w:p w:rsidR="00314025" w:rsidRPr="00362400" w:rsidRDefault="00314025" w:rsidP="004137A2">
      <w:pPr>
        <w:spacing w:line="360" w:lineRule="auto"/>
        <w:ind w:right="0" w:firstLine="0"/>
        <w:jc w:val="left"/>
        <w:rPr>
          <w:b/>
          <w:color w:val="2E74B5" w:themeColor="accent1" w:themeShade="BF"/>
          <w:sz w:val="24"/>
          <w:szCs w:val="24"/>
        </w:rPr>
      </w:pPr>
      <w:r w:rsidRPr="00362400">
        <w:rPr>
          <w:b/>
          <w:color w:val="2E74B5" w:themeColor="accent1" w:themeShade="BF"/>
          <w:sz w:val="24"/>
          <w:szCs w:val="24"/>
        </w:rPr>
        <w:t>Mémoires</w:t>
      </w:r>
    </w:p>
    <w:p w:rsidR="003000D2" w:rsidRDefault="00314025" w:rsidP="004137A2">
      <w:pPr>
        <w:spacing w:line="360" w:lineRule="auto"/>
        <w:ind w:right="0" w:firstLine="0"/>
        <w:jc w:val="left"/>
        <w:rPr>
          <w:sz w:val="24"/>
          <w:szCs w:val="24"/>
        </w:rPr>
      </w:pPr>
      <w:r w:rsidRPr="0091447C">
        <w:rPr>
          <w:b/>
          <w:sz w:val="24"/>
          <w:szCs w:val="24"/>
        </w:rPr>
        <w:t>[</w:t>
      </w:r>
      <w:r w:rsidR="00F35C34">
        <w:rPr>
          <w:b/>
          <w:sz w:val="24"/>
          <w:szCs w:val="24"/>
        </w:rPr>
        <w:t>9</w:t>
      </w:r>
      <w:r w:rsidRPr="0091447C">
        <w:rPr>
          <w:b/>
          <w:sz w:val="24"/>
          <w:szCs w:val="24"/>
        </w:rPr>
        <w:t>]</w:t>
      </w:r>
      <w:r w:rsidR="0091447C" w:rsidRPr="0091447C">
        <w:rPr>
          <w:b/>
          <w:sz w:val="24"/>
          <w:szCs w:val="24"/>
        </w:rPr>
        <w:t xml:space="preserve"> KHADIDJA ABDELHAK</w:t>
      </w:r>
      <w:r w:rsidR="0091447C">
        <w:rPr>
          <w:sz w:val="24"/>
          <w:szCs w:val="24"/>
        </w:rPr>
        <w:t xml:space="preserve">, [21 Mai 2017], </w:t>
      </w:r>
      <w:r w:rsidR="003000D2" w:rsidRPr="00445A4F">
        <w:rPr>
          <w:sz w:val="24"/>
          <w:szCs w:val="24"/>
        </w:rPr>
        <w:t>Quelques Applicat</w:t>
      </w:r>
      <w:r w:rsidR="0091447C">
        <w:rPr>
          <w:sz w:val="24"/>
          <w:szCs w:val="24"/>
        </w:rPr>
        <w:t xml:space="preserve">ions du modèle de Black-Scholes, Master Académique </w:t>
      </w:r>
      <w:r w:rsidR="0091447C" w:rsidRPr="0091447C">
        <w:rPr>
          <w:sz w:val="24"/>
          <w:szCs w:val="24"/>
        </w:rPr>
        <w:t xml:space="preserve">Université Dr Tahar Moulay </w:t>
      </w:r>
      <w:r w:rsidR="0091447C">
        <w:rPr>
          <w:sz w:val="24"/>
          <w:szCs w:val="24"/>
        </w:rPr>
        <w:t>–</w:t>
      </w:r>
      <w:r w:rsidR="0091447C" w:rsidRPr="0091447C">
        <w:rPr>
          <w:sz w:val="24"/>
          <w:szCs w:val="24"/>
        </w:rPr>
        <w:t xml:space="preserve"> Saïda</w:t>
      </w:r>
      <w:r w:rsidR="0091447C">
        <w:rPr>
          <w:sz w:val="24"/>
          <w:szCs w:val="24"/>
        </w:rPr>
        <w:t>.</w:t>
      </w:r>
    </w:p>
    <w:p w:rsidR="0091447C" w:rsidRDefault="00F35C34" w:rsidP="004137A2">
      <w:pPr>
        <w:spacing w:line="360" w:lineRule="auto"/>
        <w:ind w:right="0" w:firstLine="0"/>
        <w:jc w:val="left"/>
        <w:rPr>
          <w:sz w:val="24"/>
          <w:szCs w:val="24"/>
        </w:rPr>
      </w:pPr>
      <w:r>
        <w:rPr>
          <w:b/>
          <w:sz w:val="24"/>
          <w:szCs w:val="24"/>
        </w:rPr>
        <w:t>[10</w:t>
      </w:r>
      <w:r w:rsidR="0091447C" w:rsidRPr="0091447C">
        <w:rPr>
          <w:b/>
          <w:sz w:val="24"/>
          <w:szCs w:val="24"/>
        </w:rPr>
        <w:t>]</w:t>
      </w:r>
      <w:r w:rsidR="0091447C">
        <w:rPr>
          <w:sz w:val="24"/>
          <w:szCs w:val="24"/>
        </w:rPr>
        <w:t xml:space="preserve"> </w:t>
      </w:r>
      <w:r w:rsidR="009C4ADD" w:rsidRPr="009C4ADD">
        <w:rPr>
          <w:sz w:val="24"/>
          <w:szCs w:val="24"/>
        </w:rPr>
        <w:t>Mémoires de Fin d’études, INSEA, Rabat</w:t>
      </w:r>
    </w:p>
    <w:p w:rsidR="00314025" w:rsidRPr="00362400" w:rsidRDefault="00314025" w:rsidP="004137A2">
      <w:pPr>
        <w:spacing w:line="360" w:lineRule="auto"/>
        <w:ind w:right="0" w:firstLine="0"/>
        <w:jc w:val="left"/>
        <w:rPr>
          <w:b/>
          <w:color w:val="2E74B5" w:themeColor="accent1" w:themeShade="BF"/>
          <w:sz w:val="24"/>
          <w:szCs w:val="24"/>
        </w:rPr>
      </w:pPr>
      <w:r w:rsidRPr="00362400">
        <w:rPr>
          <w:b/>
          <w:color w:val="2E74B5" w:themeColor="accent1" w:themeShade="BF"/>
          <w:sz w:val="24"/>
          <w:szCs w:val="24"/>
        </w:rPr>
        <w:t>Support de cours</w:t>
      </w:r>
    </w:p>
    <w:p w:rsidR="003000D2" w:rsidRPr="00445A4F" w:rsidRDefault="00314025" w:rsidP="004137A2">
      <w:pPr>
        <w:spacing w:line="360" w:lineRule="auto"/>
        <w:ind w:right="0" w:firstLine="0"/>
        <w:jc w:val="left"/>
        <w:rPr>
          <w:sz w:val="24"/>
          <w:szCs w:val="24"/>
        </w:rPr>
      </w:pPr>
      <w:r w:rsidRPr="00AD273B">
        <w:rPr>
          <w:b/>
          <w:sz w:val="24"/>
          <w:szCs w:val="24"/>
        </w:rPr>
        <w:t>[1</w:t>
      </w:r>
      <w:r w:rsidR="00F35C34">
        <w:rPr>
          <w:b/>
          <w:sz w:val="24"/>
          <w:szCs w:val="24"/>
        </w:rPr>
        <w:t>1</w:t>
      </w:r>
      <w:r w:rsidRPr="00AD273B">
        <w:rPr>
          <w:b/>
          <w:sz w:val="24"/>
          <w:szCs w:val="24"/>
        </w:rPr>
        <w:t xml:space="preserve">] </w:t>
      </w:r>
      <w:r w:rsidR="00AD273B" w:rsidRPr="00AD273B">
        <w:rPr>
          <w:b/>
          <w:sz w:val="24"/>
          <w:szCs w:val="24"/>
        </w:rPr>
        <w:t>N. CHAMPAGNAT</w:t>
      </w:r>
      <w:r w:rsidR="00AD273B">
        <w:rPr>
          <w:sz w:val="24"/>
          <w:szCs w:val="24"/>
        </w:rPr>
        <w:t xml:space="preserve">, [2020], </w:t>
      </w:r>
      <w:r w:rsidR="003000D2" w:rsidRPr="00445A4F">
        <w:rPr>
          <w:sz w:val="24"/>
          <w:szCs w:val="24"/>
        </w:rPr>
        <w:t>Introducti</w:t>
      </w:r>
      <w:r w:rsidR="00AD273B">
        <w:rPr>
          <w:sz w:val="24"/>
          <w:szCs w:val="24"/>
        </w:rPr>
        <w:t xml:space="preserve">on à la finance quantitative, </w:t>
      </w:r>
      <w:r w:rsidR="00AD273B" w:rsidRPr="00AD273B">
        <w:rPr>
          <w:sz w:val="24"/>
          <w:szCs w:val="24"/>
        </w:rPr>
        <w:t>IECL e</w:t>
      </w:r>
      <w:r w:rsidR="00AD273B">
        <w:rPr>
          <w:sz w:val="24"/>
          <w:szCs w:val="24"/>
        </w:rPr>
        <w:t>t INRIA</w:t>
      </w:r>
    </w:p>
    <w:p w:rsidR="009B0A8C" w:rsidRDefault="00F35C34" w:rsidP="004137A2">
      <w:pPr>
        <w:spacing w:line="360" w:lineRule="auto"/>
        <w:ind w:right="0" w:firstLine="0"/>
        <w:jc w:val="left"/>
        <w:rPr>
          <w:sz w:val="24"/>
          <w:szCs w:val="24"/>
        </w:rPr>
      </w:pPr>
      <w:r>
        <w:rPr>
          <w:b/>
          <w:sz w:val="24"/>
          <w:szCs w:val="24"/>
        </w:rPr>
        <w:t>[12</w:t>
      </w:r>
      <w:r w:rsidR="0091447C" w:rsidRPr="00AD273B">
        <w:rPr>
          <w:b/>
          <w:sz w:val="24"/>
          <w:szCs w:val="24"/>
        </w:rPr>
        <w:t xml:space="preserve">] </w:t>
      </w:r>
      <w:r w:rsidR="00AD273B" w:rsidRPr="00AD273B">
        <w:rPr>
          <w:b/>
          <w:sz w:val="24"/>
          <w:szCs w:val="24"/>
        </w:rPr>
        <w:t>Elyas ACHBANI, Yahya KHABOUTE</w:t>
      </w:r>
      <w:r w:rsidR="00AD273B">
        <w:rPr>
          <w:sz w:val="24"/>
          <w:szCs w:val="24"/>
        </w:rPr>
        <w:t xml:space="preserve">, [2007-2008], </w:t>
      </w:r>
      <w:r w:rsidR="00C15DFE" w:rsidRPr="00445A4F">
        <w:rPr>
          <w:sz w:val="24"/>
          <w:szCs w:val="24"/>
        </w:rPr>
        <w:t>La performa</w:t>
      </w:r>
      <w:r w:rsidR="00AD273B">
        <w:rPr>
          <w:sz w:val="24"/>
          <w:szCs w:val="24"/>
        </w:rPr>
        <w:t>nce en gestion de portefeuille, fsjes Agadir.</w:t>
      </w:r>
    </w:p>
    <w:p w:rsidR="009B0A8C" w:rsidRPr="00362400" w:rsidRDefault="00314025" w:rsidP="004137A2">
      <w:pPr>
        <w:spacing w:line="360" w:lineRule="auto"/>
        <w:ind w:right="0" w:firstLine="0"/>
        <w:jc w:val="left"/>
        <w:rPr>
          <w:b/>
          <w:color w:val="2E74B5" w:themeColor="accent1" w:themeShade="BF"/>
          <w:sz w:val="24"/>
          <w:szCs w:val="24"/>
        </w:rPr>
      </w:pPr>
      <w:r w:rsidRPr="00362400">
        <w:rPr>
          <w:b/>
          <w:color w:val="2E74B5" w:themeColor="accent1" w:themeShade="BF"/>
          <w:sz w:val="24"/>
          <w:szCs w:val="24"/>
        </w:rPr>
        <w:t>Texte règlementaires</w:t>
      </w:r>
    </w:p>
    <w:p w:rsidR="00314025" w:rsidRPr="00314025" w:rsidRDefault="00F35C34" w:rsidP="004137A2">
      <w:pPr>
        <w:spacing w:line="360" w:lineRule="auto"/>
        <w:ind w:right="0" w:firstLine="0"/>
        <w:jc w:val="left"/>
        <w:rPr>
          <w:sz w:val="24"/>
          <w:szCs w:val="24"/>
        </w:rPr>
      </w:pPr>
      <w:r>
        <w:rPr>
          <w:b/>
          <w:sz w:val="24"/>
          <w:szCs w:val="24"/>
        </w:rPr>
        <w:t>[13</w:t>
      </w:r>
      <w:r w:rsidR="0091447C">
        <w:rPr>
          <w:b/>
          <w:sz w:val="24"/>
          <w:szCs w:val="24"/>
        </w:rPr>
        <w:t xml:space="preserve">] </w:t>
      </w:r>
      <w:r w:rsidR="00314025" w:rsidRPr="00C95B90">
        <w:rPr>
          <w:b/>
          <w:sz w:val="24"/>
          <w:szCs w:val="24"/>
        </w:rPr>
        <w:t>La circulaire</w:t>
      </w:r>
      <w:r w:rsidR="00C95B90">
        <w:rPr>
          <w:sz w:val="24"/>
          <w:szCs w:val="24"/>
        </w:rPr>
        <w:t>,</w:t>
      </w:r>
      <w:r w:rsidR="00314025" w:rsidRPr="00314025">
        <w:rPr>
          <w:sz w:val="24"/>
          <w:szCs w:val="24"/>
        </w:rPr>
        <w:t xml:space="preserve"> N° 02/04</w:t>
      </w:r>
      <w:r w:rsidR="00314025">
        <w:rPr>
          <w:sz w:val="24"/>
          <w:szCs w:val="24"/>
        </w:rPr>
        <w:t xml:space="preserve"> sur l’évaluation des OPCVM</w:t>
      </w:r>
    </w:p>
    <w:p w:rsidR="00FE5244" w:rsidRDefault="00FE5244" w:rsidP="004137A2">
      <w:pPr>
        <w:spacing w:line="360" w:lineRule="auto"/>
        <w:ind w:left="0" w:right="0" w:firstLine="0"/>
        <w:jc w:val="left"/>
        <w:rPr>
          <w:sz w:val="24"/>
          <w:szCs w:val="24"/>
        </w:rPr>
      </w:pPr>
    </w:p>
    <w:p w:rsidR="00FE5244" w:rsidRDefault="00FE5244" w:rsidP="004137A2">
      <w:pPr>
        <w:spacing w:line="360" w:lineRule="auto"/>
        <w:ind w:left="0" w:right="0" w:firstLine="0"/>
        <w:jc w:val="left"/>
        <w:rPr>
          <w:sz w:val="24"/>
          <w:szCs w:val="24"/>
        </w:rPr>
      </w:pPr>
    </w:p>
    <w:p w:rsidR="0007064D" w:rsidRDefault="0007064D" w:rsidP="004137A2">
      <w:pPr>
        <w:spacing w:line="360" w:lineRule="auto"/>
        <w:ind w:left="0" w:right="0" w:firstLine="0"/>
        <w:jc w:val="left"/>
        <w:rPr>
          <w:sz w:val="24"/>
          <w:szCs w:val="24"/>
        </w:rPr>
      </w:pPr>
    </w:p>
    <w:p w:rsidR="009B0A8C" w:rsidRDefault="009B0A8C" w:rsidP="004137A2">
      <w:pPr>
        <w:spacing w:line="360" w:lineRule="auto"/>
        <w:ind w:left="0" w:right="0" w:firstLine="0"/>
        <w:jc w:val="left"/>
        <w:rPr>
          <w:sz w:val="24"/>
          <w:szCs w:val="24"/>
        </w:rPr>
      </w:pPr>
    </w:p>
    <w:p w:rsidR="00FE5244" w:rsidRPr="00362400" w:rsidRDefault="00362400" w:rsidP="004137A2">
      <w:pPr>
        <w:spacing w:line="360" w:lineRule="auto"/>
        <w:ind w:right="0" w:firstLine="0"/>
        <w:jc w:val="left"/>
        <w:rPr>
          <w:b/>
          <w:color w:val="2E74B5" w:themeColor="accent1" w:themeShade="BF"/>
          <w:sz w:val="24"/>
          <w:szCs w:val="24"/>
        </w:rPr>
      </w:pPr>
      <w:r>
        <w:rPr>
          <w:b/>
          <w:color w:val="2E74B5" w:themeColor="accent1" w:themeShade="BF"/>
          <w:sz w:val="24"/>
          <w:szCs w:val="24"/>
        </w:rPr>
        <w:t>Site web</w:t>
      </w:r>
    </w:p>
    <w:p w:rsidR="00FE5244" w:rsidRPr="00445A4F" w:rsidRDefault="00F35C34" w:rsidP="004137A2">
      <w:pPr>
        <w:spacing w:line="360" w:lineRule="auto"/>
        <w:ind w:right="0" w:firstLine="0"/>
        <w:jc w:val="left"/>
        <w:rPr>
          <w:sz w:val="24"/>
          <w:szCs w:val="24"/>
        </w:rPr>
      </w:pPr>
      <w:r>
        <w:rPr>
          <w:b/>
          <w:sz w:val="24"/>
          <w:szCs w:val="24"/>
        </w:rPr>
        <w:t>[14</w:t>
      </w:r>
      <w:r w:rsidR="00226B09">
        <w:rPr>
          <w:b/>
          <w:sz w:val="24"/>
          <w:szCs w:val="24"/>
        </w:rPr>
        <w:t xml:space="preserve">] </w:t>
      </w:r>
      <w:hyperlink r:id="rId73" w:history="1">
        <w:r w:rsidR="00FE5244" w:rsidRPr="00445A4F">
          <w:rPr>
            <w:rStyle w:val="Lienhypertexte"/>
            <w:sz w:val="24"/>
            <w:szCs w:val="24"/>
          </w:rPr>
          <w:t>https://www.forex.in.rs/learning-pl-attribution/</w:t>
        </w:r>
      </w:hyperlink>
    </w:p>
    <w:p w:rsidR="00FE5244" w:rsidRPr="00445A4F" w:rsidRDefault="00F35C34" w:rsidP="004137A2">
      <w:pPr>
        <w:spacing w:line="360" w:lineRule="auto"/>
        <w:ind w:right="0" w:firstLine="0"/>
        <w:jc w:val="left"/>
        <w:rPr>
          <w:rStyle w:val="Lienhypertexte"/>
          <w:sz w:val="24"/>
          <w:szCs w:val="24"/>
        </w:rPr>
      </w:pPr>
      <w:r>
        <w:rPr>
          <w:b/>
          <w:sz w:val="24"/>
          <w:szCs w:val="24"/>
        </w:rPr>
        <w:t>[15</w:t>
      </w:r>
      <w:r w:rsidR="00226B09">
        <w:rPr>
          <w:b/>
          <w:sz w:val="24"/>
          <w:szCs w:val="24"/>
        </w:rPr>
        <w:t xml:space="preserve">] </w:t>
      </w:r>
      <w:hyperlink r:id="rId74" w:history="1">
        <w:r w:rsidR="00FE5244" w:rsidRPr="00445A4F">
          <w:rPr>
            <w:rStyle w:val="Lienhypertexte"/>
            <w:sz w:val="24"/>
            <w:szCs w:val="24"/>
          </w:rPr>
          <w:t>http://www.pnlexplained.com/PEP_PnL_Explained_FAQ.html</w:t>
        </w:r>
      </w:hyperlink>
    </w:p>
    <w:p w:rsidR="00FE5244" w:rsidRPr="00445A4F" w:rsidRDefault="00F35C34" w:rsidP="004137A2">
      <w:pPr>
        <w:spacing w:line="360" w:lineRule="auto"/>
        <w:ind w:right="0" w:firstLine="0"/>
        <w:jc w:val="left"/>
        <w:rPr>
          <w:rStyle w:val="Lienhypertexte"/>
          <w:sz w:val="24"/>
          <w:szCs w:val="24"/>
        </w:rPr>
      </w:pPr>
      <w:r>
        <w:rPr>
          <w:b/>
          <w:sz w:val="24"/>
          <w:szCs w:val="24"/>
        </w:rPr>
        <w:t>[16</w:t>
      </w:r>
      <w:r w:rsidR="00226B09">
        <w:rPr>
          <w:b/>
          <w:sz w:val="24"/>
          <w:szCs w:val="24"/>
        </w:rPr>
        <w:t xml:space="preserve">] </w:t>
      </w:r>
      <w:r w:rsidR="00FE5244" w:rsidRPr="00445A4F">
        <w:rPr>
          <w:rStyle w:val="Lienhypertexte"/>
          <w:sz w:val="24"/>
          <w:szCs w:val="24"/>
        </w:rPr>
        <w:t>https://bookdown.org/maxime_debellefroid/MyBook/the-greeks.html</w:t>
      </w:r>
    </w:p>
    <w:p w:rsidR="00FE5244" w:rsidRPr="00445A4F" w:rsidRDefault="00F35C34" w:rsidP="004137A2">
      <w:pPr>
        <w:spacing w:line="360" w:lineRule="auto"/>
        <w:ind w:right="0" w:firstLine="0"/>
        <w:jc w:val="left"/>
        <w:rPr>
          <w:rStyle w:val="Lienhypertexte"/>
          <w:sz w:val="24"/>
          <w:szCs w:val="24"/>
        </w:rPr>
      </w:pPr>
      <w:r>
        <w:rPr>
          <w:b/>
          <w:sz w:val="24"/>
          <w:szCs w:val="24"/>
        </w:rPr>
        <w:t>[17</w:t>
      </w:r>
      <w:r w:rsidR="00226B09">
        <w:rPr>
          <w:b/>
          <w:sz w:val="24"/>
          <w:szCs w:val="24"/>
        </w:rPr>
        <w:t xml:space="preserve">] </w:t>
      </w:r>
      <w:hyperlink r:id="rId75" w:history="1">
        <w:r w:rsidR="00FE5244" w:rsidRPr="00445A4F">
          <w:rPr>
            <w:rStyle w:val="Lienhypertexte"/>
            <w:sz w:val="24"/>
            <w:szCs w:val="24"/>
          </w:rPr>
          <w:t>https://corporatefinanceinstitute.com/resources/knowledge/finance/yield-curve</w:t>
        </w:r>
      </w:hyperlink>
    </w:p>
    <w:p w:rsidR="00FE5244" w:rsidRPr="00445A4F" w:rsidRDefault="00F35C34" w:rsidP="004137A2">
      <w:pPr>
        <w:spacing w:line="360" w:lineRule="auto"/>
        <w:ind w:left="0" w:right="0" w:firstLine="0"/>
        <w:jc w:val="left"/>
        <w:rPr>
          <w:rStyle w:val="Lienhypertexte"/>
          <w:sz w:val="24"/>
          <w:szCs w:val="24"/>
        </w:rPr>
      </w:pPr>
      <w:r>
        <w:rPr>
          <w:b/>
          <w:sz w:val="24"/>
          <w:szCs w:val="24"/>
        </w:rPr>
        <w:t>[18</w:t>
      </w:r>
      <w:r w:rsidR="00226B09">
        <w:rPr>
          <w:b/>
          <w:sz w:val="24"/>
          <w:szCs w:val="24"/>
        </w:rPr>
        <w:t xml:space="preserve">] </w:t>
      </w:r>
      <w:hyperlink r:id="rId76" w:history="1">
        <w:r w:rsidR="00FE5244" w:rsidRPr="00445A4F">
          <w:rPr>
            <w:rStyle w:val="Lienhypertexte"/>
            <w:sz w:val="24"/>
            <w:szCs w:val="24"/>
          </w:rPr>
          <w:t>https://analystprep.com/study-notes/actuarial-exams/soa/ifm-investment-and-financial-markets/option-greeks-and-risk-management/</w:t>
        </w:r>
      </w:hyperlink>
    </w:p>
    <w:p w:rsidR="00FE5244" w:rsidRPr="00445A4F" w:rsidRDefault="00F35C34" w:rsidP="004137A2">
      <w:pPr>
        <w:spacing w:line="360" w:lineRule="auto"/>
        <w:ind w:right="0" w:firstLine="0"/>
        <w:jc w:val="left"/>
        <w:rPr>
          <w:sz w:val="24"/>
          <w:szCs w:val="24"/>
        </w:rPr>
      </w:pPr>
      <w:r>
        <w:rPr>
          <w:b/>
          <w:sz w:val="24"/>
          <w:szCs w:val="24"/>
        </w:rPr>
        <w:t>[19</w:t>
      </w:r>
      <w:r w:rsidR="00226B09">
        <w:rPr>
          <w:b/>
          <w:sz w:val="24"/>
          <w:szCs w:val="24"/>
        </w:rPr>
        <w:t xml:space="preserve">] </w:t>
      </w:r>
      <w:hyperlink r:id="rId77" w:history="1">
        <w:r w:rsidR="00FE5244" w:rsidRPr="00445A4F">
          <w:rPr>
            <w:rStyle w:val="Lienhypertexte"/>
            <w:sz w:val="24"/>
            <w:szCs w:val="24"/>
          </w:rPr>
          <w:t>https://www.rbcgam.com/fr/ca/learn-plan/types-of-investments/understanding-mutual-fund-rates-of-return/detail</w:t>
        </w:r>
      </w:hyperlink>
    </w:p>
    <w:p w:rsidR="00FE5244" w:rsidRPr="00445A4F" w:rsidRDefault="00F35C34" w:rsidP="004137A2">
      <w:pPr>
        <w:spacing w:line="360" w:lineRule="auto"/>
        <w:ind w:left="0" w:right="0" w:firstLine="0"/>
        <w:jc w:val="left"/>
        <w:rPr>
          <w:sz w:val="24"/>
          <w:szCs w:val="24"/>
        </w:rPr>
      </w:pPr>
      <w:r>
        <w:rPr>
          <w:b/>
          <w:sz w:val="24"/>
          <w:szCs w:val="24"/>
        </w:rPr>
        <w:t>[20</w:t>
      </w:r>
      <w:r w:rsidR="00226B09">
        <w:rPr>
          <w:b/>
          <w:sz w:val="24"/>
          <w:szCs w:val="24"/>
        </w:rPr>
        <w:t xml:space="preserve">] </w:t>
      </w:r>
      <w:hyperlink r:id="rId78" w:history="1">
        <w:r w:rsidR="00FE5244" w:rsidRPr="00445A4F">
          <w:rPr>
            <w:rStyle w:val="Lienhypertexte"/>
            <w:sz w:val="24"/>
            <w:szCs w:val="24"/>
          </w:rPr>
          <w:t>https://www.blackrock.com/fp</w:t>
        </w:r>
      </w:hyperlink>
    </w:p>
    <w:p w:rsidR="00FE5244" w:rsidRDefault="00F35C34" w:rsidP="004137A2">
      <w:pPr>
        <w:spacing w:line="360" w:lineRule="auto"/>
        <w:ind w:left="0" w:right="0" w:firstLine="0"/>
        <w:jc w:val="left"/>
        <w:rPr>
          <w:rStyle w:val="Lienhypertexte"/>
          <w:sz w:val="24"/>
          <w:szCs w:val="24"/>
        </w:rPr>
      </w:pPr>
      <w:r>
        <w:rPr>
          <w:b/>
          <w:sz w:val="24"/>
          <w:szCs w:val="24"/>
        </w:rPr>
        <w:t>[21</w:t>
      </w:r>
      <w:r w:rsidR="00226B09">
        <w:rPr>
          <w:b/>
          <w:sz w:val="24"/>
          <w:szCs w:val="24"/>
        </w:rPr>
        <w:t xml:space="preserve">] </w:t>
      </w:r>
      <w:hyperlink r:id="rId79" w:history="1">
        <w:r w:rsidR="00FE5244" w:rsidRPr="00445A4F">
          <w:rPr>
            <w:rStyle w:val="Lienhypertexte"/>
            <w:sz w:val="24"/>
            <w:szCs w:val="24"/>
          </w:rPr>
          <w:t>https://thismatter.com/money/bonds/</w:t>
        </w:r>
      </w:hyperlink>
    </w:p>
    <w:p w:rsidR="00226B09" w:rsidRPr="00445A4F" w:rsidRDefault="00226B09" w:rsidP="00226B09">
      <w:pPr>
        <w:spacing w:line="360" w:lineRule="auto"/>
        <w:ind w:left="0" w:firstLine="454"/>
        <w:rPr>
          <w:sz w:val="24"/>
          <w:szCs w:val="24"/>
        </w:rPr>
      </w:pPr>
    </w:p>
    <w:p w:rsidR="00FE5244" w:rsidRPr="00445A4F" w:rsidRDefault="00FE5244" w:rsidP="00215F18">
      <w:pPr>
        <w:spacing w:line="360" w:lineRule="auto"/>
        <w:ind w:left="0" w:firstLine="454"/>
        <w:rPr>
          <w:sz w:val="24"/>
          <w:szCs w:val="24"/>
        </w:rPr>
      </w:pPr>
    </w:p>
    <w:p w:rsidR="008E1AEA" w:rsidRDefault="008E1AEA" w:rsidP="00215F18">
      <w:pPr>
        <w:spacing w:line="360" w:lineRule="auto"/>
        <w:ind w:left="0" w:firstLine="454"/>
        <w:rPr>
          <w:sz w:val="24"/>
          <w:szCs w:val="24"/>
        </w:rPr>
      </w:pPr>
    </w:p>
    <w:p w:rsidR="00FE5244" w:rsidRDefault="00FE5244" w:rsidP="00E55498">
      <w:pPr>
        <w:spacing w:line="360" w:lineRule="auto"/>
        <w:ind w:left="0" w:firstLine="0"/>
        <w:rPr>
          <w:sz w:val="24"/>
          <w:szCs w:val="24"/>
        </w:rPr>
      </w:pPr>
    </w:p>
    <w:p w:rsidR="00FE5244" w:rsidRDefault="00FE5244" w:rsidP="00215F18">
      <w:pPr>
        <w:spacing w:line="360" w:lineRule="auto"/>
        <w:ind w:left="0" w:firstLine="454"/>
        <w:rPr>
          <w:sz w:val="24"/>
          <w:szCs w:val="24"/>
        </w:rPr>
      </w:pPr>
    </w:p>
    <w:p w:rsidR="00CD689D" w:rsidRDefault="00CD689D" w:rsidP="00215F18">
      <w:pPr>
        <w:spacing w:line="360" w:lineRule="auto"/>
        <w:ind w:left="0" w:firstLine="454"/>
        <w:rPr>
          <w:sz w:val="24"/>
          <w:szCs w:val="24"/>
        </w:rPr>
      </w:pPr>
    </w:p>
    <w:p w:rsidR="00CD689D" w:rsidRDefault="00CD689D" w:rsidP="00215F18">
      <w:pPr>
        <w:spacing w:line="360" w:lineRule="auto"/>
        <w:ind w:left="0" w:firstLine="454"/>
        <w:rPr>
          <w:sz w:val="24"/>
          <w:szCs w:val="24"/>
        </w:rPr>
      </w:pPr>
    </w:p>
    <w:p w:rsidR="00CD689D" w:rsidRPr="00445A4F" w:rsidRDefault="00CD689D" w:rsidP="00215F18">
      <w:pPr>
        <w:spacing w:line="360" w:lineRule="auto"/>
        <w:ind w:left="0" w:firstLine="454"/>
        <w:rPr>
          <w:sz w:val="24"/>
          <w:szCs w:val="24"/>
        </w:rPr>
      </w:pPr>
    </w:p>
    <w:p w:rsidR="00E55498" w:rsidRDefault="00E55498" w:rsidP="009E2F7D">
      <w:pPr>
        <w:pStyle w:val="Titre1"/>
        <w:ind w:firstLine="454"/>
        <w:jc w:val="center"/>
        <w:sectPr w:rsidR="00E55498" w:rsidSect="00114CB9">
          <w:headerReference w:type="default" r:id="rId80"/>
          <w:pgSz w:w="11906" w:h="16838"/>
          <w:pgMar w:top="1417" w:right="1417" w:bottom="1417" w:left="1417" w:header="708" w:footer="708" w:gutter="0"/>
          <w:cols w:space="708"/>
          <w:docGrid w:linePitch="360"/>
        </w:sectPr>
      </w:pPr>
    </w:p>
    <w:p w:rsidR="00CD689D" w:rsidRPr="009E2F7D" w:rsidRDefault="003000D2" w:rsidP="009E2F7D">
      <w:pPr>
        <w:pStyle w:val="Titre1"/>
        <w:ind w:firstLine="454"/>
        <w:jc w:val="center"/>
      </w:pPr>
      <w:bookmarkStart w:id="181" w:name="_Toc75611946"/>
      <w:r w:rsidRPr="00CE4C11">
        <w:lastRenderedPageBreak/>
        <w:t>Annexe</w:t>
      </w:r>
      <w:bookmarkEnd w:id="181"/>
    </w:p>
    <w:p w:rsidR="00CD689D" w:rsidRPr="00445A4F" w:rsidRDefault="00CD689D" w:rsidP="009E2F7D">
      <w:pPr>
        <w:spacing w:line="360" w:lineRule="auto"/>
        <w:ind w:left="0" w:firstLine="0"/>
        <w:rPr>
          <w:b/>
          <w:sz w:val="24"/>
          <w:szCs w:val="24"/>
        </w:rPr>
      </w:pPr>
    </w:p>
    <w:p w:rsidR="003000D2" w:rsidRPr="00CD689D" w:rsidRDefault="003000D2" w:rsidP="00215F18">
      <w:pPr>
        <w:spacing w:line="360" w:lineRule="auto"/>
        <w:ind w:firstLine="454"/>
        <w:jc w:val="center"/>
        <w:rPr>
          <w:b/>
          <w:color w:val="7030A0"/>
          <w:sz w:val="32"/>
          <w:szCs w:val="32"/>
        </w:rPr>
      </w:pPr>
      <w:r w:rsidRPr="00CD689D">
        <w:rPr>
          <w:b/>
          <w:color w:val="7030A0"/>
          <w:sz w:val="32"/>
          <w:szCs w:val="32"/>
        </w:rPr>
        <w:t>Annexe 1 : Présentation Banque centrale populaire</w:t>
      </w:r>
    </w:p>
    <w:p w:rsidR="00B82871" w:rsidRPr="00B82871" w:rsidRDefault="00B82871" w:rsidP="00B82871">
      <w:pPr>
        <w:pStyle w:val="Paragraphedeliste"/>
        <w:numPr>
          <w:ilvl w:val="0"/>
          <w:numId w:val="27"/>
        </w:numPr>
        <w:spacing w:line="360" w:lineRule="auto"/>
        <w:rPr>
          <w:b/>
          <w:color w:val="2E74B5" w:themeColor="accent1" w:themeShade="BF"/>
          <w:sz w:val="24"/>
          <w:szCs w:val="24"/>
        </w:rPr>
      </w:pPr>
      <w:r w:rsidRPr="00B82871">
        <w:rPr>
          <w:b/>
          <w:color w:val="2E74B5" w:themeColor="accent1" w:themeShade="BF"/>
          <w:sz w:val="24"/>
          <w:szCs w:val="24"/>
        </w:rPr>
        <w:t>Descriptif de la BCP</w:t>
      </w:r>
    </w:p>
    <w:p w:rsidR="003000D2" w:rsidRPr="00445A4F" w:rsidRDefault="003000D2" w:rsidP="00215F18">
      <w:pPr>
        <w:spacing w:line="360" w:lineRule="auto"/>
        <w:ind w:firstLine="454"/>
        <w:rPr>
          <w:b/>
          <w:sz w:val="24"/>
          <w:szCs w:val="24"/>
        </w:rPr>
      </w:pPr>
      <w:r w:rsidRPr="00445A4F">
        <w:rPr>
          <w:sz w:val="24"/>
          <w:szCs w:val="24"/>
        </w:rPr>
        <w:t xml:space="preserve">Le Groupe Banque Centrale Populaire est un groupe bancaire marocain créé en 1965. Le groupe comprend un réseau de dix Banques Régionales (BPR) et une panoplie des filiales spécialisées, toutes dirigées par une Banque Centrale, appelée Banque Centrale Populaire. Les Banques Régionales sont des banques coopératives, dont le capital est détenu par des associés particuliers. Leurs réseaux couvrent la totalité du territoire Marocain. Alors que Leurs filiales sont spécialisées dans différents domaines : crédits à la consommation, </w:t>
      </w:r>
      <w:r w:rsidR="0073289F" w:rsidRPr="00445A4F">
        <w:rPr>
          <w:sz w:val="24"/>
          <w:szCs w:val="24"/>
        </w:rPr>
        <w:t>microfinances</w:t>
      </w:r>
      <w:r w:rsidRPr="00445A4F">
        <w:rPr>
          <w:sz w:val="24"/>
          <w:szCs w:val="24"/>
        </w:rPr>
        <w:t xml:space="preserve">, bancassurance, offshoring, banques d’affaires, sociétés de financements et même des filiales bancaires réparties sur les trois continents (Afrique, Europe et Amérique). </w:t>
      </w:r>
    </w:p>
    <w:p w:rsidR="003000D2" w:rsidRDefault="003000D2" w:rsidP="00215F18">
      <w:pPr>
        <w:spacing w:line="360" w:lineRule="auto"/>
        <w:ind w:firstLine="454"/>
        <w:rPr>
          <w:sz w:val="24"/>
          <w:szCs w:val="24"/>
        </w:rPr>
      </w:pPr>
      <w:r w:rsidRPr="00445A4F">
        <w:rPr>
          <w:sz w:val="24"/>
          <w:szCs w:val="24"/>
        </w:rPr>
        <w:t>La Banque Centrale Populaire est un établissement de crédit, sous forme de société anonyme à Conseil d’Administration. Elle est cotée en bourse depuis le 8 juillet 2004. La BCP assure un rôle central au sein du groupe des Banques Populaires. Elle a deux missions principales, la première, comme étant un établissement de crédit habilité à réaliser toutes les opérations bancaires, sans toutefois disposer d’un réseau propre. La deuxième fonction est comme organisme central bancaire des Banques Populaires Régionales. La BCP coordonne la politique financière du Groupe, permet de refinancer les BPR et de gérer leurs excédents de trésorerie ainsi que les services d’intérêt commun pour le compte de ses organismes.</w:t>
      </w:r>
    </w:p>
    <w:p w:rsidR="00CD689D" w:rsidRDefault="00CD689D" w:rsidP="00B82871">
      <w:pPr>
        <w:spacing w:line="360" w:lineRule="auto"/>
        <w:rPr>
          <w:sz w:val="24"/>
          <w:szCs w:val="24"/>
        </w:rPr>
      </w:pPr>
    </w:p>
    <w:p w:rsidR="00CD689D" w:rsidRPr="0001613D" w:rsidRDefault="00B82871" w:rsidP="00B82871">
      <w:pPr>
        <w:pStyle w:val="Paragraphedeliste"/>
        <w:numPr>
          <w:ilvl w:val="0"/>
          <w:numId w:val="27"/>
        </w:numPr>
        <w:spacing w:line="360" w:lineRule="auto"/>
        <w:rPr>
          <w:b/>
          <w:color w:val="2E74B5" w:themeColor="accent1" w:themeShade="BF"/>
          <w:sz w:val="24"/>
          <w:szCs w:val="24"/>
        </w:rPr>
      </w:pPr>
      <w:r w:rsidRPr="0001613D">
        <w:rPr>
          <w:b/>
          <w:color w:val="2E74B5" w:themeColor="accent1" w:themeShade="BF"/>
          <w:sz w:val="24"/>
          <w:szCs w:val="24"/>
        </w:rPr>
        <w:t>Organigramme de</w:t>
      </w:r>
      <w:r w:rsidR="0001613D" w:rsidRPr="0001613D">
        <w:rPr>
          <w:b/>
          <w:color w:val="2E74B5" w:themeColor="accent1" w:themeShade="BF"/>
          <w:sz w:val="24"/>
          <w:szCs w:val="24"/>
        </w:rPr>
        <w:t> </w:t>
      </w:r>
      <w:r w:rsidRPr="0001613D">
        <w:rPr>
          <w:b/>
          <w:color w:val="2E74B5" w:themeColor="accent1" w:themeShade="BF"/>
          <w:sz w:val="24"/>
          <w:szCs w:val="24"/>
        </w:rPr>
        <w:t>la BCP</w:t>
      </w:r>
    </w:p>
    <w:p w:rsidR="00B82871" w:rsidRPr="00B82871" w:rsidRDefault="00B82871" w:rsidP="00B82871">
      <w:pPr>
        <w:spacing w:line="360" w:lineRule="auto"/>
        <w:rPr>
          <w:sz w:val="24"/>
          <w:szCs w:val="24"/>
        </w:rPr>
      </w:pPr>
      <w:r w:rsidRPr="00B82871">
        <w:rPr>
          <w:sz w:val="24"/>
          <w:szCs w:val="24"/>
        </w:rPr>
        <w:t>Mon stage s’est déroulé au niveau de la Direction Générale BCP &amp; International, plus précisément au sein du Middle Office de La S</w:t>
      </w:r>
      <w:r w:rsidR="0001613D">
        <w:rPr>
          <w:sz w:val="24"/>
          <w:szCs w:val="24"/>
        </w:rPr>
        <w:t>alle des Marchés. L’</w:t>
      </w:r>
      <w:r w:rsidRPr="00B82871">
        <w:rPr>
          <w:sz w:val="24"/>
          <w:szCs w:val="24"/>
        </w:rPr>
        <w:t>organ</w:t>
      </w:r>
      <w:r w:rsidR="0001613D">
        <w:rPr>
          <w:sz w:val="24"/>
          <w:szCs w:val="24"/>
        </w:rPr>
        <w:t>igramme de la banque se présente comme suit :</w:t>
      </w:r>
    </w:p>
    <w:p w:rsidR="0001613D" w:rsidRDefault="00B82871" w:rsidP="0001613D">
      <w:pPr>
        <w:keepNext/>
        <w:spacing w:line="360" w:lineRule="auto"/>
      </w:pPr>
      <w:r>
        <w:rPr>
          <w:noProof/>
        </w:rPr>
        <w:lastRenderedPageBreak/>
        <w:drawing>
          <wp:inline distT="0" distB="0" distL="0" distR="0" wp14:anchorId="4C3CF015" wp14:editId="3A5AAE8C">
            <wp:extent cx="5756910" cy="3235960"/>
            <wp:effectExtent l="0" t="0" r="0" b="2540"/>
            <wp:docPr id="8" name="Image 8"/>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1">
                      <a:extLst>
                        <a:ext uri="{28A0092B-C50C-407E-A947-70E740481C1C}">
                          <a14:useLocalDpi xmlns:a14="http://schemas.microsoft.com/office/drawing/2010/main" val="0"/>
                        </a:ext>
                      </a:extLst>
                    </a:blip>
                    <a:stretch>
                      <a:fillRect/>
                    </a:stretch>
                  </pic:blipFill>
                  <pic:spPr>
                    <a:xfrm>
                      <a:off x="0" y="0"/>
                      <a:ext cx="5756910" cy="3235960"/>
                    </a:xfrm>
                    <a:prstGeom prst="rect">
                      <a:avLst/>
                    </a:prstGeom>
                  </pic:spPr>
                </pic:pic>
              </a:graphicData>
            </a:graphic>
          </wp:inline>
        </w:drawing>
      </w:r>
    </w:p>
    <w:p w:rsidR="0001613D" w:rsidRDefault="0001613D" w:rsidP="0001613D">
      <w:pPr>
        <w:pStyle w:val="Lgende"/>
      </w:pPr>
      <w:bookmarkStart w:id="182" w:name="_Toc75611979"/>
      <w:r>
        <w:t xml:space="preserve">Figure </w:t>
      </w:r>
      <w:r w:rsidR="00EE736E">
        <w:rPr>
          <w:noProof/>
        </w:rPr>
        <w:fldChar w:fldCharType="begin"/>
      </w:r>
      <w:r w:rsidR="00EE736E">
        <w:rPr>
          <w:noProof/>
        </w:rPr>
        <w:instrText xml:space="preserve"> SEQ Figure \* ARABIC </w:instrText>
      </w:r>
      <w:r w:rsidR="00EE736E">
        <w:rPr>
          <w:noProof/>
        </w:rPr>
        <w:fldChar w:fldCharType="separate"/>
      </w:r>
      <w:r w:rsidR="002E7640">
        <w:rPr>
          <w:noProof/>
        </w:rPr>
        <w:t>33</w:t>
      </w:r>
      <w:r w:rsidR="00EE736E">
        <w:rPr>
          <w:noProof/>
        </w:rPr>
        <w:fldChar w:fldCharType="end"/>
      </w:r>
      <w:r>
        <w:t xml:space="preserve"> : </w:t>
      </w:r>
      <w:r w:rsidRPr="0001613D">
        <w:t>Organigramme de la BCP</w:t>
      </w:r>
      <w:bookmarkEnd w:id="182"/>
    </w:p>
    <w:p w:rsidR="0007064D" w:rsidRPr="0007064D" w:rsidRDefault="0007064D" w:rsidP="0007064D">
      <w:pPr>
        <w:jc w:val="center"/>
      </w:pPr>
      <w:r>
        <w:t>Source : BCP</w:t>
      </w:r>
    </w:p>
    <w:p w:rsidR="00B82871" w:rsidRDefault="0001613D" w:rsidP="0001613D">
      <w:pPr>
        <w:pStyle w:val="Lgende"/>
        <w:jc w:val="both"/>
      </w:pPr>
      <w:r w:rsidRPr="0001613D">
        <w:br/>
      </w:r>
    </w:p>
    <w:p w:rsidR="00B82871" w:rsidRPr="00B82871" w:rsidRDefault="00B82871" w:rsidP="00B82871">
      <w:pPr>
        <w:spacing w:line="360" w:lineRule="auto"/>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01613D" w:rsidRDefault="0001613D" w:rsidP="00215F18">
      <w:pPr>
        <w:spacing w:line="360" w:lineRule="auto"/>
        <w:ind w:firstLine="454"/>
        <w:rPr>
          <w:sz w:val="24"/>
          <w:szCs w:val="24"/>
        </w:rPr>
      </w:pPr>
    </w:p>
    <w:p w:rsidR="0001613D" w:rsidRDefault="0001613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CD689D" w:rsidRDefault="00CD689D" w:rsidP="00215F18">
      <w:pPr>
        <w:spacing w:line="360" w:lineRule="auto"/>
        <w:ind w:firstLine="454"/>
        <w:rPr>
          <w:sz w:val="24"/>
          <w:szCs w:val="24"/>
        </w:rPr>
      </w:pPr>
    </w:p>
    <w:p w:rsidR="0001613D" w:rsidRPr="00445A4F" w:rsidRDefault="0001613D" w:rsidP="00215F18">
      <w:pPr>
        <w:spacing w:line="360" w:lineRule="auto"/>
        <w:ind w:firstLine="454"/>
        <w:rPr>
          <w:sz w:val="24"/>
          <w:szCs w:val="24"/>
        </w:rPr>
      </w:pPr>
    </w:p>
    <w:p w:rsidR="003000D2" w:rsidRPr="00445A4F" w:rsidRDefault="003000D2" w:rsidP="00215F18">
      <w:pPr>
        <w:spacing w:line="360" w:lineRule="auto"/>
        <w:ind w:firstLine="454"/>
        <w:rPr>
          <w:sz w:val="24"/>
          <w:szCs w:val="24"/>
        </w:rPr>
      </w:pPr>
    </w:p>
    <w:p w:rsidR="003000D2" w:rsidRPr="00CD689D" w:rsidRDefault="003000D2" w:rsidP="00215F18">
      <w:pPr>
        <w:spacing w:line="360" w:lineRule="auto"/>
        <w:ind w:firstLine="454"/>
        <w:jc w:val="center"/>
        <w:rPr>
          <w:b/>
          <w:color w:val="7030A0"/>
          <w:sz w:val="32"/>
          <w:szCs w:val="32"/>
        </w:rPr>
      </w:pPr>
      <w:r w:rsidRPr="00CD689D">
        <w:rPr>
          <w:b/>
          <w:color w:val="7030A0"/>
          <w:sz w:val="32"/>
          <w:szCs w:val="32"/>
        </w:rPr>
        <w:t>Annexe 2 : La salle des marchés</w:t>
      </w:r>
    </w:p>
    <w:p w:rsidR="003000D2" w:rsidRDefault="003000D2" w:rsidP="00215F18">
      <w:pPr>
        <w:spacing w:line="360" w:lineRule="auto"/>
        <w:ind w:firstLine="454"/>
        <w:rPr>
          <w:sz w:val="24"/>
          <w:szCs w:val="24"/>
        </w:rPr>
      </w:pPr>
      <w:r w:rsidRPr="00445A4F">
        <w:rPr>
          <w:sz w:val="24"/>
          <w:szCs w:val="24"/>
        </w:rPr>
        <w:t>Le marché de capitaux est le lieu de rencontre entre agents économiques disposant d’un excédent de capitaux et d’autres témoignant d’un besoin de financement. Nous distinguons dans un marché de capitaux entre marché financier et marché monétaire. Le marché financier est un marché des capitaux à long terme où s'échangent des valeurs mobilières, telles des actions ou des obligations. Elles sont en premier lieu émises sur un marché dit primaire ensuite revendues sur le marché secondaire communément dit « Bourse ». Quant au marché monétaire est un marché des capitaux à court et moyen terme où s'échangent des titres monétaires, par exemple billets de trésorerie, bons du Trésor. Celui-ci est également divisé en deux marchés, à un "marché interbancaire" sur lequel les banques échangent des liquidités et la Banque Centrale exerce sa fonction de régulation monétaire, puis un deuxième marché incluant des transactions sur les TCN (Titres de Créances Négociables) avec les agents non financiers. Le groupe Banques Populaires à travers sa salle des marchés met à la disposition de ses clients toute son expertise dans la couverture des risques liés aux marchés financiers et la préservation de la valeur des actifs et des marges, ainsi que la maîtrise des coûts dans un environnement économique en mouvement. Une salle des marchés est en fait un lieu où se regroupent les opérateurs chargés de prendre des positions sur les marchés financiers, monétaires et des devises, nationaux et internationaux, pour le compte de l’établissement ou de la clientèle tout en assurant des seuils de rentabilité et de couverture de risque. Une salle des marchés est communément organisée en trois pôles qui sont le Front Office, Middle Office et Back Office.</w:t>
      </w:r>
    </w:p>
    <w:p w:rsidR="0073289F" w:rsidRPr="00CC35EB" w:rsidRDefault="0073289F" w:rsidP="00215F18">
      <w:pPr>
        <w:spacing w:line="360" w:lineRule="auto"/>
        <w:ind w:firstLine="454"/>
        <w:rPr>
          <w:color w:val="2E74B5" w:themeColor="accent1" w:themeShade="BF"/>
          <w:sz w:val="24"/>
          <w:szCs w:val="24"/>
        </w:rPr>
      </w:pPr>
    </w:p>
    <w:p w:rsidR="003000D2" w:rsidRPr="00CC35EB" w:rsidRDefault="003000D2" w:rsidP="00CC35EB">
      <w:pPr>
        <w:pStyle w:val="Paragraphedeliste"/>
        <w:numPr>
          <w:ilvl w:val="0"/>
          <w:numId w:val="28"/>
        </w:numPr>
        <w:spacing w:line="360" w:lineRule="auto"/>
        <w:rPr>
          <w:b/>
          <w:color w:val="2E74B5" w:themeColor="accent1" w:themeShade="BF"/>
          <w:sz w:val="24"/>
          <w:szCs w:val="24"/>
        </w:rPr>
      </w:pPr>
      <w:r w:rsidRPr="00CC35EB">
        <w:rPr>
          <w:b/>
          <w:color w:val="2E74B5" w:themeColor="accent1" w:themeShade="BF"/>
          <w:sz w:val="24"/>
          <w:szCs w:val="24"/>
        </w:rPr>
        <w:t xml:space="preserve">Le Front Office </w:t>
      </w:r>
    </w:p>
    <w:p w:rsidR="003000D2" w:rsidRPr="00445A4F" w:rsidRDefault="003000D2" w:rsidP="00215F18">
      <w:pPr>
        <w:spacing w:line="360" w:lineRule="auto"/>
        <w:ind w:firstLine="454"/>
        <w:rPr>
          <w:sz w:val="24"/>
          <w:szCs w:val="24"/>
        </w:rPr>
      </w:pPr>
      <w:r w:rsidRPr="00445A4F">
        <w:rPr>
          <w:sz w:val="24"/>
          <w:szCs w:val="24"/>
        </w:rPr>
        <w:t xml:space="preserve">Le Front Office constitue littéralement l’interface de la banque avec le marché. Il centralise et traite tous les besoins de la salle des marchés et de ses clients en termes de couverture, de financement, d’investissement, de gestion de position, de trading et d’arbitrage. </w:t>
      </w:r>
    </w:p>
    <w:p w:rsidR="003000D2" w:rsidRPr="00445A4F" w:rsidRDefault="003000D2" w:rsidP="00215F18">
      <w:pPr>
        <w:spacing w:line="360" w:lineRule="auto"/>
        <w:ind w:firstLine="454"/>
        <w:rPr>
          <w:sz w:val="24"/>
          <w:szCs w:val="24"/>
        </w:rPr>
      </w:pPr>
      <w:r w:rsidRPr="00445A4F">
        <w:rPr>
          <w:sz w:val="24"/>
          <w:szCs w:val="24"/>
        </w:rPr>
        <w:t>Le Front Office qui regroupe les acteurs généralement des traders et des commerciaux, qui interviennent et négocient sur les marchés que ce soit pour le compte de la clientè</w:t>
      </w:r>
      <w:r w:rsidR="00875EB3">
        <w:rPr>
          <w:sz w:val="24"/>
          <w:szCs w:val="24"/>
        </w:rPr>
        <w:t>le ou de la banque elle-même</w:t>
      </w:r>
      <w:r w:rsidRPr="00445A4F">
        <w:rPr>
          <w:sz w:val="24"/>
          <w:szCs w:val="24"/>
        </w:rPr>
        <w:t xml:space="preserve">. Afin de comprendre, son fonctionnement nous expliciterons le métier de chaque desk séparément : </w:t>
      </w:r>
    </w:p>
    <w:p w:rsidR="003000D2" w:rsidRPr="00445A4F" w:rsidRDefault="003000D2" w:rsidP="00215F18">
      <w:pPr>
        <w:spacing w:line="360" w:lineRule="auto"/>
        <w:ind w:firstLine="454"/>
        <w:rPr>
          <w:sz w:val="24"/>
          <w:szCs w:val="24"/>
        </w:rPr>
      </w:pPr>
      <w:r w:rsidRPr="00E53A74">
        <w:rPr>
          <w:i/>
          <w:sz w:val="24"/>
          <w:szCs w:val="24"/>
        </w:rPr>
        <w:lastRenderedPageBreak/>
        <w:sym w:font="Symbol" w:char="F0B7"/>
      </w:r>
      <w:r w:rsidRPr="00E53A74">
        <w:rPr>
          <w:i/>
          <w:sz w:val="24"/>
          <w:szCs w:val="24"/>
        </w:rPr>
        <w:t xml:space="preserve"> Le marché de </w:t>
      </w:r>
      <w:r w:rsidR="008671DA" w:rsidRPr="00E53A74">
        <w:rPr>
          <w:i/>
          <w:sz w:val="24"/>
          <w:szCs w:val="24"/>
        </w:rPr>
        <w:t>change :</w:t>
      </w:r>
      <w:r w:rsidRPr="00445A4F">
        <w:rPr>
          <w:sz w:val="24"/>
          <w:szCs w:val="24"/>
        </w:rPr>
        <w:t xml:space="preserve"> Dans un marché rythmé par une grande volatilité, les traders assurent le suivi, le conseil et la compétitivité des cotations pour une meilleure optimisation d’exposition des clients aux risques de change. </w:t>
      </w:r>
    </w:p>
    <w:p w:rsidR="003000D2" w:rsidRPr="00445A4F" w:rsidRDefault="003000D2" w:rsidP="00215F18">
      <w:pPr>
        <w:spacing w:line="360" w:lineRule="auto"/>
        <w:ind w:firstLine="454"/>
        <w:rPr>
          <w:sz w:val="24"/>
          <w:szCs w:val="24"/>
        </w:rPr>
      </w:pPr>
      <w:r w:rsidRPr="00E53A74">
        <w:rPr>
          <w:i/>
          <w:sz w:val="24"/>
          <w:szCs w:val="24"/>
        </w:rPr>
        <w:sym w:font="Symbol" w:char="F0B7"/>
      </w:r>
      <w:r w:rsidRPr="00E53A74">
        <w:rPr>
          <w:i/>
          <w:sz w:val="24"/>
          <w:szCs w:val="24"/>
        </w:rPr>
        <w:t xml:space="preserve"> Le marché des matières </w:t>
      </w:r>
      <w:r w:rsidR="008671DA" w:rsidRPr="00E53A74">
        <w:rPr>
          <w:i/>
          <w:sz w:val="24"/>
          <w:szCs w:val="24"/>
        </w:rPr>
        <w:t>premières :</w:t>
      </w:r>
      <w:r w:rsidRPr="00445A4F">
        <w:rPr>
          <w:sz w:val="24"/>
          <w:szCs w:val="24"/>
        </w:rPr>
        <w:t xml:space="preserve"> Face aux fluctuations des prix des produits de base précisément les produits agricoles, produits pétroliers, métaux...etc, la Banque des marchés grâce à son positionnement et aux partenariats noués avec les plus grandes institutions financières internationales (Banques, courtiers etc.) offre la possibilité de couvrir des opérations sur les di</w:t>
      </w:r>
      <w:r w:rsidR="00CC35EB">
        <w:rPr>
          <w:sz w:val="24"/>
          <w:szCs w:val="24"/>
        </w:rPr>
        <w:t>fférents marchés des marchés premières</w:t>
      </w:r>
      <w:r w:rsidRPr="00445A4F">
        <w:rPr>
          <w:sz w:val="24"/>
          <w:szCs w:val="24"/>
        </w:rPr>
        <w:t xml:space="preserve">. </w:t>
      </w:r>
    </w:p>
    <w:p w:rsidR="003000D2" w:rsidRPr="00445A4F" w:rsidRDefault="003000D2" w:rsidP="00215F18">
      <w:pPr>
        <w:spacing w:line="360" w:lineRule="auto"/>
        <w:ind w:firstLine="454"/>
        <w:rPr>
          <w:sz w:val="24"/>
          <w:szCs w:val="24"/>
        </w:rPr>
      </w:pPr>
      <w:r w:rsidRPr="00E53A74">
        <w:rPr>
          <w:i/>
          <w:sz w:val="24"/>
          <w:szCs w:val="24"/>
        </w:rPr>
        <w:sym w:font="Symbol" w:char="F0B7"/>
      </w:r>
      <w:r w:rsidRPr="00E53A74">
        <w:rPr>
          <w:i/>
          <w:sz w:val="24"/>
          <w:szCs w:val="24"/>
        </w:rPr>
        <w:t xml:space="preserve"> Le marché </w:t>
      </w:r>
      <w:r w:rsidR="0027444F" w:rsidRPr="00E53A74">
        <w:rPr>
          <w:i/>
          <w:sz w:val="24"/>
          <w:szCs w:val="24"/>
        </w:rPr>
        <w:t>monétaire :</w:t>
      </w:r>
      <w:r w:rsidRPr="00445A4F">
        <w:rPr>
          <w:sz w:val="24"/>
          <w:szCs w:val="24"/>
        </w:rPr>
        <w:t xml:space="preserve"> Dans un objectif d’amélioration et d’optimisation de la gestion des besoins et excédents de trésorerie des institutions financières en dirham et en devises, le desk trésorerie accompagne et conseille la clientèle sur les meilleurs choix à entreprendre. </w:t>
      </w:r>
    </w:p>
    <w:p w:rsidR="003000D2" w:rsidRPr="00445A4F" w:rsidRDefault="003000D2" w:rsidP="00215F18">
      <w:pPr>
        <w:spacing w:line="360" w:lineRule="auto"/>
        <w:ind w:firstLine="454"/>
        <w:rPr>
          <w:sz w:val="24"/>
          <w:szCs w:val="24"/>
        </w:rPr>
      </w:pPr>
      <w:r w:rsidRPr="00E53A74">
        <w:rPr>
          <w:i/>
          <w:sz w:val="24"/>
          <w:szCs w:val="24"/>
        </w:rPr>
        <w:sym w:font="Symbol" w:char="F0B7"/>
      </w:r>
      <w:r w:rsidRPr="00E53A74">
        <w:rPr>
          <w:i/>
          <w:sz w:val="24"/>
          <w:szCs w:val="24"/>
        </w:rPr>
        <w:t xml:space="preserve"> Le marché </w:t>
      </w:r>
      <w:r w:rsidR="0027444F" w:rsidRPr="00E53A74">
        <w:rPr>
          <w:i/>
          <w:sz w:val="24"/>
          <w:szCs w:val="24"/>
        </w:rPr>
        <w:t>obligataire :</w:t>
      </w:r>
      <w:r w:rsidRPr="00445A4F">
        <w:rPr>
          <w:sz w:val="24"/>
          <w:szCs w:val="24"/>
        </w:rPr>
        <w:t xml:space="preserve"> En tant que Market Maker, intermédiaire très actif en valeur de trésor et ayant participé en tant que chef de fil et/ou membre du syndicat de placement aux principales émissions traitées sur le marché national, le desk obligataire met à la disposition de son expertise dans la couverture des risques de taux. </w:t>
      </w:r>
    </w:p>
    <w:p w:rsidR="003000D2" w:rsidRDefault="003000D2" w:rsidP="00215F18">
      <w:pPr>
        <w:spacing w:line="360" w:lineRule="auto"/>
        <w:ind w:firstLine="454"/>
        <w:rPr>
          <w:sz w:val="24"/>
          <w:szCs w:val="24"/>
        </w:rPr>
      </w:pPr>
      <w:r w:rsidRPr="00E53A74">
        <w:rPr>
          <w:i/>
          <w:sz w:val="24"/>
          <w:szCs w:val="24"/>
        </w:rPr>
        <w:sym w:font="Symbol" w:char="F0B7"/>
      </w:r>
      <w:r w:rsidRPr="00E53A74">
        <w:rPr>
          <w:i/>
          <w:sz w:val="24"/>
          <w:szCs w:val="24"/>
        </w:rPr>
        <w:t xml:space="preserve"> La plateforme commerciale :</w:t>
      </w:r>
      <w:r w:rsidRPr="00445A4F">
        <w:rPr>
          <w:sz w:val="24"/>
          <w:szCs w:val="24"/>
        </w:rPr>
        <w:t xml:space="preserve"> composée des « sales » qui est souvent en relation directe avec les clients. </w:t>
      </w:r>
    </w:p>
    <w:p w:rsidR="0073289F" w:rsidRPr="00445A4F" w:rsidRDefault="0073289F" w:rsidP="00215F18">
      <w:pPr>
        <w:spacing w:line="360" w:lineRule="auto"/>
        <w:ind w:firstLine="454"/>
        <w:rPr>
          <w:sz w:val="24"/>
          <w:szCs w:val="24"/>
        </w:rPr>
      </w:pPr>
    </w:p>
    <w:p w:rsidR="003000D2" w:rsidRPr="00CC35EB" w:rsidRDefault="003000D2" w:rsidP="00CC35EB">
      <w:pPr>
        <w:pStyle w:val="Paragraphedeliste"/>
        <w:numPr>
          <w:ilvl w:val="0"/>
          <w:numId w:val="28"/>
        </w:numPr>
        <w:spacing w:line="360" w:lineRule="auto"/>
        <w:rPr>
          <w:b/>
          <w:color w:val="2E74B5" w:themeColor="accent1" w:themeShade="BF"/>
          <w:sz w:val="24"/>
          <w:szCs w:val="24"/>
        </w:rPr>
      </w:pPr>
      <w:r w:rsidRPr="00CC35EB">
        <w:rPr>
          <w:b/>
          <w:color w:val="2E74B5" w:themeColor="accent1" w:themeShade="BF"/>
          <w:sz w:val="24"/>
          <w:szCs w:val="24"/>
        </w:rPr>
        <w:t xml:space="preserve">Le Middle Office </w:t>
      </w:r>
    </w:p>
    <w:p w:rsidR="0073289F" w:rsidRPr="0073289F" w:rsidRDefault="0073289F" w:rsidP="0073289F">
      <w:pPr>
        <w:spacing w:line="360" w:lineRule="auto"/>
        <w:ind w:firstLine="454"/>
        <w:rPr>
          <w:sz w:val="24"/>
          <w:szCs w:val="24"/>
        </w:rPr>
      </w:pPr>
      <w:r w:rsidRPr="0073289F">
        <w:rPr>
          <w:sz w:val="24"/>
          <w:szCs w:val="24"/>
        </w:rPr>
        <w:t>Le MO est responsable du suivi des risques et des résultats découlant de l’activité du FO. Il a une fonction de contrôle. Concernant le suivi des résultats du FO, le MO rapproche les résultats bruts des transactions des résultats comptables obtenus par les systèmes d’informations, c’est-à-dire qu’il opère une surveillance des opérations du FO avant comptabilisation définitive, afin d’éviter les erreurs de sa</w:t>
      </w:r>
      <w:r>
        <w:rPr>
          <w:sz w:val="24"/>
          <w:szCs w:val="24"/>
        </w:rPr>
        <w:t xml:space="preserve">isie et de paiement par le BO. </w:t>
      </w:r>
    </w:p>
    <w:p w:rsidR="0073289F" w:rsidRPr="0073289F" w:rsidRDefault="0073289F" w:rsidP="0073289F">
      <w:pPr>
        <w:spacing w:line="360" w:lineRule="auto"/>
        <w:ind w:firstLine="454"/>
        <w:rPr>
          <w:sz w:val="24"/>
          <w:szCs w:val="24"/>
        </w:rPr>
      </w:pPr>
      <w:r w:rsidRPr="0073289F">
        <w:rPr>
          <w:sz w:val="24"/>
          <w:szCs w:val="24"/>
        </w:rPr>
        <w:t xml:space="preserve">Il assure également le suivi des risques (contrepartie, taux, change, liquidité, etc.). L’importance du MO est évidente car il assure le lien entre le FO et les autres fonctions de suivi (BO, audit, contrôle interne). Le MO met en place des procédures de fonctionnement rigoureuses et veille à leur application rigoureuse étant donné que les risques associés aux opérations du FO sont importants et portent sur des montants élevés échangés avec une grande rapidité. </w:t>
      </w:r>
    </w:p>
    <w:p w:rsidR="0073289F" w:rsidRPr="00445A4F" w:rsidRDefault="0073289F" w:rsidP="00CC35EB">
      <w:pPr>
        <w:spacing w:line="360" w:lineRule="auto"/>
        <w:ind w:firstLine="454"/>
        <w:rPr>
          <w:sz w:val="24"/>
          <w:szCs w:val="24"/>
        </w:rPr>
      </w:pPr>
      <w:r w:rsidRPr="0073289F">
        <w:rPr>
          <w:sz w:val="24"/>
          <w:szCs w:val="24"/>
        </w:rPr>
        <w:lastRenderedPageBreak/>
        <w:t>Le MO s’assure également de la conformité des actions du FO avec la réglementation (externe et applicable à l’ensemble du secteur ou du produit concerné) et les bonnes pratiques (internes à la banque), du non dépassement des limites de risque imposées au FO et de la qualité des dossiers (la qualité crédit des contreparties par exemple).</w:t>
      </w:r>
    </w:p>
    <w:p w:rsidR="003000D2" w:rsidRPr="00CC35EB" w:rsidRDefault="003000D2" w:rsidP="00CC35EB">
      <w:pPr>
        <w:pStyle w:val="Paragraphedeliste"/>
        <w:numPr>
          <w:ilvl w:val="0"/>
          <w:numId w:val="28"/>
        </w:numPr>
        <w:spacing w:line="360" w:lineRule="auto"/>
        <w:rPr>
          <w:b/>
          <w:color w:val="2E74B5" w:themeColor="accent1" w:themeShade="BF"/>
          <w:sz w:val="24"/>
          <w:szCs w:val="24"/>
        </w:rPr>
      </w:pPr>
      <w:r w:rsidRPr="00CC35EB">
        <w:rPr>
          <w:b/>
          <w:color w:val="2E74B5" w:themeColor="accent1" w:themeShade="BF"/>
          <w:sz w:val="24"/>
          <w:szCs w:val="24"/>
        </w:rPr>
        <w:t xml:space="preserve">Le Back Office </w:t>
      </w:r>
    </w:p>
    <w:p w:rsidR="0073289F" w:rsidRPr="0073289F" w:rsidRDefault="0073289F" w:rsidP="0073289F">
      <w:pPr>
        <w:spacing w:line="360" w:lineRule="auto"/>
        <w:ind w:left="0" w:firstLine="454"/>
        <w:rPr>
          <w:sz w:val="24"/>
          <w:szCs w:val="24"/>
        </w:rPr>
      </w:pPr>
      <w:r w:rsidRPr="0073289F">
        <w:rPr>
          <w:sz w:val="24"/>
          <w:szCs w:val="24"/>
        </w:rPr>
        <w:t>Le BO est un service administratif. Il effectue les paiements induits par le FO (paiement vers la clientèle ou les contreparties interbancaires, bonne réception des versements), comptabilise les opérations, détermine les positions et exerce, dans une certaine mesure, une fonction de contrôle et de confrontation avec les contreparties. Son importance est donc également cruciale dans le fonction</w:t>
      </w:r>
      <w:r>
        <w:rPr>
          <w:sz w:val="24"/>
          <w:szCs w:val="24"/>
        </w:rPr>
        <w:t xml:space="preserve">nement de la salle des marchés. </w:t>
      </w:r>
    </w:p>
    <w:p w:rsidR="00785378" w:rsidRDefault="0073289F" w:rsidP="0073289F">
      <w:pPr>
        <w:spacing w:line="360" w:lineRule="auto"/>
        <w:ind w:left="0" w:firstLine="454"/>
        <w:rPr>
          <w:sz w:val="24"/>
          <w:szCs w:val="24"/>
        </w:rPr>
      </w:pPr>
      <w:r w:rsidRPr="0073289F">
        <w:rPr>
          <w:sz w:val="24"/>
          <w:szCs w:val="24"/>
        </w:rPr>
        <w:t>En résumé, le MO et le BO sont des dispositifs cruciaux car ils permettent de d</w:t>
      </w:r>
      <w:r>
        <w:rPr>
          <w:sz w:val="24"/>
          <w:szCs w:val="24"/>
        </w:rPr>
        <w:t xml:space="preserve">étecter des erreurs coûteuses. </w:t>
      </w:r>
      <w:r w:rsidRPr="0073289F">
        <w:rPr>
          <w:sz w:val="24"/>
          <w:szCs w:val="24"/>
        </w:rPr>
        <w:t>En principe, ces trois cercles sont indépendants : ils sont chacun rattachés à des directions indépendantes jusqu’au plus haut niveau possible. Ces trois cercles, bien que distincts et étanches, sont interdépendants et travaillent en proximité géographique afin d’assurer une bonne fluidité de l’information</w:t>
      </w:r>
      <w:r>
        <w:rPr>
          <w:sz w:val="24"/>
          <w:szCs w:val="24"/>
        </w:rPr>
        <w:t>.</w:t>
      </w: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73289F" w:rsidRDefault="0073289F" w:rsidP="0073289F">
      <w:pPr>
        <w:spacing w:line="360" w:lineRule="auto"/>
        <w:ind w:left="0" w:firstLine="454"/>
        <w:rPr>
          <w:sz w:val="24"/>
          <w:szCs w:val="24"/>
        </w:rPr>
      </w:pPr>
    </w:p>
    <w:p w:rsidR="0001613D" w:rsidRDefault="0001613D" w:rsidP="0073289F">
      <w:pPr>
        <w:spacing w:line="360" w:lineRule="auto"/>
        <w:ind w:left="0" w:firstLine="454"/>
        <w:rPr>
          <w:sz w:val="24"/>
          <w:szCs w:val="24"/>
        </w:rPr>
      </w:pPr>
    </w:p>
    <w:p w:rsidR="0073289F" w:rsidRPr="00445A4F" w:rsidRDefault="0073289F" w:rsidP="008C3864">
      <w:pPr>
        <w:spacing w:line="360" w:lineRule="auto"/>
        <w:ind w:left="0" w:firstLine="0"/>
        <w:rPr>
          <w:sz w:val="24"/>
          <w:szCs w:val="24"/>
        </w:rPr>
      </w:pPr>
    </w:p>
    <w:p w:rsidR="00C15DFE" w:rsidRPr="00CD689D" w:rsidRDefault="00C15DFE" w:rsidP="00215F18">
      <w:pPr>
        <w:spacing w:line="360" w:lineRule="auto"/>
        <w:ind w:firstLine="454"/>
        <w:jc w:val="center"/>
        <w:rPr>
          <w:b/>
          <w:color w:val="7030A0"/>
          <w:sz w:val="32"/>
          <w:szCs w:val="32"/>
        </w:rPr>
      </w:pPr>
      <w:r w:rsidRPr="00CD689D">
        <w:rPr>
          <w:b/>
          <w:color w:val="7030A0"/>
          <w:sz w:val="32"/>
          <w:szCs w:val="32"/>
        </w:rPr>
        <w:lastRenderedPageBreak/>
        <w:t>Annexe</w:t>
      </w:r>
      <w:r w:rsidR="00CD689D" w:rsidRPr="00CD689D">
        <w:rPr>
          <w:b/>
          <w:color w:val="7030A0"/>
          <w:sz w:val="32"/>
          <w:szCs w:val="32"/>
        </w:rPr>
        <w:t xml:space="preserve"> 3</w:t>
      </w:r>
      <w:r w:rsidRPr="00CD689D">
        <w:rPr>
          <w:b/>
          <w:color w:val="7030A0"/>
          <w:sz w:val="32"/>
          <w:szCs w:val="32"/>
        </w:rPr>
        <w:t xml:space="preserve"> : </w:t>
      </w:r>
      <w:r w:rsidR="00CD689D" w:rsidRPr="00CD689D">
        <w:rPr>
          <w:b/>
          <w:color w:val="7030A0"/>
          <w:sz w:val="32"/>
          <w:szCs w:val="32"/>
        </w:rPr>
        <w:t xml:space="preserve">Le </w:t>
      </w:r>
      <w:r w:rsidRPr="00CD689D">
        <w:rPr>
          <w:b/>
          <w:color w:val="7030A0"/>
          <w:sz w:val="32"/>
          <w:szCs w:val="32"/>
        </w:rPr>
        <w:t>MEDAF</w:t>
      </w:r>
    </w:p>
    <w:p w:rsidR="00C320CC" w:rsidRDefault="00C320CC" w:rsidP="00215F18">
      <w:pPr>
        <w:spacing w:line="360" w:lineRule="auto"/>
        <w:ind w:firstLine="454"/>
        <w:rPr>
          <w:sz w:val="24"/>
          <w:szCs w:val="24"/>
        </w:rPr>
      </w:pPr>
      <w:r w:rsidRPr="00C320CC">
        <w:rPr>
          <w:sz w:val="24"/>
          <w:szCs w:val="24"/>
        </w:rPr>
        <w:t xml:space="preserve">Le </w:t>
      </w:r>
      <w:r>
        <w:rPr>
          <w:sz w:val="24"/>
          <w:szCs w:val="24"/>
        </w:rPr>
        <w:t xml:space="preserve">MEDAF </w:t>
      </w:r>
      <w:r w:rsidRPr="00C320CC">
        <w:rPr>
          <w:sz w:val="24"/>
          <w:szCs w:val="24"/>
        </w:rPr>
        <w:t xml:space="preserve">est un modèle qui décrit la relation entre le rendement attendu et le risque d'investir dans un titre. Il montre que le rendement attendu d'un titre est égal au rendement sans risque majoré d'une prime de risque, qui est basée sur le bêta de ce titre. </w:t>
      </w:r>
    </w:p>
    <w:p w:rsidR="004137A2" w:rsidRDefault="00C15DFE" w:rsidP="004137A2">
      <w:pPr>
        <w:spacing w:line="360" w:lineRule="auto"/>
        <w:ind w:firstLine="454"/>
        <w:rPr>
          <w:sz w:val="24"/>
          <w:szCs w:val="24"/>
        </w:rPr>
      </w:pPr>
      <w:r w:rsidRPr="00445A4F">
        <w:rPr>
          <w:sz w:val="24"/>
          <w:szCs w:val="24"/>
        </w:rPr>
        <w:t>Comme la plupart des modèles financiers, le MEDAF est basé sur un ensemble d’hypothèses simplificatric</w:t>
      </w:r>
      <w:r w:rsidR="004137A2">
        <w:rPr>
          <w:sz w:val="24"/>
          <w:szCs w:val="24"/>
        </w:rPr>
        <w:t>es, dont les principales sont :</w:t>
      </w:r>
    </w:p>
    <w:p w:rsidR="004137A2" w:rsidRDefault="00C15DFE" w:rsidP="004137A2">
      <w:pPr>
        <w:pStyle w:val="Paragraphedeliste"/>
        <w:numPr>
          <w:ilvl w:val="0"/>
          <w:numId w:val="29"/>
        </w:numPr>
        <w:spacing w:line="360" w:lineRule="auto"/>
        <w:rPr>
          <w:sz w:val="24"/>
          <w:szCs w:val="24"/>
        </w:rPr>
      </w:pPr>
      <w:r w:rsidRPr="004137A2">
        <w:rPr>
          <w:sz w:val="24"/>
          <w:szCs w:val="24"/>
        </w:rPr>
        <w:t xml:space="preserve">Les investisseurs ont de l’aversion pour le risque et cherchent à </w:t>
      </w:r>
      <w:r w:rsidR="00B36C28" w:rsidRPr="004137A2">
        <w:rPr>
          <w:sz w:val="24"/>
          <w:szCs w:val="24"/>
        </w:rPr>
        <w:t>maximiser leur utilité espérée</w:t>
      </w:r>
    </w:p>
    <w:p w:rsidR="004137A2" w:rsidRDefault="00C15DFE" w:rsidP="004137A2">
      <w:pPr>
        <w:pStyle w:val="Paragraphedeliste"/>
        <w:numPr>
          <w:ilvl w:val="0"/>
          <w:numId w:val="29"/>
        </w:numPr>
        <w:spacing w:line="360" w:lineRule="auto"/>
        <w:rPr>
          <w:sz w:val="24"/>
          <w:szCs w:val="24"/>
        </w:rPr>
      </w:pPr>
      <w:r w:rsidRPr="004137A2">
        <w:rPr>
          <w:sz w:val="24"/>
          <w:szCs w:val="24"/>
        </w:rPr>
        <w:t>Les investisseurs prennent leurs décisions sur la base du rendement espéré de l’écart - type du rendement des portefeuilles ;</w:t>
      </w:r>
    </w:p>
    <w:p w:rsidR="004137A2" w:rsidRDefault="00C15DFE" w:rsidP="004137A2">
      <w:pPr>
        <w:pStyle w:val="Paragraphedeliste"/>
        <w:numPr>
          <w:ilvl w:val="0"/>
          <w:numId w:val="29"/>
        </w:numPr>
        <w:spacing w:line="360" w:lineRule="auto"/>
        <w:rPr>
          <w:sz w:val="24"/>
          <w:szCs w:val="24"/>
        </w:rPr>
      </w:pPr>
      <w:r w:rsidRPr="004137A2">
        <w:rPr>
          <w:sz w:val="24"/>
          <w:szCs w:val="24"/>
        </w:rPr>
        <w:t>L’horizon de planification est d’une période ;</w:t>
      </w:r>
    </w:p>
    <w:p w:rsidR="004137A2" w:rsidRDefault="00C15DFE" w:rsidP="004137A2">
      <w:pPr>
        <w:pStyle w:val="Paragraphedeliste"/>
        <w:numPr>
          <w:ilvl w:val="0"/>
          <w:numId w:val="29"/>
        </w:numPr>
        <w:spacing w:line="360" w:lineRule="auto"/>
        <w:rPr>
          <w:sz w:val="24"/>
          <w:szCs w:val="24"/>
        </w:rPr>
      </w:pPr>
      <w:r w:rsidRPr="004137A2">
        <w:rPr>
          <w:sz w:val="24"/>
          <w:szCs w:val="24"/>
        </w:rPr>
        <w:t xml:space="preserve">Il est possible pour les investisseurs de prêter ou d’emprunter à </w:t>
      </w:r>
      <w:r w:rsidR="00B36C28" w:rsidRPr="004137A2">
        <w:rPr>
          <w:sz w:val="24"/>
          <w:szCs w:val="24"/>
        </w:rPr>
        <w:t>un taux sur uniforme pour tous</w:t>
      </w:r>
      <w:r w:rsidR="004137A2">
        <w:rPr>
          <w:sz w:val="24"/>
          <w:szCs w:val="24"/>
        </w:rPr>
        <w:t> ;</w:t>
      </w:r>
      <w:r w:rsidR="00B36C28" w:rsidRPr="004137A2">
        <w:rPr>
          <w:sz w:val="24"/>
          <w:szCs w:val="24"/>
        </w:rPr>
        <w:t xml:space="preserve"> </w:t>
      </w:r>
    </w:p>
    <w:p w:rsidR="004137A2" w:rsidRDefault="00C15DFE" w:rsidP="004137A2">
      <w:pPr>
        <w:pStyle w:val="Paragraphedeliste"/>
        <w:numPr>
          <w:ilvl w:val="0"/>
          <w:numId w:val="29"/>
        </w:numPr>
        <w:spacing w:line="360" w:lineRule="auto"/>
        <w:rPr>
          <w:sz w:val="24"/>
          <w:szCs w:val="24"/>
        </w:rPr>
      </w:pPr>
      <w:r w:rsidRPr="004137A2">
        <w:rPr>
          <w:sz w:val="24"/>
          <w:szCs w:val="24"/>
        </w:rPr>
        <w:t>Les marchés des capitaux sont parfaits : absence de frais de transaction, information gratuite et accessible à tous simultanément, divisibilité des titres ;</w:t>
      </w:r>
    </w:p>
    <w:p w:rsidR="004137A2" w:rsidRDefault="00C15DFE" w:rsidP="004137A2">
      <w:pPr>
        <w:pStyle w:val="Paragraphedeliste"/>
        <w:numPr>
          <w:ilvl w:val="0"/>
          <w:numId w:val="29"/>
        </w:numPr>
        <w:spacing w:line="360" w:lineRule="auto"/>
        <w:rPr>
          <w:sz w:val="24"/>
          <w:szCs w:val="24"/>
        </w:rPr>
      </w:pPr>
      <w:r w:rsidRPr="004137A2">
        <w:rPr>
          <w:sz w:val="24"/>
          <w:szCs w:val="24"/>
        </w:rPr>
        <w:t>Les investisseurs peuvent vendre à découvert les titres sans aucune restriction ;</w:t>
      </w:r>
    </w:p>
    <w:p w:rsidR="00C15DFE" w:rsidRPr="004137A2" w:rsidRDefault="00C15DFE" w:rsidP="004137A2">
      <w:pPr>
        <w:pStyle w:val="Paragraphedeliste"/>
        <w:numPr>
          <w:ilvl w:val="0"/>
          <w:numId w:val="29"/>
        </w:numPr>
        <w:spacing w:line="360" w:lineRule="auto"/>
        <w:rPr>
          <w:sz w:val="24"/>
          <w:szCs w:val="24"/>
        </w:rPr>
      </w:pPr>
      <w:r w:rsidRPr="004137A2">
        <w:rPr>
          <w:sz w:val="24"/>
          <w:szCs w:val="24"/>
        </w:rPr>
        <w:t>Aucun investisseur ne peut, par le biais de ses achats et ventes, affecter le prix.</w:t>
      </w:r>
    </w:p>
    <w:p w:rsidR="00C15DFE" w:rsidRPr="00445A4F" w:rsidRDefault="00C15DFE" w:rsidP="00215F18">
      <w:pPr>
        <w:spacing w:line="360" w:lineRule="auto"/>
        <w:ind w:firstLine="454"/>
        <w:rPr>
          <w:sz w:val="24"/>
          <w:szCs w:val="24"/>
        </w:rPr>
      </w:pPr>
      <w:r w:rsidRPr="00445A4F">
        <w:rPr>
          <w:sz w:val="24"/>
          <w:szCs w:val="24"/>
        </w:rPr>
        <w:t>Ce modèle permet d’estimer le taux de rentabilité espéré d'un portefeuille :</w:t>
      </w:r>
    </w:p>
    <w:p w:rsidR="00C15DFE" w:rsidRPr="00445A4F" w:rsidRDefault="00C15DFE" w:rsidP="00215F18">
      <w:pPr>
        <w:spacing w:line="360" w:lineRule="auto"/>
        <w:ind w:firstLine="454"/>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e>
          </m:d>
          <m:r>
            <w:rPr>
              <w:rFonts w:ascii="Cambria Math" w:hAnsi="Cambria Math"/>
              <w:sz w:val="24"/>
              <w:szCs w:val="24"/>
            </w:rPr>
            <m:t>*β</m:t>
          </m:r>
        </m:oMath>
      </m:oMathPara>
    </w:p>
    <w:p w:rsidR="00C15DFE" w:rsidRPr="00597938" w:rsidRDefault="00C15DFE" w:rsidP="00215F18">
      <w:pPr>
        <w:spacing w:line="360" w:lineRule="auto"/>
        <w:ind w:firstLine="454"/>
        <w:rPr>
          <w:sz w:val="24"/>
          <w:szCs w:val="24"/>
        </w:rPr>
      </w:pPr>
      <m:oMathPara>
        <m:oMathParaPr>
          <m:jc m:val="left"/>
        </m:oMathParaPr>
        <m:oMath>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e>
          </m:d>
          <m:r>
            <w:rPr>
              <w:rFonts w:ascii="Cambria Math" w:hAnsi="Cambria Math"/>
              <w:sz w:val="24"/>
              <w:szCs w:val="24"/>
            </w:rPr>
            <m:t>=l’espérance de rentabilité du marché</m:t>
          </m:r>
        </m:oMath>
      </m:oMathPara>
    </w:p>
    <w:p w:rsidR="00597938" w:rsidRPr="00597938" w:rsidRDefault="00597938" w:rsidP="00597938">
      <w:pPr>
        <w:spacing w:line="360" w:lineRule="auto"/>
        <w:rPr>
          <w:sz w:val="24"/>
          <w:szCs w:val="24"/>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xml:space="preserve">=le taux de rentabilité espéré d'un portefeuille </m:t>
        </m:r>
      </m:oMath>
      <w:r w:rsidRPr="00445A4F">
        <w:rPr>
          <w:sz w:val="24"/>
          <w:szCs w:val="24"/>
        </w:rPr>
        <w:t xml:space="preserve"> </w:t>
      </w:r>
    </w:p>
    <w:p w:rsidR="00C15DFE" w:rsidRPr="00445A4F" w:rsidRDefault="004E46CC" w:rsidP="00215F18">
      <w:pPr>
        <w:spacing w:line="360" w:lineRule="auto"/>
        <w:ind w:firstLine="454"/>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=le taux d’intérêt sans risque</m:t>
          </m:r>
        </m:oMath>
      </m:oMathPara>
    </w:p>
    <w:p w:rsidR="00C15DFE" w:rsidRPr="00445A4F" w:rsidRDefault="00C15DFE" w:rsidP="00215F18">
      <w:pPr>
        <w:spacing w:line="360" w:lineRule="auto"/>
        <w:ind w:firstLine="454"/>
        <w:rPr>
          <w:sz w:val="24"/>
          <w:szCs w:val="24"/>
        </w:rPr>
      </w:pPr>
      <m:oMathPara>
        <m:oMathParaPr>
          <m:jc m:val="left"/>
        </m:oMathParaPr>
        <m:oMath>
          <m:r>
            <w:rPr>
              <w:rFonts w:ascii="Cambria Math" w:hAnsi="Cambria Math"/>
              <w:sz w:val="24"/>
              <w:szCs w:val="24"/>
            </w:rPr>
            <m:t>β=le coefficient de risque lié à l’actif</m:t>
          </m:r>
        </m:oMath>
      </m:oMathPara>
    </w:p>
    <w:p w:rsidR="00C15DFE" w:rsidRPr="00777530" w:rsidRDefault="00C15DFE" w:rsidP="00215F18">
      <w:pPr>
        <w:spacing w:line="360" w:lineRule="auto"/>
        <w:ind w:firstLine="454"/>
        <w:rPr>
          <w:sz w:val="24"/>
          <w:szCs w:val="24"/>
        </w:rPr>
      </w:pPr>
    </w:p>
    <w:sectPr w:rsidR="00C15DFE" w:rsidRPr="00777530" w:rsidSect="00114CB9">
      <w:head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6CC" w:rsidRDefault="004E46CC" w:rsidP="00913E3C">
      <w:pPr>
        <w:spacing w:after="0" w:line="240" w:lineRule="auto"/>
      </w:pPr>
      <w:r>
        <w:separator/>
      </w:r>
    </w:p>
  </w:endnote>
  <w:endnote w:type="continuationSeparator" w:id="0">
    <w:p w:rsidR="004E46CC" w:rsidRDefault="004E46CC" w:rsidP="00913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30549"/>
      <w:docPartObj>
        <w:docPartGallery w:val="Page Numbers (Bottom of Page)"/>
        <w:docPartUnique/>
      </w:docPartObj>
    </w:sdtPr>
    <w:sdtEndPr/>
    <w:sdtContent>
      <w:p w:rsidR="000B72A7" w:rsidRDefault="000B72A7">
        <w:pPr>
          <w:pStyle w:val="Pieddepage"/>
          <w:jc w:val="center"/>
        </w:pPr>
        <w:r>
          <w:fldChar w:fldCharType="begin"/>
        </w:r>
        <w:r>
          <w:instrText>PAGE   \* MERGEFORMAT</w:instrText>
        </w:r>
        <w:r>
          <w:fldChar w:fldCharType="separate"/>
        </w:r>
        <w:r w:rsidR="002E7640">
          <w:rPr>
            <w:noProof/>
          </w:rPr>
          <w:t>6</w:t>
        </w:r>
        <w:r>
          <w:fldChar w:fldCharType="end"/>
        </w:r>
      </w:p>
    </w:sdtContent>
  </w:sdt>
  <w:p w:rsidR="000B72A7" w:rsidRDefault="000B72A7">
    <w:pPr>
      <w:pStyle w:val="Pieddepage"/>
    </w:pPr>
  </w:p>
  <w:p w:rsidR="000B72A7" w:rsidRDefault="000B72A7"/>
  <w:p w:rsidR="000B72A7" w:rsidRDefault="000B72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050761"/>
      <w:docPartObj>
        <w:docPartGallery w:val="Page Numbers (Bottom of Page)"/>
        <w:docPartUnique/>
      </w:docPartObj>
    </w:sdtPr>
    <w:sdtEndPr/>
    <w:sdtContent>
      <w:p w:rsidR="000B72A7" w:rsidRDefault="000B72A7">
        <w:pPr>
          <w:pStyle w:val="Pieddepage"/>
          <w:jc w:val="center"/>
        </w:pPr>
        <w:r>
          <w:fldChar w:fldCharType="begin"/>
        </w:r>
        <w:r>
          <w:instrText>PAGE   \* MERGEFORMAT</w:instrText>
        </w:r>
        <w:r>
          <w:fldChar w:fldCharType="separate"/>
        </w:r>
        <w:r w:rsidR="002E7640">
          <w:rPr>
            <w:noProof/>
          </w:rPr>
          <w:t>89</w:t>
        </w:r>
        <w:r>
          <w:fldChar w:fldCharType="end"/>
        </w:r>
      </w:p>
    </w:sdtContent>
  </w:sdt>
  <w:p w:rsidR="000B72A7" w:rsidRDefault="000B72A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6CC" w:rsidRDefault="004E46CC" w:rsidP="00913E3C">
      <w:pPr>
        <w:spacing w:after="0" w:line="240" w:lineRule="auto"/>
      </w:pPr>
      <w:r>
        <w:separator/>
      </w:r>
    </w:p>
  </w:footnote>
  <w:footnote w:type="continuationSeparator" w:id="0">
    <w:p w:rsidR="004E46CC" w:rsidRDefault="004E46CC" w:rsidP="00913E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sidRPr="00716AAE">
      <w:rPr>
        <w:i/>
        <w:u w:val="single"/>
      </w:rPr>
      <w:t>TABLE DES MATIERES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Pr>
        <w:i/>
        <w:u w:val="single"/>
      </w:rPr>
      <w:t>CHAPITRE 2 : MARCHE OBLIGATAIRE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Default="000B72A7">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right" w:leader="none"/>
    </w:r>
    <w:r>
      <w:rPr>
        <w:i/>
        <w:u w:val="single"/>
      </w:rPr>
      <w:t>CHAPITRE 1 : NOTION DES TAUX D’INTERET ET CONSTRUCTION DE LA COURBE DES TAUX</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Default="000B72A7">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right" w:leader="none"/>
    </w:r>
    <w:r>
      <w:rPr>
        <w:i/>
        <w:u w:val="single"/>
      </w:rPr>
      <w:t>CHAPITRE 2 : APPLICATION A LA VALORISATION DU PORTEFEUILLE OBLIGATAIRE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Default="000B72A7">
    <w:pPr>
      <w:pStyle w:val="En-tt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right" w:leader="none"/>
    </w:r>
    <w:r>
      <w:rPr>
        <w:i/>
        <w:u w:val="single"/>
      </w:rPr>
      <w:t>CHAPITRE 3 : VALORISATION ET COUVERTURE DES OPTIONS DE CHANGE</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sidRPr="0048236B">
      <w:rPr>
        <w:i/>
        <w:u w:val="single"/>
      </w:rPr>
      <w:t>CHAPITRE 1 : LES MESURES DE PERFORMANCE</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48236B" w:rsidRDefault="000B72A7" w:rsidP="0048236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Default="004E46CC">
    <w:pPr>
      <w:pStyle w:val="En-tte"/>
    </w:pPr>
    <w:sdt>
      <w:sdtPr>
        <w:id w:val="1704979692"/>
        <w:placeholder>
          <w:docPart w:val="D080DFAF93184CD6869D7F9F8B8200A2"/>
        </w:placeholder>
        <w:temporary/>
        <w:showingPlcHdr/>
        <w15:appearance w15:val="hidden"/>
      </w:sdtPr>
      <w:sdtEndPr/>
      <w:sdtContent>
        <w:r w:rsidR="000B72A7">
          <w:t>[Tapez ici]</w:t>
        </w:r>
      </w:sdtContent>
    </w:sdt>
    <w:r w:rsidR="000B72A7">
      <w:ptab w:relativeTo="margin" w:alignment="center" w:leader="none"/>
    </w:r>
    <w:sdt>
      <w:sdtPr>
        <w:id w:val="968859947"/>
        <w:placeholder>
          <w:docPart w:val="D080DFAF93184CD6869D7F9F8B8200A2"/>
        </w:placeholder>
        <w:temporary/>
        <w:showingPlcHdr/>
        <w15:appearance w15:val="hidden"/>
      </w:sdtPr>
      <w:sdtEndPr/>
      <w:sdtContent>
        <w:r w:rsidR="000B72A7">
          <w:t>[Tapez ici]</w:t>
        </w:r>
      </w:sdtContent>
    </w:sdt>
    <w:r w:rsidR="000B72A7">
      <w:ptab w:relativeTo="margin" w:alignment="right" w:leader="none"/>
    </w:r>
    <w:sdt>
      <w:sdtPr>
        <w:id w:val="968859952"/>
        <w:placeholder>
          <w:docPart w:val="D080DFAF93184CD6869D7F9F8B8200A2"/>
        </w:placeholder>
        <w:temporary/>
        <w:showingPlcHdr/>
        <w15:appearance w15:val="hidden"/>
      </w:sdtPr>
      <w:sdtEndPr/>
      <w:sdtContent>
        <w:r w:rsidR="000B72A7">
          <w:t>[Tapez ici]</w:t>
        </w:r>
      </w:sdtContent>
    </w:sdt>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Pr>
        <w:i/>
        <w:u w:val="single"/>
      </w:rPr>
      <w:t>CHAPITRE 2</w:t>
    </w:r>
    <w:r w:rsidRPr="0048236B">
      <w:rPr>
        <w:i/>
        <w:u w:val="single"/>
      </w:rPr>
      <w:t xml:space="preserve"> : </w:t>
    </w:r>
    <w:r>
      <w:rPr>
        <w:i/>
        <w:u w:val="single"/>
      </w:rPr>
      <w:t>ATTRIBUTION DE PERFORMANCE</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Pr>
        <w:i/>
        <w:u w:val="single"/>
      </w:rPr>
      <w:t>CHAPITRE 3</w:t>
    </w:r>
    <w:r w:rsidRPr="0048236B">
      <w:rPr>
        <w:i/>
        <w:u w:val="single"/>
      </w:rPr>
      <w:t xml:space="preserve"> : </w:t>
    </w:r>
    <w:r>
      <w:rPr>
        <w:i/>
        <w:u w:val="single"/>
      </w:rPr>
      <w:t>ATTRIBUTION DE P&amp;L POUR LES OPTIONS DE CHANGE</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Pr>
        <w:i/>
        <w:u w:val="single"/>
      </w:rPr>
      <w:t>CONCLUSION GENERALE</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Pr>
        <w:i/>
        <w:u w:val="single"/>
      </w:rPr>
      <w:t>REFERENCES BIBLIOGRAPHIQUES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rsidP="0048236B">
    <w:pPr>
      <w:pStyle w:val="En-tte"/>
      <w:rPr>
        <w:i/>
        <w:u w:val="single"/>
      </w:rPr>
    </w:pPr>
    <w:r w:rsidRPr="0048236B">
      <w:rPr>
        <w:i/>
        <w:u w:val="single"/>
      </w:rPr>
      <w:ptab w:relativeTo="margin" w:alignment="right" w:leader="none"/>
    </w:r>
    <w:r>
      <w:rPr>
        <w:i/>
        <w:u w:val="single"/>
      </w:rPr>
      <w:t>ANNEXE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Pr>
        <w:i/>
        <w:u w:val="single"/>
      </w:rPr>
      <w:t>LISTE DES ABREVIATIONS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Pr>
        <w:i/>
        <w:u w:val="single"/>
      </w:rPr>
      <w:t>LISTE DES FIGURES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Pr>
        <w:i/>
        <w:u w:val="single"/>
      </w:rPr>
      <w:t>LISTE DES TABLEAUX</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716AAE" w:rsidRDefault="000B72A7">
    <w:pPr>
      <w:pStyle w:val="En-tte"/>
      <w:rPr>
        <w:i/>
        <w:u w:val="single"/>
      </w:rPr>
    </w:pPr>
    <w:r w:rsidRPr="00716AAE">
      <w:rPr>
        <w:i/>
        <w:u w:val="single"/>
      </w:rPr>
      <w:ptab w:relativeTo="margin" w:alignment="center" w:leader="none"/>
    </w:r>
    <w:r w:rsidRPr="00716AAE">
      <w:rPr>
        <w:i/>
        <w:u w:val="single"/>
      </w:rPr>
      <w:ptab w:relativeTo="margin" w:alignment="right" w:leader="none"/>
    </w:r>
    <w:r>
      <w:rPr>
        <w:i/>
        <w:u w:val="single"/>
      </w:rPr>
      <w:t>INTRODUCTION GENERALE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810242" w:rsidRDefault="000B72A7" w:rsidP="00810242">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Default="000B72A7">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2A7" w:rsidRPr="00DD1F4F" w:rsidRDefault="000B72A7" w:rsidP="00DD1F4F">
    <w:pPr>
      <w:pStyle w:val="En-tte"/>
      <w:ind w:left="0" w:firstLine="0"/>
      <w:jc w:val="right"/>
      <w:rPr>
        <w:i/>
        <w:u w:val="single"/>
      </w:rPr>
    </w:pPr>
    <w:r w:rsidRPr="00DD1F4F">
      <w:rPr>
        <w:i/>
        <w:u w:val="single"/>
      </w:rPr>
      <w:ptab w:relativeTo="margin" w:alignment="center" w:leader="none"/>
    </w:r>
    <w:r w:rsidRPr="00DD1F4F">
      <w:rPr>
        <w:i/>
        <w:u w:val="single"/>
      </w:rPr>
      <w:ptab w:relativeTo="margin" w:alignment="right" w:leader="none"/>
    </w:r>
    <w:r w:rsidRPr="00DD1F4F">
      <w:rPr>
        <w:i/>
        <w:u w:val="single"/>
      </w:rPr>
      <w:t>CHAPITRE 1 : MARCHES FINANCIERS</w:t>
    </w:r>
  </w:p>
  <w:p w:rsidR="000B72A7" w:rsidRPr="00810242" w:rsidRDefault="000B72A7" w:rsidP="0081024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733"/>
      </v:shape>
    </w:pict>
  </w:numPicBullet>
  <w:abstractNum w:abstractNumId="0" w15:restartNumberingAfterBreak="0">
    <w:nsid w:val="03C964AB"/>
    <w:multiLevelType w:val="hybridMultilevel"/>
    <w:tmpl w:val="896C82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D772EC"/>
    <w:multiLevelType w:val="hybridMultilevel"/>
    <w:tmpl w:val="40C073F2"/>
    <w:lvl w:ilvl="0" w:tplc="CB8E8B9C">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43063A1"/>
    <w:multiLevelType w:val="hybridMultilevel"/>
    <w:tmpl w:val="ED569CAE"/>
    <w:lvl w:ilvl="0" w:tplc="91D649E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1864DA"/>
    <w:multiLevelType w:val="hybridMultilevel"/>
    <w:tmpl w:val="D5301E2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3473FD"/>
    <w:multiLevelType w:val="hybridMultilevel"/>
    <w:tmpl w:val="BD4E0B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5A3CD8"/>
    <w:multiLevelType w:val="hybridMultilevel"/>
    <w:tmpl w:val="535EBF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5421D9"/>
    <w:multiLevelType w:val="hybridMultilevel"/>
    <w:tmpl w:val="BF0E289E"/>
    <w:lvl w:ilvl="0" w:tplc="8C5E80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0F5E61"/>
    <w:multiLevelType w:val="hybridMultilevel"/>
    <w:tmpl w:val="A766618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0B7D53"/>
    <w:multiLevelType w:val="hybridMultilevel"/>
    <w:tmpl w:val="0336A3EE"/>
    <w:lvl w:ilvl="0" w:tplc="AFD2A6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B874D9"/>
    <w:multiLevelType w:val="hybridMultilevel"/>
    <w:tmpl w:val="40429B24"/>
    <w:lvl w:ilvl="0" w:tplc="DDEC4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ED2F2B"/>
    <w:multiLevelType w:val="hybridMultilevel"/>
    <w:tmpl w:val="08BED5D8"/>
    <w:lvl w:ilvl="0" w:tplc="520E72F8">
      <w:start w:val="1"/>
      <w:numFmt w:val="decimal"/>
      <w:lvlText w:val="%1."/>
      <w:lvlJc w:val="left"/>
      <w:pPr>
        <w:ind w:left="824" w:hanging="360"/>
      </w:pPr>
      <w:rPr>
        <w:rFonts w:hint="default"/>
      </w:rPr>
    </w:lvl>
    <w:lvl w:ilvl="1" w:tplc="040C0019" w:tentative="1">
      <w:start w:val="1"/>
      <w:numFmt w:val="lowerLetter"/>
      <w:lvlText w:val="%2."/>
      <w:lvlJc w:val="left"/>
      <w:pPr>
        <w:ind w:left="1544" w:hanging="360"/>
      </w:pPr>
    </w:lvl>
    <w:lvl w:ilvl="2" w:tplc="040C001B" w:tentative="1">
      <w:start w:val="1"/>
      <w:numFmt w:val="lowerRoman"/>
      <w:lvlText w:val="%3."/>
      <w:lvlJc w:val="right"/>
      <w:pPr>
        <w:ind w:left="2264" w:hanging="180"/>
      </w:pPr>
    </w:lvl>
    <w:lvl w:ilvl="3" w:tplc="040C000F" w:tentative="1">
      <w:start w:val="1"/>
      <w:numFmt w:val="decimal"/>
      <w:lvlText w:val="%4."/>
      <w:lvlJc w:val="left"/>
      <w:pPr>
        <w:ind w:left="2984" w:hanging="360"/>
      </w:pPr>
    </w:lvl>
    <w:lvl w:ilvl="4" w:tplc="040C0019" w:tentative="1">
      <w:start w:val="1"/>
      <w:numFmt w:val="lowerLetter"/>
      <w:lvlText w:val="%5."/>
      <w:lvlJc w:val="left"/>
      <w:pPr>
        <w:ind w:left="3704" w:hanging="360"/>
      </w:pPr>
    </w:lvl>
    <w:lvl w:ilvl="5" w:tplc="040C001B" w:tentative="1">
      <w:start w:val="1"/>
      <w:numFmt w:val="lowerRoman"/>
      <w:lvlText w:val="%6."/>
      <w:lvlJc w:val="right"/>
      <w:pPr>
        <w:ind w:left="4424" w:hanging="180"/>
      </w:pPr>
    </w:lvl>
    <w:lvl w:ilvl="6" w:tplc="040C000F" w:tentative="1">
      <w:start w:val="1"/>
      <w:numFmt w:val="decimal"/>
      <w:lvlText w:val="%7."/>
      <w:lvlJc w:val="left"/>
      <w:pPr>
        <w:ind w:left="5144" w:hanging="360"/>
      </w:pPr>
    </w:lvl>
    <w:lvl w:ilvl="7" w:tplc="040C0019" w:tentative="1">
      <w:start w:val="1"/>
      <w:numFmt w:val="lowerLetter"/>
      <w:lvlText w:val="%8."/>
      <w:lvlJc w:val="left"/>
      <w:pPr>
        <w:ind w:left="5864" w:hanging="360"/>
      </w:pPr>
    </w:lvl>
    <w:lvl w:ilvl="8" w:tplc="040C001B" w:tentative="1">
      <w:start w:val="1"/>
      <w:numFmt w:val="lowerRoman"/>
      <w:lvlText w:val="%9."/>
      <w:lvlJc w:val="right"/>
      <w:pPr>
        <w:ind w:left="6584" w:hanging="180"/>
      </w:pPr>
    </w:lvl>
  </w:abstractNum>
  <w:abstractNum w:abstractNumId="11" w15:restartNumberingAfterBreak="0">
    <w:nsid w:val="282014BD"/>
    <w:multiLevelType w:val="hybridMultilevel"/>
    <w:tmpl w:val="3B20C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A27492"/>
    <w:multiLevelType w:val="hybridMultilevel"/>
    <w:tmpl w:val="BA224A90"/>
    <w:lvl w:ilvl="0" w:tplc="EB14247E">
      <w:start w:val="1"/>
      <w:numFmt w:val="upp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BA0024"/>
    <w:multiLevelType w:val="hybridMultilevel"/>
    <w:tmpl w:val="64220812"/>
    <w:lvl w:ilvl="0" w:tplc="7ADA79E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2DC04A2F"/>
    <w:multiLevelType w:val="hybridMultilevel"/>
    <w:tmpl w:val="819A69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C4063E"/>
    <w:multiLevelType w:val="hybridMultilevel"/>
    <w:tmpl w:val="5FD253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9B362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70623E5"/>
    <w:multiLevelType w:val="hybridMultilevel"/>
    <w:tmpl w:val="6D9EA1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7463869"/>
    <w:multiLevelType w:val="hybridMultilevel"/>
    <w:tmpl w:val="0EEA650A"/>
    <w:lvl w:ilvl="0" w:tplc="BA6404F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418379BC"/>
    <w:multiLevelType w:val="hybridMultilevel"/>
    <w:tmpl w:val="CE5881C6"/>
    <w:lvl w:ilvl="0" w:tplc="EBCEFC22">
      <w:numFmt w:val="bullet"/>
      <w:lvlText w:val=""/>
      <w:lvlJc w:val="left"/>
      <w:pPr>
        <w:ind w:left="2512" w:hanging="480"/>
      </w:pPr>
      <w:rPr>
        <w:rFonts w:ascii="Wingdings" w:eastAsia="Wingdings" w:hAnsi="Wingdings" w:cs="Wingdings" w:hint="default"/>
        <w:w w:val="100"/>
        <w:sz w:val="24"/>
        <w:szCs w:val="24"/>
        <w:lang w:val="fr-FR" w:eastAsia="en-US" w:bidi="ar-SA"/>
      </w:rPr>
    </w:lvl>
    <w:lvl w:ilvl="1" w:tplc="26C6F2C2">
      <w:numFmt w:val="bullet"/>
      <w:lvlText w:val="•"/>
      <w:lvlJc w:val="left"/>
      <w:pPr>
        <w:ind w:left="3362" w:hanging="480"/>
      </w:pPr>
      <w:rPr>
        <w:rFonts w:hint="default"/>
        <w:lang w:val="fr-FR" w:eastAsia="en-US" w:bidi="ar-SA"/>
      </w:rPr>
    </w:lvl>
    <w:lvl w:ilvl="2" w:tplc="AE6036B0">
      <w:numFmt w:val="bullet"/>
      <w:lvlText w:val="•"/>
      <w:lvlJc w:val="left"/>
      <w:pPr>
        <w:ind w:left="4205" w:hanging="480"/>
      </w:pPr>
      <w:rPr>
        <w:rFonts w:hint="default"/>
        <w:lang w:val="fr-FR" w:eastAsia="en-US" w:bidi="ar-SA"/>
      </w:rPr>
    </w:lvl>
    <w:lvl w:ilvl="3" w:tplc="8348F690">
      <w:numFmt w:val="bullet"/>
      <w:lvlText w:val="•"/>
      <w:lvlJc w:val="left"/>
      <w:pPr>
        <w:ind w:left="5047" w:hanging="480"/>
      </w:pPr>
      <w:rPr>
        <w:rFonts w:hint="default"/>
        <w:lang w:val="fr-FR" w:eastAsia="en-US" w:bidi="ar-SA"/>
      </w:rPr>
    </w:lvl>
    <w:lvl w:ilvl="4" w:tplc="8DF09914">
      <w:numFmt w:val="bullet"/>
      <w:lvlText w:val="•"/>
      <w:lvlJc w:val="left"/>
      <w:pPr>
        <w:ind w:left="5890" w:hanging="480"/>
      </w:pPr>
      <w:rPr>
        <w:rFonts w:hint="default"/>
        <w:lang w:val="fr-FR" w:eastAsia="en-US" w:bidi="ar-SA"/>
      </w:rPr>
    </w:lvl>
    <w:lvl w:ilvl="5" w:tplc="4036C880">
      <w:numFmt w:val="bullet"/>
      <w:lvlText w:val="•"/>
      <w:lvlJc w:val="left"/>
      <w:pPr>
        <w:ind w:left="6732" w:hanging="480"/>
      </w:pPr>
      <w:rPr>
        <w:rFonts w:hint="default"/>
        <w:lang w:val="fr-FR" w:eastAsia="en-US" w:bidi="ar-SA"/>
      </w:rPr>
    </w:lvl>
    <w:lvl w:ilvl="6" w:tplc="7FD6AE7C">
      <w:numFmt w:val="bullet"/>
      <w:lvlText w:val="•"/>
      <w:lvlJc w:val="left"/>
      <w:pPr>
        <w:ind w:left="7575" w:hanging="480"/>
      </w:pPr>
      <w:rPr>
        <w:rFonts w:hint="default"/>
        <w:lang w:val="fr-FR" w:eastAsia="en-US" w:bidi="ar-SA"/>
      </w:rPr>
    </w:lvl>
    <w:lvl w:ilvl="7" w:tplc="76ECD540">
      <w:numFmt w:val="bullet"/>
      <w:lvlText w:val="•"/>
      <w:lvlJc w:val="left"/>
      <w:pPr>
        <w:ind w:left="8417" w:hanging="480"/>
      </w:pPr>
      <w:rPr>
        <w:rFonts w:hint="default"/>
        <w:lang w:val="fr-FR" w:eastAsia="en-US" w:bidi="ar-SA"/>
      </w:rPr>
    </w:lvl>
    <w:lvl w:ilvl="8" w:tplc="AAC85270">
      <w:numFmt w:val="bullet"/>
      <w:lvlText w:val="•"/>
      <w:lvlJc w:val="left"/>
      <w:pPr>
        <w:ind w:left="9260" w:hanging="480"/>
      </w:pPr>
      <w:rPr>
        <w:rFonts w:hint="default"/>
        <w:lang w:val="fr-FR" w:eastAsia="en-US" w:bidi="ar-SA"/>
      </w:rPr>
    </w:lvl>
  </w:abstractNum>
  <w:abstractNum w:abstractNumId="20" w15:restartNumberingAfterBreak="0">
    <w:nsid w:val="4423279B"/>
    <w:multiLevelType w:val="hybridMultilevel"/>
    <w:tmpl w:val="8B244B44"/>
    <w:lvl w:ilvl="0" w:tplc="426C80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6B43AAC"/>
    <w:multiLevelType w:val="hybridMultilevel"/>
    <w:tmpl w:val="5C3A72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1E53E3"/>
    <w:multiLevelType w:val="hybridMultilevel"/>
    <w:tmpl w:val="B726B1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4F626D"/>
    <w:multiLevelType w:val="hybridMultilevel"/>
    <w:tmpl w:val="B51224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892BCB"/>
    <w:multiLevelType w:val="hybridMultilevel"/>
    <w:tmpl w:val="252082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F057E1"/>
    <w:multiLevelType w:val="hybridMultilevel"/>
    <w:tmpl w:val="4C98FB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804F51"/>
    <w:multiLevelType w:val="hybridMultilevel"/>
    <w:tmpl w:val="38104200"/>
    <w:lvl w:ilvl="0" w:tplc="040C0001">
      <w:start w:val="1"/>
      <w:numFmt w:val="bullet"/>
      <w:lvlText w:val=""/>
      <w:lvlJc w:val="left"/>
      <w:pPr>
        <w:ind w:left="1184" w:hanging="360"/>
      </w:pPr>
      <w:rPr>
        <w:rFonts w:ascii="Symbol" w:hAnsi="Symbol" w:hint="default"/>
      </w:rPr>
    </w:lvl>
    <w:lvl w:ilvl="1" w:tplc="040C0003" w:tentative="1">
      <w:start w:val="1"/>
      <w:numFmt w:val="bullet"/>
      <w:lvlText w:val="o"/>
      <w:lvlJc w:val="left"/>
      <w:pPr>
        <w:ind w:left="1904" w:hanging="360"/>
      </w:pPr>
      <w:rPr>
        <w:rFonts w:ascii="Courier New" w:hAnsi="Courier New" w:cs="Courier New" w:hint="default"/>
      </w:rPr>
    </w:lvl>
    <w:lvl w:ilvl="2" w:tplc="040C0005" w:tentative="1">
      <w:start w:val="1"/>
      <w:numFmt w:val="bullet"/>
      <w:lvlText w:val=""/>
      <w:lvlJc w:val="left"/>
      <w:pPr>
        <w:ind w:left="2624" w:hanging="360"/>
      </w:pPr>
      <w:rPr>
        <w:rFonts w:ascii="Wingdings" w:hAnsi="Wingdings" w:hint="default"/>
      </w:rPr>
    </w:lvl>
    <w:lvl w:ilvl="3" w:tplc="040C0001" w:tentative="1">
      <w:start w:val="1"/>
      <w:numFmt w:val="bullet"/>
      <w:lvlText w:val=""/>
      <w:lvlJc w:val="left"/>
      <w:pPr>
        <w:ind w:left="3344" w:hanging="360"/>
      </w:pPr>
      <w:rPr>
        <w:rFonts w:ascii="Symbol" w:hAnsi="Symbol" w:hint="default"/>
      </w:rPr>
    </w:lvl>
    <w:lvl w:ilvl="4" w:tplc="040C0003" w:tentative="1">
      <w:start w:val="1"/>
      <w:numFmt w:val="bullet"/>
      <w:lvlText w:val="o"/>
      <w:lvlJc w:val="left"/>
      <w:pPr>
        <w:ind w:left="4064" w:hanging="360"/>
      </w:pPr>
      <w:rPr>
        <w:rFonts w:ascii="Courier New" w:hAnsi="Courier New" w:cs="Courier New" w:hint="default"/>
      </w:rPr>
    </w:lvl>
    <w:lvl w:ilvl="5" w:tplc="040C0005" w:tentative="1">
      <w:start w:val="1"/>
      <w:numFmt w:val="bullet"/>
      <w:lvlText w:val=""/>
      <w:lvlJc w:val="left"/>
      <w:pPr>
        <w:ind w:left="4784" w:hanging="360"/>
      </w:pPr>
      <w:rPr>
        <w:rFonts w:ascii="Wingdings" w:hAnsi="Wingdings" w:hint="default"/>
      </w:rPr>
    </w:lvl>
    <w:lvl w:ilvl="6" w:tplc="040C0001" w:tentative="1">
      <w:start w:val="1"/>
      <w:numFmt w:val="bullet"/>
      <w:lvlText w:val=""/>
      <w:lvlJc w:val="left"/>
      <w:pPr>
        <w:ind w:left="5504" w:hanging="360"/>
      </w:pPr>
      <w:rPr>
        <w:rFonts w:ascii="Symbol" w:hAnsi="Symbol" w:hint="default"/>
      </w:rPr>
    </w:lvl>
    <w:lvl w:ilvl="7" w:tplc="040C0003" w:tentative="1">
      <w:start w:val="1"/>
      <w:numFmt w:val="bullet"/>
      <w:lvlText w:val="o"/>
      <w:lvlJc w:val="left"/>
      <w:pPr>
        <w:ind w:left="6224" w:hanging="360"/>
      </w:pPr>
      <w:rPr>
        <w:rFonts w:ascii="Courier New" w:hAnsi="Courier New" w:cs="Courier New" w:hint="default"/>
      </w:rPr>
    </w:lvl>
    <w:lvl w:ilvl="8" w:tplc="040C0005" w:tentative="1">
      <w:start w:val="1"/>
      <w:numFmt w:val="bullet"/>
      <w:lvlText w:val=""/>
      <w:lvlJc w:val="left"/>
      <w:pPr>
        <w:ind w:left="6944" w:hanging="360"/>
      </w:pPr>
      <w:rPr>
        <w:rFonts w:ascii="Wingdings" w:hAnsi="Wingdings" w:hint="default"/>
      </w:rPr>
    </w:lvl>
  </w:abstractNum>
  <w:abstractNum w:abstractNumId="27" w15:restartNumberingAfterBreak="0">
    <w:nsid w:val="667E3E49"/>
    <w:multiLevelType w:val="hybridMultilevel"/>
    <w:tmpl w:val="C4EC49B4"/>
    <w:lvl w:ilvl="0" w:tplc="EA14B5D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66AE6849"/>
    <w:multiLevelType w:val="hybridMultilevel"/>
    <w:tmpl w:val="88EC6B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EC642C"/>
    <w:multiLevelType w:val="hybridMultilevel"/>
    <w:tmpl w:val="C4EC49B4"/>
    <w:lvl w:ilvl="0" w:tplc="EA14B5D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0251D5E"/>
    <w:multiLevelType w:val="hybridMultilevel"/>
    <w:tmpl w:val="42E0F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873F7"/>
    <w:multiLevelType w:val="hybridMultilevel"/>
    <w:tmpl w:val="E3A0259E"/>
    <w:lvl w:ilvl="0" w:tplc="E41ED214">
      <w:start w:val="1"/>
      <w:numFmt w:val="decimal"/>
      <w:lvlText w:val="%1."/>
      <w:lvlJc w:val="left"/>
      <w:pPr>
        <w:ind w:left="824" w:hanging="360"/>
      </w:pPr>
      <w:rPr>
        <w:rFonts w:hint="default"/>
      </w:rPr>
    </w:lvl>
    <w:lvl w:ilvl="1" w:tplc="040C0019" w:tentative="1">
      <w:start w:val="1"/>
      <w:numFmt w:val="lowerLetter"/>
      <w:lvlText w:val="%2."/>
      <w:lvlJc w:val="left"/>
      <w:pPr>
        <w:ind w:left="1544" w:hanging="360"/>
      </w:pPr>
    </w:lvl>
    <w:lvl w:ilvl="2" w:tplc="040C001B" w:tentative="1">
      <w:start w:val="1"/>
      <w:numFmt w:val="lowerRoman"/>
      <w:lvlText w:val="%3."/>
      <w:lvlJc w:val="right"/>
      <w:pPr>
        <w:ind w:left="2264" w:hanging="180"/>
      </w:pPr>
    </w:lvl>
    <w:lvl w:ilvl="3" w:tplc="040C000F" w:tentative="1">
      <w:start w:val="1"/>
      <w:numFmt w:val="decimal"/>
      <w:lvlText w:val="%4."/>
      <w:lvlJc w:val="left"/>
      <w:pPr>
        <w:ind w:left="2984" w:hanging="360"/>
      </w:pPr>
    </w:lvl>
    <w:lvl w:ilvl="4" w:tplc="040C0019" w:tentative="1">
      <w:start w:val="1"/>
      <w:numFmt w:val="lowerLetter"/>
      <w:lvlText w:val="%5."/>
      <w:lvlJc w:val="left"/>
      <w:pPr>
        <w:ind w:left="3704" w:hanging="360"/>
      </w:pPr>
    </w:lvl>
    <w:lvl w:ilvl="5" w:tplc="040C001B" w:tentative="1">
      <w:start w:val="1"/>
      <w:numFmt w:val="lowerRoman"/>
      <w:lvlText w:val="%6."/>
      <w:lvlJc w:val="right"/>
      <w:pPr>
        <w:ind w:left="4424" w:hanging="180"/>
      </w:pPr>
    </w:lvl>
    <w:lvl w:ilvl="6" w:tplc="040C000F" w:tentative="1">
      <w:start w:val="1"/>
      <w:numFmt w:val="decimal"/>
      <w:lvlText w:val="%7."/>
      <w:lvlJc w:val="left"/>
      <w:pPr>
        <w:ind w:left="5144" w:hanging="360"/>
      </w:pPr>
    </w:lvl>
    <w:lvl w:ilvl="7" w:tplc="040C0019" w:tentative="1">
      <w:start w:val="1"/>
      <w:numFmt w:val="lowerLetter"/>
      <w:lvlText w:val="%8."/>
      <w:lvlJc w:val="left"/>
      <w:pPr>
        <w:ind w:left="5864" w:hanging="360"/>
      </w:pPr>
    </w:lvl>
    <w:lvl w:ilvl="8" w:tplc="040C001B" w:tentative="1">
      <w:start w:val="1"/>
      <w:numFmt w:val="lowerRoman"/>
      <w:lvlText w:val="%9."/>
      <w:lvlJc w:val="right"/>
      <w:pPr>
        <w:ind w:left="6584" w:hanging="180"/>
      </w:pPr>
    </w:lvl>
  </w:abstractNum>
  <w:abstractNum w:abstractNumId="32" w15:restartNumberingAfterBreak="0">
    <w:nsid w:val="77890DB7"/>
    <w:multiLevelType w:val="hybridMultilevel"/>
    <w:tmpl w:val="F1166A94"/>
    <w:lvl w:ilvl="0" w:tplc="CEC042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1"/>
  </w:num>
  <w:num w:numId="5">
    <w:abstractNumId w:val="7"/>
  </w:num>
  <w:num w:numId="6">
    <w:abstractNumId w:val="3"/>
  </w:num>
  <w:num w:numId="7">
    <w:abstractNumId w:val="0"/>
  </w:num>
  <w:num w:numId="8">
    <w:abstractNumId w:val="25"/>
  </w:num>
  <w:num w:numId="9">
    <w:abstractNumId w:val="4"/>
  </w:num>
  <w:num w:numId="10">
    <w:abstractNumId w:val="24"/>
  </w:num>
  <w:num w:numId="11">
    <w:abstractNumId w:val="5"/>
  </w:num>
  <w:num w:numId="12">
    <w:abstractNumId w:val="11"/>
  </w:num>
  <w:num w:numId="13">
    <w:abstractNumId w:val="15"/>
  </w:num>
  <w:num w:numId="14">
    <w:abstractNumId w:val="23"/>
  </w:num>
  <w:num w:numId="15">
    <w:abstractNumId w:val="30"/>
  </w:num>
  <w:num w:numId="16">
    <w:abstractNumId w:val="14"/>
  </w:num>
  <w:num w:numId="17">
    <w:abstractNumId w:val="28"/>
  </w:num>
  <w:num w:numId="18">
    <w:abstractNumId w:val="12"/>
  </w:num>
  <w:num w:numId="19">
    <w:abstractNumId w:val="12"/>
    <w:lvlOverride w:ilvl="0">
      <w:startOverride w:val="1"/>
    </w:lvlOverride>
  </w:num>
  <w:num w:numId="20">
    <w:abstractNumId w:val="20"/>
  </w:num>
  <w:num w:numId="21">
    <w:abstractNumId w:val="2"/>
  </w:num>
  <w:num w:numId="22">
    <w:abstractNumId w:val="13"/>
  </w:num>
  <w:num w:numId="23">
    <w:abstractNumId w:val="1"/>
  </w:num>
  <w:num w:numId="24">
    <w:abstractNumId w:val="29"/>
  </w:num>
  <w:num w:numId="25">
    <w:abstractNumId w:val="27"/>
  </w:num>
  <w:num w:numId="26">
    <w:abstractNumId w:val="19"/>
  </w:num>
  <w:num w:numId="27">
    <w:abstractNumId w:val="10"/>
  </w:num>
  <w:num w:numId="28">
    <w:abstractNumId w:val="31"/>
  </w:num>
  <w:num w:numId="29">
    <w:abstractNumId w:val="26"/>
  </w:num>
  <w:num w:numId="30">
    <w:abstractNumId w:val="18"/>
  </w:num>
  <w:num w:numId="31">
    <w:abstractNumId w:val="6"/>
  </w:num>
  <w:num w:numId="32">
    <w:abstractNumId w:val="12"/>
    <w:lvlOverride w:ilvl="0">
      <w:startOverride w:val="1"/>
    </w:lvlOverride>
  </w:num>
  <w:num w:numId="33">
    <w:abstractNumId w:val="12"/>
    <w:lvlOverride w:ilvl="0">
      <w:startOverride w:val="1"/>
    </w:lvlOverride>
  </w:num>
  <w:num w:numId="34">
    <w:abstractNumId w:val="32"/>
  </w:num>
  <w:num w:numId="35">
    <w:abstractNumId w:val="9"/>
  </w:num>
  <w:num w:numId="3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777"/>
    <w:rsid w:val="00002FF3"/>
    <w:rsid w:val="00006B33"/>
    <w:rsid w:val="00011DF8"/>
    <w:rsid w:val="00014FA7"/>
    <w:rsid w:val="0001613D"/>
    <w:rsid w:val="000178BF"/>
    <w:rsid w:val="00020615"/>
    <w:rsid w:val="000218E0"/>
    <w:rsid w:val="000228DE"/>
    <w:rsid w:val="000252F2"/>
    <w:rsid w:val="000268DA"/>
    <w:rsid w:val="000275DD"/>
    <w:rsid w:val="00030D5B"/>
    <w:rsid w:val="00031EA5"/>
    <w:rsid w:val="000356F4"/>
    <w:rsid w:val="00035C55"/>
    <w:rsid w:val="00041084"/>
    <w:rsid w:val="000417CF"/>
    <w:rsid w:val="000459C1"/>
    <w:rsid w:val="0005200C"/>
    <w:rsid w:val="00053ADC"/>
    <w:rsid w:val="00053EE5"/>
    <w:rsid w:val="00053F7E"/>
    <w:rsid w:val="000558C9"/>
    <w:rsid w:val="000577F9"/>
    <w:rsid w:val="00065B22"/>
    <w:rsid w:val="0007064D"/>
    <w:rsid w:val="000713EF"/>
    <w:rsid w:val="00072DC7"/>
    <w:rsid w:val="000776EE"/>
    <w:rsid w:val="000977EC"/>
    <w:rsid w:val="000A0478"/>
    <w:rsid w:val="000A3CFD"/>
    <w:rsid w:val="000A3D8A"/>
    <w:rsid w:val="000A427E"/>
    <w:rsid w:val="000A511F"/>
    <w:rsid w:val="000A585C"/>
    <w:rsid w:val="000B28C0"/>
    <w:rsid w:val="000B72A7"/>
    <w:rsid w:val="000C6EC6"/>
    <w:rsid w:val="000D133B"/>
    <w:rsid w:val="000D3D9E"/>
    <w:rsid w:val="000D4F32"/>
    <w:rsid w:val="000E00ED"/>
    <w:rsid w:val="000E2F93"/>
    <w:rsid w:val="000E48FE"/>
    <w:rsid w:val="000F3747"/>
    <w:rsid w:val="000F6220"/>
    <w:rsid w:val="001111EC"/>
    <w:rsid w:val="001119BF"/>
    <w:rsid w:val="00111BA6"/>
    <w:rsid w:val="00114CB9"/>
    <w:rsid w:val="00116EAA"/>
    <w:rsid w:val="00122DDE"/>
    <w:rsid w:val="00127B2E"/>
    <w:rsid w:val="001355D1"/>
    <w:rsid w:val="00136DC7"/>
    <w:rsid w:val="0014122C"/>
    <w:rsid w:val="00142BDA"/>
    <w:rsid w:val="00143E08"/>
    <w:rsid w:val="00147A8C"/>
    <w:rsid w:val="001574B7"/>
    <w:rsid w:val="00163F45"/>
    <w:rsid w:val="00174E28"/>
    <w:rsid w:val="0017505A"/>
    <w:rsid w:val="001812C0"/>
    <w:rsid w:val="0018455C"/>
    <w:rsid w:val="00185442"/>
    <w:rsid w:val="00185E41"/>
    <w:rsid w:val="0019353B"/>
    <w:rsid w:val="00195165"/>
    <w:rsid w:val="0019638F"/>
    <w:rsid w:val="00196820"/>
    <w:rsid w:val="001A14FA"/>
    <w:rsid w:val="001A64A4"/>
    <w:rsid w:val="001C1A42"/>
    <w:rsid w:val="001C3387"/>
    <w:rsid w:val="001D27AF"/>
    <w:rsid w:val="001D3404"/>
    <w:rsid w:val="001D5005"/>
    <w:rsid w:val="001E409E"/>
    <w:rsid w:val="001F2FF4"/>
    <w:rsid w:val="001F7716"/>
    <w:rsid w:val="001F7FA8"/>
    <w:rsid w:val="00203284"/>
    <w:rsid w:val="00207D3F"/>
    <w:rsid w:val="002111E6"/>
    <w:rsid w:val="00215F18"/>
    <w:rsid w:val="00217817"/>
    <w:rsid w:val="00223447"/>
    <w:rsid w:val="0022406C"/>
    <w:rsid w:val="00224D2D"/>
    <w:rsid w:val="00226B09"/>
    <w:rsid w:val="0022728C"/>
    <w:rsid w:val="00227C7D"/>
    <w:rsid w:val="00231195"/>
    <w:rsid w:val="0023296B"/>
    <w:rsid w:val="00244954"/>
    <w:rsid w:val="00250631"/>
    <w:rsid w:val="00263419"/>
    <w:rsid w:val="00272513"/>
    <w:rsid w:val="0027444F"/>
    <w:rsid w:val="00277B68"/>
    <w:rsid w:val="00277EA1"/>
    <w:rsid w:val="00281EEF"/>
    <w:rsid w:val="00284F02"/>
    <w:rsid w:val="002854C3"/>
    <w:rsid w:val="00286B61"/>
    <w:rsid w:val="002875B7"/>
    <w:rsid w:val="0029550C"/>
    <w:rsid w:val="00295838"/>
    <w:rsid w:val="002A1268"/>
    <w:rsid w:val="002A1738"/>
    <w:rsid w:val="002A2353"/>
    <w:rsid w:val="002B111D"/>
    <w:rsid w:val="002B24AA"/>
    <w:rsid w:val="002B5128"/>
    <w:rsid w:val="002C08B5"/>
    <w:rsid w:val="002C15E5"/>
    <w:rsid w:val="002C2AC8"/>
    <w:rsid w:val="002C424D"/>
    <w:rsid w:val="002D5D77"/>
    <w:rsid w:val="002E1015"/>
    <w:rsid w:val="002E1A67"/>
    <w:rsid w:val="002E351D"/>
    <w:rsid w:val="002E7640"/>
    <w:rsid w:val="002F52CC"/>
    <w:rsid w:val="003000D2"/>
    <w:rsid w:val="00302E36"/>
    <w:rsid w:val="003039CA"/>
    <w:rsid w:val="00303F95"/>
    <w:rsid w:val="00304C6F"/>
    <w:rsid w:val="00305035"/>
    <w:rsid w:val="00306483"/>
    <w:rsid w:val="00311734"/>
    <w:rsid w:val="00314025"/>
    <w:rsid w:val="00323E89"/>
    <w:rsid w:val="00325010"/>
    <w:rsid w:val="003277A6"/>
    <w:rsid w:val="00327E0F"/>
    <w:rsid w:val="00332AEF"/>
    <w:rsid w:val="00340FE5"/>
    <w:rsid w:val="00341BD8"/>
    <w:rsid w:val="00350416"/>
    <w:rsid w:val="00354DD7"/>
    <w:rsid w:val="00355017"/>
    <w:rsid w:val="00362400"/>
    <w:rsid w:val="00364083"/>
    <w:rsid w:val="003714AA"/>
    <w:rsid w:val="00372554"/>
    <w:rsid w:val="00373E5A"/>
    <w:rsid w:val="003800CE"/>
    <w:rsid w:val="00380921"/>
    <w:rsid w:val="00383ACA"/>
    <w:rsid w:val="0038726F"/>
    <w:rsid w:val="00390A5F"/>
    <w:rsid w:val="00391415"/>
    <w:rsid w:val="00396490"/>
    <w:rsid w:val="003C19F1"/>
    <w:rsid w:val="003D0489"/>
    <w:rsid w:val="003D22BF"/>
    <w:rsid w:val="003D65DB"/>
    <w:rsid w:val="003E595A"/>
    <w:rsid w:val="003F05B9"/>
    <w:rsid w:val="003F3F9E"/>
    <w:rsid w:val="003F48DF"/>
    <w:rsid w:val="003F631C"/>
    <w:rsid w:val="003F747B"/>
    <w:rsid w:val="00404547"/>
    <w:rsid w:val="0040516B"/>
    <w:rsid w:val="004137A2"/>
    <w:rsid w:val="0041466B"/>
    <w:rsid w:val="00424752"/>
    <w:rsid w:val="00430DC0"/>
    <w:rsid w:val="004354D7"/>
    <w:rsid w:val="00436F80"/>
    <w:rsid w:val="00441030"/>
    <w:rsid w:val="004431B6"/>
    <w:rsid w:val="00443B01"/>
    <w:rsid w:val="00445A4F"/>
    <w:rsid w:val="00447D8C"/>
    <w:rsid w:val="00451FCE"/>
    <w:rsid w:val="00452993"/>
    <w:rsid w:val="00453680"/>
    <w:rsid w:val="00455EC3"/>
    <w:rsid w:val="00457A08"/>
    <w:rsid w:val="0046725D"/>
    <w:rsid w:val="0047098B"/>
    <w:rsid w:val="00471716"/>
    <w:rsid w:val="004748EE"/>
    <w:rsid w:val="00474924"/>
    <w:rsid w:val="0048019E"/>
    <w:rsid w:val="0048236B"/>
    <w:rsid w:val="0048590C"/>
    <w:rsid w:val="004866E1"/>
    <w:rsid w:val="0048708C"/>
    <w:rsid w:val="00490EDA"/>
    <w:rsid w:val="00491BA7"/>
    <w:rsid w:val="00491EC9"/>
    <w:rsid w:val="00496177"/>
    <w:rsid w:val="004A12FD"/>
    <w:rsid w:val="004A2C20"/>
    <w:rsid w:val="004A3263"/>
    <w:rsid w:val="004A49CF"/>
    <w:rsid w:val="004B1BB3"/>
    <w:rsid w:val="004B3FE7"/>
    <w:rsid w:val="004C1B18"/>
    <w:rsid w:val="004C43BE"/>
    <w:rsid w:val="004C7088"/>
    <w:rsid w:val="004D2559"/>
    <w:rsid w:val="004D49B2"/>
    <w:rsid w:val="004E46CC"/>
    <w:rsid w:val="004E5961"/>
    <w:rsid w:val="005019C3"/>
    <w:rsid w:val="00513556"/>
    <w:rsid w:val="00513786"/>
    <w:rsid w:val="005170A7"/>
    <w:rsid w:val="00525AAF"/>
    <w:rsid w:val="00527325"/>
    <w:rsid w:val="00531DF1"/>
    <w:rsid w:val="005321A0"/>
    <w:rsid w:val="00534003"/>
    <w:rsid w:val="00534A6E"/>
    <w:rsid w:val="00535102"/>
    <w:rsid w:val="00537F71"/>
    <w:rsid w:val="0054069C"/>
    <w:rsid w:val="00542EEC"/>
    <w:rsid w:val="00542FCD"/>
    <w:rsid w:val="005441F9"/>
    <w:rsid w:val="00547C72"/>
    <w:rsid w:val="00552FCD"/>
    <w:rsid w:val="0055310E"/>
    <w:rsid w:val="00573BC4"/>
    <w:rsid w:val="00573FA8"/>
    <w:rsid w:val="00574643"/>
    <w:rsid w:val="00575709"/>
    <w:rsid w:val="00575FFA"/>
    <w:rsid w:val="00577705"/>
    <w:rsid w:val="00580C8B"/>
    <w:rsid w:val="00581D1D"/>
    <w:rsid w:val="00584C4C"/>
    <w:rsid w:val="0058736B"/>
    <w:rsid w:val="00590F29"/>
    <w:rsid w:val="00595307"/>
    <w:rsid w:val="00595A23"/>
    <w:rsid w:val="00597938"/>
    <w:rsid w:val="005A18D4"/>
    <w:rsid w:val="005B2093"/>
    <w:rsid w:val="005C0EA9"/>
    <w:rsid w:val="005C19E6"/>
    <w:rsid w:val="005C4113"/>
    <w:rsid w:val="005C50B7"/>
    <w:rsid w:val="005C7467"/>
    <w:rsid w:val="005D1C1A"/>
    <w:rsid w:val="005E2033"/>
    <w:rsid w:val="005E304F"/>
    <w:rsid w:val="005E73C6"/>
    <w:rsid w:val="005E7C30"/>
    <w:rsid w:val="005F00F7"/>
    <w:rsid w:val="005F339B"/>
    <w:rsid w:val="005F4B14"/>
    <w:rsid w:val="005F4BF1"/>
    <w:rsid w:val="00604BB6"/>
    <w:rsid w:val="006052FC"/>
    <w:rsid w:val="00605F10"/>
    <w:rsid w:val="006069C9"/>
    <w:rsid w:val="006075A5"/>
    <w:rsid w:val="00616A47"/>
    <w:rsid w:val="00616CE8"/>
    <w:rsid w:val="006170A1"/>
    <w:rsid w:val="00622E1F"/>
    <w:rsid w:val="00624411"/>
    <w:rsid w:val="00627969"/>
    <w:rsid w:val="00631974"/>
    <w:rsid w:val="0064207B"/>
    <w:rsid w:val="00643EBE"/>
    <w:rsid w:val="00644534"/>
    <w:rsid w:val="00650785"/>
    <w:rsid w:val="006539FD"/>
    <w:rsid w:val="0065676F"/>
    <w:rsid w:val="00657615"/>
    <w:rsid w:val="00666B13"/>
    <w:rsid w:val="00666B8F"/>
    <w:rsid w:val="00670B14"/>
    <w:rsid w:val="006736F1"/>
    <w:rsid w:val="00676032"/>
    <w:rsid w:val="00676431"/>
    <w:rsid w:val="00681906"/>
    <w:rsid w:val="00687DB5"/>
    <w:rsid w:val="0069121D"/>
    <w:rsid w:val="00692C12"/>
    <w:rsid w:val="006A0DEB"/>
    <w:rsid w:val="006A1876"/>
    <w:rsid w:val="006A4569"/>
    <w:rsid w:val="006A54E4"/>
    <w:rsid w:val="006A642B"/>
    <w:rsid w:val="006B04E3"/>
    <w:rsid w:val="006B0550"/>
    <w:rsid w:val="006B543F"/>
    <w:rsid w:val="006B7F50"/>
    <w:rsid w:val="006C20EE"/>
    <w:rsid w:val="006C4117"/>
    <w:rsid w:val="006C4D7E"/>
    <w:rsid w:val="006C6E58"/>
    <w:rsid w:val="006D499B"/>
    <w:rsid w:val="006D788F"/>
    <w:rsid w:val="006E01B2"/>
    <w:rsid w:val="006E1CB1"/>
    <w:rsid w:val="006E3F2E"/>
    <w:rsid w:val="006E4AA1"/>
    <w:rsid w:val="006F10FC"/>
    <w:rsid w:val="006F1556"/>
    <w:rsid w:val="006F16B7"/>
    <w:rsid w:val="006F180E"/>
    <w:rsid w:val="006F3E65"/>
    <w:rsid w:val="006F4381"/>
    <w:rsid w:val="006F6581"/>
    <w:rsid w:val="007036FA"/>
    <w:rsid w:val="007135F8"/>
    <w:rsid w:val="00715171"/>
    <w:rsid w:val="00716AAE"/>
    <w:rsid w:val="00727775"/>
    <w:rsid w:val="0073289F"/>
    <w:rsid w:val="00733D8D"/>
    <w:rsid w:val="00736104"/>
    <w:rsid w:val="007413BB"/>
    <w:rsid w:val="007436FA"/>
    <w:rsid w:val="00745BAB"/>
    <w:rsid w:val="007472B1"/>
    <w:rsid w:val="00754423"/>
    <w:rsid w:val="0075496E"/>
    <w:rsid w:val="00757BFB"/>
    <w:rsid w:val="0076200B"/>
    <w:rsid w:val="00763AA9"/>
    <w:rsid w:val="007670A7"/>
    <w:rsid w:val="00771218"/>
    <w:rsid w:val="00775EB8"/>
    <w:rsid w:val="00776EB2"/>
    <w:rsid w:val="00777412"/>
    <w:rsid w:val="00777530"/>
    <w:rsid w:val="00777711"/>
    <w:rsid w:val="007821C3"/>
    <w:rsid w:val="00783016"/>
    <w:rsid w:val="0078315D"/>
    <w:rsid w:val="00785378"/>
    <w:rsid w:val="00790130"/>
    <w:rsid w:val="00793737"/>
    <w:rsid w:val="007945CC"/>
    <w:rsid w:val="00794859"/>
    <w:rsid w:val="007A03E5"/>
    <w:rsid w:val="007A29C0"/>
    <w:rsid w:val="007A2DCF"/>
    <w:rsid w:val="007A5B6C"/>
    <w:rsid w:val="007A72B2"/>
    <w:rsid w:val="007C0BDD"/>
    <w:rsid w:val="007C38CE"/>
    <w:rsid w:val="007C7301"/>
    <w:rsid w:val="007D1331"/>
    <w:rsid w:val="007E0F9B"/>
    <w:rsid w:val="007E1966"/>
    <w:rsid w:val="007F38DC"/>
    <w:rsid w:val="007F3AC6"/>
    <w:rsid w:val="007F7346"/>
    <w:rsid w:val="00800266"/>
    <w:rsid w:val="00804663"/>
    <w:rsid w:val="008068B5"/>
    <w:rsid w:val="008076EE"/>
    <w:rsid w:val="00810242"/>
    <w:rsid w:val="00810957"/>
    <w:rsid w:val="0081594E"/>
    <w:rsid w:val="00820153"/>
    <w:rsid w:val="00822A78"/>
    <w:rsid w:val="00827427"/>
    <w:rsid w:val="00831DC5"/>
    <w:rsid w:val="00834D1F"/>
    <w:rsid w:val="00836B5C"/>
    <w:rsid w:val="00844FEB"/>
    <w:rsid w:val="00845ACA"/>
    <w:rsid w:val="0084774B"/>
    <w:rsid w:val="0085301E"/>
    <w:rsid w:val="00862F32"/>
    <w:rsid w:val="00864F85"/>
    <w:rsid w:val="00865404"/>
    <w:rsid w:val="008671DA"/>
    <w:rsid w:val="00875EB3"/>
    <w:rsid w:val="008826B2"/>
    <w:rsid w:val="00883F6B"/>
    <w:rsid w:val="0088434F"/>
    <w:rsid w:val="00884384"/>
    <w:rsid w:val="00886BED"/>
    <w:rsid w:val="00894BA6"/>
    <w:rsid w:val="008975DA"/>
    <w:rsid w:val="008A0A33"/>
    <w:rsid w:val="008A2964"/>
    <w:rsid w:val="008A6D37"/>
    <w:rsid w:val="008B1780"/>
    <w:rsid w:val="008B382E"/>
    <w:rsid w:val="008B4E9C"/>
    <w:rsid w:val="008B5F26"/>
    <w:rsid w:val="008B7512"/>
    <w:rsid w:val="008C3864"/>
    <w:rsid w:val="008D0BC6"/>
    <w:rsid w:val="008D4088"/>
    <w:rsid w:val="008E16A0"/>
    <w:rsid w:val="008E1AEA"/>
    <w:rsid w:val="008E6292"/>
    <w:rsid w:val="008F6E53"/>
    <w:rsid w:val="00901AF0"/>
    <w:rsid w:val="009020AF"/>
    <w:rsid w:val="00902DBC"/>
    <w:rsid w:val="00903D4E"/>
    <w:rsid w:val="00912978"/>
    <w:rsid w:val="00912E6F"/>
    <w:rsid w:val="00913E3C"/>
    <w:rsid w:val="0091447C"/>
    <w:rsid w:val="00915EFF"/>
    <w:rsid w:val="00916687"/>
    <w:rsid w:val="009170FC"/>
    <w:rsid w:val="0092526F"/>
    <w:rsid w:val="0093211B"/>
    <w:rsid w:val="00942C03"/>
    <w:rsid w:val="00946135"/>
    <w:rsid w:val="009464C6"/>
    <w:rsid w:val="00946952"/>
    <w:rsid w:val="00957ECC"/>
    <w:rsid w:val="0096599E"/>
    <w:rsid w:val="00970014"/>
    <w:rsid w:val="0097201C"/>
    <w:rsid w:val="009770AC"/>
    <w:rsid w:val="00981E71"/>
    <w:rsid w:val="00986429"/>
    <w:rsid w:val="00987F5D"/>
    <w:rsid w:val="00990797"/>
    <w:rsid w:val="00993687"/>
    <w:rsid w:val="009B0A8C"/>
    <w:rsid w:val="009B2506"/>
    <w:rsid w:val="009B2710"/>
    <w:rsid w:val="009B736A"/>
    <w:rsid w:val="009B7D32"/>
    <w:rsid w:val="009C015D"/>
    <w:rsid w:val="009C231D"/>
    <w:rsid w:val="009C4ADD"/>
    <w:rsid w:val="009C4EDE"/>
    <w:rsid w:val="009C562A"/>
    <w:rsid w:val="009C77C6"/>
    <w:rsid w:val="009D2EEA"/>
    <w:rsid w:val="009D5C38"/>
    <w:rsid w:val="009D6CF7"/>
    <w:rsid w:val="009E2F7D"/>
    <w:rsid w:val="009F1C76"/>
    <w:rsid w:val="009F4120"/>
    <w:rsid w:val="009F5537"/>
    <w:rsid w:val="009F722B"/>
    <w:rsid w:val="00A02631"/>
    <w:rsid w:val="00A03B0E"/>
    <w:rsid w:val="00A053FD"/>
    <w:rsid w:val="00A06C6E"/>
    <w:rsid w:val="00A0716F"/>
    <w:rsid w:val="00A16CD0"/>
    <w:rsid w:val="00A20D35"/>
    <w:rsid w:val="00A2268E"/>
    <w:rsid w:val="00A30AE1"/>
    <w:rsid w:val="00A3169C"/>
    <w:rsid w:val="00A32916"/>
    <w:rsid w:val="00A33F0A"/>
    <w:rsid w:val="00A355A6"/>
    <w:rsid w:val="00A556C3"/>
    <w:rsid w:val="00A5732C"/>
    <w:rsid w:val="00A57A17"/>
    <w:rsid w:val="00A60EBA"/>
    <w:rsid w:val="00A61737"/>
    <w:rsid w:val="00A626A2"/>
    <w:rsid w:val="00A7493C"/>
    <w:rsid w:val="00A83886"/>
    <w:rsid w:val="00A85E70"/>
    <w:rsid w:val="00A872C3"/>
    <w:rsid w:val="00A949D1"/>
    <w:rsid w:val="00A96F9E"/>
    <w:rsid w:val="00AA0B1F"/>
    <w:rsid w:val="00AA0E9B"/>
    <w:rsid w:val="00AA1F00"/>
    <w:rsid w:val="00AA730C"/>
    <w:rsid w:val="00AB2F47"/>
    <w:rsid w:val="00AB2FCA"/>
    <w:rsid w:val="00AB3BF6"/>
    <w:rsid w:val="00AB52A3"/>
    <w:rsid w:val="00AB7812"/>
    <w:rsid w:val="00AC10B7"/>
    <w:rsid w:val="00AC2BBA"/>
    <w:rsid w:val="00AC455E"/>
    <w:rsid w:val="00AC6059"/>
    <w:rsid w:val="00AC7EEA"/>
    <w:rsid w:val="00AD0846"/>
    <w:rsid w:val="00AD224D"/>
    <w:rsid w:val="00AD273B"/>
    <w:rsid w:val="00AD3D48"/>
    <w:rsid w:val="00AD3F92"/>
    <w:rsid w:val="00AD47F3"/>
    <w:rsid w:val="00AE1260"/>
    <w:rsid w:val="00AE1CE0"/>
    <w:rsid w:val="00AE60E0"/>
    <w:rsid w:val="00AE7297"/>
    <w:rsid w:val="00AF1805"/>
    <w:rsid w:val="00AF3314"/>
    <w:rsid w:val="00AF579B"/>
    <w:rsid w:val="00AF6E8F"/>
    <w:rsid w:val="00B00081"/>
    <w:rsid w:val="00B02FDC"/>
    <w:rsid w:val="00B11214"/>
    <w:rsid w:val="00B179FB"/>
    <w:rsid w:val="00B20B3F"/>
    <w:rsid w:val="00B20F8A"/>
    <w:rsid w:val="00B267B9"/>
    <w:rsid w:val="00B3205A"/>
    <w:rsid w:val="00B33016"/>
    <w:rsid w:val="00B36411"/>
    <w:rsid w:val="00B36C28"/>
    <w:rsid w:val="00B45579"/>
    <w:rsid w:val="00B45C66"/>
    <w:rsid w:val="00B46371"/>
    <w:rsid w:val="00B46B2F"/>
    <w:rsid w:val="00B52588"/>
    <w:rsid w:val="00B530BF"/>
    <w:rsid w:val="00B578EA"/>
    <w:rsid w:val="00B57C34"/>
    <w:rsid w:val="00B60D3B"/>
    <w:rsid w:val="00B70701"/>
    <w:rsid w:val="00B752BB"/>
    <w:rsid w:val="00B82871"/>
    <w:rsid w:val="00B8680A"/>
    <w:rsid w:val="00B962FA"/>
    <w:rsid w:val="00BA1EE1"/>
    <w:rsid w:val="00BA2883"/>
    <w:rsid w:val="00BA4799"/>
    <w:rsid w:val="00BA5997"/>
    <w:rsid w:val="00BB3E4A"/>
    <w:rsid w:val="00BC0BB2"/>
    <w:rsid w:val="00BC171D"/>
    <w:rsid w:val="00BC4536"/>
    <w:rsid w:val="00BC4B74"/>
    <w:rsid w:val="00BD2F34"/>
    <w:rsid w:val="00BE54BE"/>
    <w:rsid w:val="00BE794E"/>
    <w:rsid w:val="00BF5CAB"/>
    <w:rsid w:val="00BF5FA7"/>
    <w:rsid w:val="00C01DF1"/>
    <w:rsid w:val="00C027E3"/>
    <w:rsid w:val="00C03997"/>
    <w:rsid w:val="00C11808"/>
    <w:rsid w:val="00C13E6E"/>
    <w:rsid w:val="00C1437D"/>
    <w:rsid w:val="00C15DFE"/>
    <w:rsid w:val="00C17F18"/>
    <w:rsid w:val="00C22A7E"/>
    <w:rsid w:val="00C25732"/>
    <w:rsid w:val="00C27CF2"/>
    <w:rsid w:val="00C30096"/>
    <w:rsid w:val="00C31C49"/>
    <w:rsid w:val="00C320CC"/>
    <w:rsid w:val="00C3409D"/>
    <w:rsid w:val="00C366AC"/>
    <w:rsid w:val="00C41F2E"/>
    <w:rsid w:val="00C42043"/>
    <w:rsid w:val="00C51047"/>
    <w:rsid w:val="00C518B1"/>
    <w:rsid w:val="00C51BBC"/>
    <w:rsid w:val="00C54997"/>
    <w:rsid w:val="00C55696"/>
    <w:rsid w:val="00C56753"/>
    <w:rsid w:val="00C70334"/>
    <w:rsid w:val="00C70FB6"/>
    <w:rsid w:val="00C746EE"/>
    <w:rsid w:val="00C8021C"/>
    <w:rsid w:val="00C82509"/>
    <w:rsid w:val="00C907BE"/>
    <w:rsid w:val="00C9230D"/>
    <w:rsid w:val="00C93C10"/>
    <w:rsid w:val="00C94CBE"/>
    <w:rsid w:val="00C953AE"/>
    <w:rsid w:val="00C95B90"/>
    <w:rsid w:val="00CA0863"/>
    <w:rsid w:val="00CA0F9C"/>
    <w:rsid w:val="00CA61CD"/>
    <w:rsid w:val="00CA6B70"/>
    <w:rsid w:val="00CB4542"/>
    <w:rsid w:val="00CB5F62"/>
    <w:rsid w:val="00CC35EB"/>
    <w:rsid w:val="00CC4A30"/>
    <w:rsid w:val="00CD0003"/>
    <w:rsid w:val="00CD34FB"/>
    <w:rsid w:val="00CD689D"/>
    <w:rsid w:val="00CD69BA"/>
    <w:rsid w:val="00CD6F2C"/>
    <w:rsid w:val="00CD7871"/>
    <w:rsid w:val="00CE0B70"/>
    <w:rsid w:val="00CE4C11"/>
    <w:rsid w:val="00CE5C94"/>
    <w:rsid w:val="00CF2B71"/>
    <w:rsid w:val="00D02DB9"/>
    <w:rsid w:val="00D0678F"/>
    <w:rsid w:val="00D1150B"/>
    <w:rsid w:val="00D203CA"/>
    <w:rsid w:val="00D24EEE"/>
    <w:rsid w:val="00D335EF"/>
    <w:rsid w:val="00D344FE"/>
    <w:rsid w:val="00D37684"/>
    <w:rsid w:val="00D46487"/>
    <w:rsid w:val="00D553B6"/>
    <w:rsid w:val="00D60C91"/>
    <w:rsid w:val="00D623CE"/>
    <w:rsid w:val="00D63398"/>
    <w:rsid w:val="00D63473"/>
    <w:rsid w:val="00D64725"/>
    <w:rsid w:val="00D64AAE"/>
    <w:rsid w:val="00D65BD8"/>
    <w:rsid w:val="00D65C54"/>
    <w:rsid w:val="00D675BA"/>
    <w:rsid w:val="00D67E75"/>
    <w:rsid w:val="00D71F01"/>
    <w:rsid w:val="00D744A1"/>
    <w:rsid w:val="00D748DB"/>
    <w:rsid w:val="00D81F97"/>
    <w:rsid w:val="00D8392B"/>
    <w:rsid w:val="00D8616E"/>
    <w:rsid w:val="00D876AC"/>
    <w:rsid w:val="00D92206"/>
    <w:rsid w:val="00D97682"/>
    <w:rsid w:val="00DA11D7"/>
    <w:rsid w:val="00DB03B6"/>
    <w:rsid w:val="00DB7DFA"/>
    <w:rsid w:val="00DC02FA"/>
    <w:rsid w:val="00DC0B88"/>
    <w:rsid w:val="00DC2091"/>
    <w:rsid w:val="00DC49A7"/>
    <w:rsid w:val="00DC5A64"/>
    <w:rsid w:val="00DD1E0C"/>
    <w:rsid w:val="00DD1F4F"/>
    <w:rsid w:val="00DD4CAA"/>
    <w:rsid w:val="00DD7CB0"/>
    <w:rsid w:val="00DE3D30"/>
    <w:rsid w:val="00DE681E"/>
    <w:rsid w:val="00DE7FD6"/>
    <w:rsid w:val="00DF0FD9"/>
    <w:rsid w:val="00DF2074"/>
    <w:rsid w:val="00DF535C"/>
    <w:rsid w:val="00E020F6"/>
    <w:rsid w:val="00E04CDC"/>
    <w:rsid w:val="00E12B18"/>
    <w:rsid w:val="00E130B9"/>
    <w:rsid w:val="00E151C7"/>
    <w:rsid w:val="00E15FE5"/>
    <w:rsid w:val="00E2067D"/>
    <w:rsid w:val="00E20D6C"/>
    <w:rsid w:val="00E262F1"/>
    <w:rsid w:val="00E27295"/>
    <w:rsid w:val="00E37D21"/>
    <w:rsid w:val="00E404B0"/>
    <w:rsid w:val="00E41378"/>
    <w:rsid w:val="00E433B1"/>
    <w:rsid w:val="00E468B6"/>
    <w:rsid w:val="00E507F1"/>
    <w:rsid w:val="00E511F3"/>
    <w:rsid w:val="00E53A74"/>
    <w:rsid w:val="00E54694"/>
    <w:rsid w:val="00E55498"/>
    <w:rsid w:val="00E607F0"/>
    <w:rsid w:val="00E61777"/>
    <w:rsid w:val="00E64F14"/>
    <w:rsid w:val="00E66BF9"/>
    <w:rsid w:val="00E670F9"/>
    <w:rsid w:val="00E7542E"/>
    <w:rsid w:val="00E81CF8"/>
    <w:rsid w:val="00E81D0A"/>
    <w:rsid w:val="00E821D6"/>
    <w:rsid w:val="00E83873"/>
    <w:rsid w:val="00E91371"/>
    <w:rsid w:val="00E931BB"/>
    <w:rsid w:val="00E93D14"/>
    <w:rsid w:val="00EA0529"/>
    <w:rsid w:val="00EA50E4"/>
    <w:rsid w:val="00EA6C2B"/>
    <w:rsid w:val="00EB44D6"/>
    <w:rsid w:val="00EB46EF"/>
    <w:rsid w:val="00EB4C53"/>
    <w:rsid w:val="00EC4107"/>
    <w:rsid w:val="00ED22B4"/>
    <w:rsid w:val="00EE263B"/>
    <w:rsid w:val="00EE4DB2"/>
    <w:rsid w:val="00EE736E"/>
    <w:rsid w:val="00EF0B2A"/>
    <w:rsid w:val="00F10463"/>
    <w:rsid w:val="00F1074D"/>
    <w:rsid w:val="00F11C8B"/>
    <w:rsid w:val="00F21017"/>
    <w:rsid w:val="00F217D5"/>
    <w:rsid w:val="00F22348"/>
    <w:rsid w:val="00F249A3"/>
    <w:rsid w:val="00F314E9"/>
    <w:rsid w:val="00F3183F"/>
    <w:rsid w:val="00F32FE5"/>
    <w:rsid w:val="00F34F39"/>
    <w:rsid w:val="00F35C34"/>
    <w:rsid w:val="00F37277"/>
    <w:rsid w:val="00F467A1"/>
    <w:rsid w:val="00F46CEA"/>
    <w:rsid w:val="00F538DD"/>
    <w:rsid w:val="00F55425"/>
    <w:rsid w:val="00F57B37"/>
    <w:rsid w:val="00F60A07"/>
    <w:rsid w:val="00F64FB1"/>
    <w:rsid w:val="00F66D20"/>
    <w:rsid w:val="00F70D06"/>
    <w:rsid w:val="00F70E08"/>
    <w:rsid w:val="00F7177E"/>
    <w:rsid w:val="00F8283A"/>
    <w:rsid w:val="00F84643"/>
    <w:rsid w:val="00F879B4"/>
    <w:rsid w:val="00F943D0"/>
    <w:rsid w:val="00F975B1"/>
    <w:rsid w:val="00FA504F"/>
    <w:rsid w:val="00FA714E"/>
    <w:rsid w:val="00FA7AC5"/>
    <w:rsid w:val="00FB08FE"/>
    <w:rsid w:val="00FB1BD8"/>
    <w:rsid w:val="00FB3052"/>
    <w:rsid w:val="00FB4038"/>
    <w:rsid w:val="00FB4DF8"/>
    <w:rsid w:val="00FB7C21"/>
    <w:rsid w:val="00FC6DCA"/>
    <w:rsid w:val="00FD02A3"/>
    <w:rsid w:val="00FD3996"/>
    <w:rsid w:val="00FD6602"/>
    <w:rsid w:val="00FE0878"/>
    <w:rsid w:val="00FE2AE6"/>
    <w:rsid w:val="00FE5244"/>
    <w:rsid w:val="00FF300E"/>
    <w:rsid w:val="00FF46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5CB424-A35D-43AB-99DC-984205F1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DCA"/>
    <w:pPr>
      <w:spacing w:after="108" w:line="369" w:lineRule="auto"/>
      <w:ind w:left="10" w:right="2" w:hanging="10"/>
      <w:jc w:val="both"/>
    </w:pPr>
    <w:rPr>
      <w:rFonts w:ascii="Times New Roman" w:eastAsia="Times New Roman" w:hAnsi="Times New Roman" w:cs="Times New Roman"/>
      <w:color w:val="000000"/>
      <w:lang w:eastAsia="fr-FR"/>
    </w:rPr>
  </w:style>
  <w:style w:type="paragraph" w:styleId="Titre1">
    <w:name w:val="heading 1"/>
    <w:next w:val="Normal"/>
    <w:link w:val="Titre1Car"/>
    <w:uiPriority w:val="9"/>
    <w:qFormat/>
    <w:rsid w:val="00C366AC"/>
    <w:pPr>
      <w:keepNext/>
      <w:keepLines/>
      <w:pBdr>
        <w:bottom w:val="single" w:sz="18" w:space="1" w:color="auto"/>
      </w:pBdr>
      <w:shd w:val="clear" w:color="auto" w:fill="FFFFFF" w:themeFill="background1"/>
      <w:spacing w:before="600" w:after="600"/>
      <w:ind w:left="10" w:hanging="10"/>
      <w:outlineLvl w:val="0"/>
    </w:pPr>
    <w:rPr>
      <w:rFonts w:ascii="Times New Roman" w:eastAsia="Times New Roman" w:hAnsi="Times New Roman" w:cs="Times New Roman"/>
      <w:b/>
      <w:color w:val="1F4E79"/>
      <w:sz w:val="44"/>
      <w:lang w:eastAsia="fr-FR"/>
    </w:rPr>
  </w:style>
  <w:style w:type="paragraph" w:styleId="Titre2">
    <w:name w:val="heading 2"/>
    <w:basedOn w:val="Titre1"/>
    <w:next w:val="Normal"/>
    <w:link w:val="Titre2Car"/>
    <w:autoRedefine/>
    <w:uiPriority w:val="9"/>
    <w:unhideWhenUsed/>
    <w:qFormat/>
    <w:rsid w:val="00643EBE"/>
    <w:pPr>
      <w:pBdr>
        <w:bottom w:val="single" w:sz="6" w:space="1" w:color="auto"/>
      </w:pBdr>
      <w:spacing w:before="40" w:after="0"/>
      <w:outlineLvl w:val="1"/>
    </w:pPr>
    <w:rPr>
      <w:rFonts w:eastAsiaTheme="majorEastAsia" w:cstheme="majorBidi"/>
      <w:i/>
      <w:color w:val="2E74B5" w:themeColor="accent1" w:themeShade="BF"/>
      <w:sz w:val="30"/>
      <w:szCs w:val="26"/>
    </w:rPr>
  </w:style>
  <w:style w:type="paragraph" w:styleId="Titre3">
    <w:name w:val="heading 3"/>
    <w:basedOn w:val="Normal"/>
    <w:next w:val="Normal"/>
    <w:link w:val="Titre3Car"/>
    <w:uiPriority w:val="9"/>
    <w:unhideWhenUsed/>
    <w:qFormat/>
    <w:rsid w:val="00AE1260"/>
    <w:pPr>
      <w:keepNext/>
      <w:keepLines/>
      <w:numPr>
        <w:numId w:val="18"/>
      </w:numPr>
      <w:spacing w:before="40" w:after="0"/>
      <w:outlineLvl w:val="2"/>
    </w:pPr>
    <w:rPr>
      <w:rFonts w:eastAsiaTheme="majorEastAsia" w:cstheme="majorBidi"/>
      <w:b/>
      <w:color w:val="2E74B5" w:themeColor="accent1" w:themeShade="BF"/>
      <w:sz w:val="32"/>
      <w:szCs w:val="24"/>
    </w:rPr>
  </w:style>
  <w:style w:type="paragraph" w:styleId="Titre4">
    <w:name w:val="heading 4"/>
    <w:basedOn w:val="Normal"/>
    <w:next w:val="Normal"/>
    <w:link w:val="Titre4Car"/>
    <w:uiPriority w:val="9"/>
    <w:unhideWhenUsed/>
    <w:qFormat/>
    <w:rsid w:val="00AE1260"/>
    <w:pPr>
      <w:keepNext/>
      <w:keepLines/>
      <w:spacing w:before="40" w:after="0"/>
      <w:ind w:left="718"/>
      <w:outlineLvl w:val="3"/>
    </w:pPr>
    <w:rPr>
      <w:rFonts w:eastAsiaTheme="majorEastAsia" w:cstheme="majorBidi"/>
      <w:b/>
      <w:i/>
      <w:iCs/>
      <w:color w:val="1F4E79" w:themeColor="accent1" w:themeShade="80"/>
      <w:sz w:val="28"/>
    </w:rPr>
  </w:style>
  <w:style w:type="paragraph" w:styleId="Titre5">
    <w:name w:val="heading 5"/>
    <w:basedOn w:val="Normal"/>
    <w:next w:val="Normal"/>
    <w:link w:val="Titre5Car"/>
    <w:uiPriority w:val="9"/>
    <w:unhideWhenUsed/>
    <w:qFormat/>
    <w:rsid w:val="00595A23"/>
    <w:pPr>
      <w:keepNext/>
      <w:keepLines/>
      <w:spacing w:before="40" w:after="0"/>
      <w:ind w:left="1426"/>
      <w:outlineLvl w:val="4"/>
    </w:pPr>
    <w:rPr>
      <w:rFonts w:eastAsiaTheme="majorEastAsia" w:cstheme="majorBidi"/>
      <w:b/>
      <w:i/>
      <w:color w:val="7030A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66AC"/>
    <w:rPr>
      <w:rFonts w:ascii="Times New Roman" w:eastAsia="Times New Roman" w:hAnsi="Times New Roman" w:cs="Times New Roman"/>
      <w:b/>
      <w:color w:val="1F4E79"/>
      <w:sz w:val="44"/>
      <w:shd w:val="clear" w:color="auto" w:fill="FFFFFF" w:themeFill="background1"/>
      <w:lang w:eastAsia="fr-FR"/>
    </w:rPr>
  </w:style>
  <w:style w:type="character" w:customStyle="1" w:styleId="Titre2Car">
    <w:name w:val="Titre 2 Car"/>
    <w:basedOn w:val="Policepardfaut"/>
    <w:link w:val="Titre2"/>
    <w:uiPriority w:val="9"/>
    <w:rsid w:val="00643EBE"/>
    <w:rPr>
      <w:rFonts w:ascii="Times New Roman" w:eastAsiaTheme="majorEastAsia" w:hAnsi="Times New Roman" w:cstheme="majorBidi"/>
      <w:b/>
      <w:i/>
      <w:color w:val="2E74B5" w:themeColor="accent1" w:themeShade="BF"/>
      <w:sz w:val="30"/>
      <w:szCs w:val="26"/>
      <w:lang w:eastAsia="fr-FR"/>
    </w:rPr>
  </w:style>
  <w:style w:type="character" w:customStyle="1" w:styleId="Titre3Car">
    <w:name w:val="Titre 3 Car"/>
    <w:basedOn w:val="Policepardfaut"/>
    <w:link w:val="Titre3"/>
    <w:uiPriority w:val="9"/>
    <w:rsid w:val="00AE1260"/>
    <w:rPr>
      <w:rFonts w:ascii="Times New Roman" w:eastAsiaTheme="majorEastAsia" w:hAnsi="Times New Roman" w:cstheme="majorBidi"/>
      <w:b/>
      <w:color w:val="2E74B5" w:themeColor="accent1" w:themeShade="BF"/>
      <w:sz w:val="32"/>
      <w:szCs w:val="24"/>
      <w:lang w:eastAsia="fr-FR"/>
    </w:rPr>
  </w:style>
  <w:style w:type="character" w:customStyle="1" w:styleId="Titre4Car">
    <w:name w:val="Titre 4 Car"/>
    <w:basedOn w:val="Policepardfaut"/>
    <w:link w:val="Titre4"/>
    <w:uiPriority w:val="9"/>
    <w:rsid w:val="00AE1260"/>
    <w:rPr>
      <w:rFonts w:ascii="Times New Roman" w:eastAsiaTheme="majorEastAsia" w:hAnsi="Times New Roman" w:cstheme="majorBidi"/>
      <w:b/>
      <w:i/>
      <w:iCs/>
      <w:color w:val="1F4E79" w:themeColor="accent1" w:themeShade="80"/>
      <w:sz w:val="28"/>
      <w:lang w:eastAsia="fr-FR"/>
    </w:rPr>
  </w:style>
  <w:style w:type="character" w:customStyle="1" w:styleId="Titre5Car">
    <w:name w:val="Titre 5 Car"/>
    <w:basedOn w:val="Policepardfaut"/>
    <w:link w:val="Titre5"/>
    <w:uiPriority w:val="9"/>
    <w:rsid w:val="00595A23"/>
    <w:rPr>
      <w:rFonts w:ascii="Times New Roman" w:eastAsiaTheme="majorEastAsia" w:hAnsi="Times New Roman" w:cstheme="majorBidi"/>
      <w:b/>
      <w:i/>
      <w:color w:val="7030A0"/>
      <w:sz w:val="24"/>
      <w:lang w:eastAsia="fr-FR"/>
    </w:rPr>
  </w:style>
  <w:style w:type="paragraph" w:styleId="TM2">
    <w:name w:val="toc 2"/>
    <w:basedOn w:val="Normal"/>
    <w:next w:val="Normal"/>
    <w:autoRedefine/>
    <w:uiPriority w:val="39"/>
    <w:unhideWhenUsed/>
    <w:rsid w:val="003000D2"/>
    <w:pPr>
      <w:spacing w:after="100"/>
      <w:ind w:left="260"/>
    </w:pPr>
  </w:style>
  <w:style w:type="paragraph" w:styleId="TM1">
    <w:name w:val="toc 1"/>
    <w:basedOn w:val="Normal"/>
    <w:next w:val="Normal"/>
    <w:autoRedefine/>
    <w:uiPriority w:val="39"/>
    <w:unhideWhenUsed/>
    <w:rsid w:val="000A585C"/>
    <w:pPr>
      <w:tabs>
        <w:tab w:val="right" w:leader="dot" w:pos="9062"/>
      </w:tabs>
      <w:spacing w:after="100"/>
      <w:ind w:left="0"/>
    </w:pPr>
    <w:rPr>
      <w:noProof/>
    </w:rPr>
  </w:style>
  <w:style w:type="character" w:styleId="Lienhypertexte">
    <w:name w:val="Hyperlink"/>
    <w:basedOn w:val="Policepardfaut"/>
    <w:uiPriority w:val="99"/>
    <w:unhideWhenUsed/>
    <w:rsid w:val="003000D2"/>
    <w:rPr>
      <w:color w:val="0563C1" w:themeColor="hyperlink"/>
      <w:u w:val="single"/>
    </w:rPr>
  </w:style>
  <w:style w:type="paragraph" w:styleId="En-ttedetabledesmatires">
    <w:name w:val="TOC Heading"/>
    <w:basedOn w:val="Titre1"/>
    <w:next w:val="Normal"/>
    <w:uiPriority w:val="39"/>
    <w:unhideWhenUsed/>
    <w:qFormat/>
    <w:rsid w:val="003000D2"/>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table" w:styleId="Grilledutableau">
    <w:name w:val="Table Grid"/>
    <w:basedOn w:val="TableauNormal"/>
    <w:uiPriority w:val="39"/>
    <w:rsid w:val="00300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C49A7"/>
    <w:pPr>
      <w:spacing w:after="100"/>
      <w:ind w:left="520"/>
    </w:pPr>
  </w:style>
  <w:style w:type="paragraph" w:styleId="TM4">
    <w:name w:val="toc 4"/>
    <w:basedOn w:val="Normal"/>
    <w:next w:val="Normal"/>
    <w:autoRedefine/>
    <w:uiPriority w:val="39"/>
    <w:unhideWhenUsed/>
    <w:rsid w:val="00DC49A7"/>
    <w:pPr>
      <w:spacing w:after="100"/>
      <w:ind w:left="780"/>
    </w:pPr>
  </w:style>
  <w:style w:type="paragraph" w:styleId="TM5">
    <w:name w:val="toc 5"/>
    <w:basedOn w:val="Normal"/>
    <w:next w:val="Normal"/>
    <w:autoRedefine/>
    <w:uiPriority w:val="39"/>
    <w:unhideWhenUsed/>
    <w:rsid w:val="00DC49A7"/>
    <w:pPr>
      <w:spacing w:after="100"/>
      <w:ind w:left="1040"/>
    </w:pPr>
  </w:style>
  <w:style w:type="paragraph" w:styleId="Paragraphedeliste">
    <w:name w:val="List Paragraph"/>
    <w:basedOn w:val="Normal"/>
    <w:uiPriority w:val="34"/>
    <w:qFormat/>
    <w:rsid w:val="00065B22"/>
    <w:pPr>
      <w:ind w:left="720"/>
      <w:contextualSpacing/>
    </w:pPr>
  </w:style>
  <w:style w:type="character" w:styleId="Textedelespacerserv">
    <w:name w:val="Placeholder Text"/>
    <w:basedOn w:val="Policepardfaut"/>
    <w:uiPriority w:val="99"/>
    <w:semiHidden/>
    <w:rsid w:val="00E130B9"/>
    <w:rPr>
      <w:color w:val="808080"/>
    </w:rPr>
  </w:style>
  <w:style w:type="paragraph" w:styleId="TM6">
    <w:name w:val="toc 6"/>
    <w:basedOn w:val="Normal"/>
    <w:next w:val="Normal"/>
    <w:autoRedefine/>
    <w:uiPriority w:val="39"/>
    <w:unhideWhenUsed/>
    <w:rsid w:val="006D499B"/>
    <w:pPr>
      <w:spacing w:after="100" w:line="259" w:lineRule="auto"/>
      <w:ind w:left="1100" w:right="0" w:firstLine="0"/>
      <w:jc w:val="left"/>
    </w:pPr>
    <w:rPr>
      <w:rFonts w:asciiTheme="minorHAnsi" w:eastAsiaTheme="minorEastAsia" w:hAnsiTheme="minorHAnsi" w:cstheme="minorBidi"/>
      <w:color w:val="auto"/>
    </w:rPr>
  </w:style>
  <w:style w:type="paragraph" w:styleId="TM7">
    <w:name w:val="toc 7"/>
    <w:basedOn w:val="Normal"/>
    <w:next w:val="Normal"/>
    <w:autoRedefine/>
    <w:uiPriority w:val="39"/>
    <w:unhideWhenUsed/>
    <w:rsid w:val="006D499B"/>
    <w:pPr>
      <w:spacing w:after="100" w:line="259" w:lineRule="auto"/>
      <w:ind w:left="1320" w:right="0" w:firstLine="0"/>
      <w:jc w:val="left"/>
    </w:pPr>
    <w:rPr>
      <w:rFonts w:asciiTheme="minorHAnsi" w:eastAsiaTheme="minorEastAsia" w:hAnsiTheme="minorHAnsi" w:cstheme="minorBidi"/>
      <w:color w:val="auto"/>
    </w:rPr>
  </w:style>
  <w:style w:type="paragraph" w:styleId="TM8">
    <w:name w:val="toc 8"/>
    <w:basedOn w:val="Normal"/>
    <w:next w:val="Normal"/>
    <w:autoRedefine/>
    <w:uiPriority w:val="39"/>
    <w:unhideWhenUsed/>
    <w:rsid w:val="006D499B"/>
    <w:pPr>
      <w:spacing w:after="100" w:line="259" w:lineRule="auto"/>
      <w:ind w:left="1540" w:right="0" w:firstLine="0"/>
      <w:jc w:val="left"/>
    </w:pPr>
    <w:rPr>
      <w:rFonts w:asciiTheme="minorHAnsi" w:eastAsiaTheme="minorEastAsia" w:hAnsiTheme="minorHAnsi" w:cstheme="minorBidi"/>
      <w:color w:val="auto"/>
    </w:rPr>
  </w:style>
  <w:style w:type="paragraph" w:styleId="TM9">
    <w:name w:val="toc 9"/>
    <w:basedOn w:val="Normal"/>
    <w:next w:val="Normal"/>
    <w:autoRedefine/>
    <w:uiPriority w:val="39"/>
    <w:unhideWhenUsed/>
    <w:rsid w:val="006D499B"/>
    <w:pPr>
      <w:spacing w:after="100" w:line="259" w:lineRule="auto"/>
      <w:ind w:left="1760" w:right="0" w:firstLine="0"/>
      <w:jc w:val="left"/>
    </w:pPr>
    <w:rPr>
      <w:rFonts w:asciiTheme="minorHAnsi" w:eastAsiaTheme="minorEastAsia" w:hAnsiTheme="minorHAnsi" w:cstheme="minorBidi"/>
      <w:color w:val="auto"/>
    </w:rPr>
  </w:style>
  <w:style w:type="paragraph" w:styleId="Sansinterligne">
    <w:name w:val="No Spacing"/>
    <w:uiPriority w:val="1"/>
    <w:qFormat/>
    <w:rsid w:val="00FC6DCA"/>
    <w:pPr>
      <w:spacing w:after="0" w:line="240" w:lineRule="auto"/>
      <w:ind w:left="10" w:right="2" w:hanging="10"/>
      <w:jc w:val="both"/>
    </w:pPr>
    <w:rPr>
      <w:rFonts w:ascii="Times New Roman" w:eastAsia="Times New Roman" w:hAnsi="Times New Roman" w:cs="Times New Roman"/>
      <w:color w:val="000000"/>
      <w:sz w:val="26"/>
      <w:lang w:eastAsia="fr-FR"/>
    </w:rPr>
  </w:style>
  <w:style w:type="paragraph" w:styleId="Notedefin">
    <w:name w:val="endnote text"/>
    <w:basedOn w:val="Normal"/>
    <w:link w:val="NotedefinCar"/>
    <w:uiPriority w:val="99"/>
    <w:semiHidden/>
    <w:unhideWhenUsed/>
    <w:rsid w:val="00913E3C"/>
    <w:pPr>
      <w:spacing w:after="0" w:line="240" w:lineRule="auto"/>
    </w:pPr>
    <w:rPr>
      <w:sz w:val="20"/>
      <w:szCs w:val="20"/>
    </w:rPr>
  </w:style>
  <w:style w:type="character" w:customStyle="1" w:styleId="NotedefinCar">
    <w:name w:val="Note de fin Car"/>
    <w:basedOn w:val="Policepardfaut"/>
    <w:link w:val="Notedefin"/>
    <w:uiPriority w:val="99"/>
    <w:semiHidden/>
    <w:rsid w:val="00913E3C"/>
    <w:rPr>
      <w:rFonts w:ascii="Times New Roman" w:eastAsia="Times New Roman" w:hAnsi="Times New Roman" w:cs="Times New Roman"/>
      <w:color w:val="000000"/>
      <w:sz w:val="20"/>
      <w:szCs w:val="20"/>
      <w:lang w:eastAsia="fr-FR"/>
    </w:rPr>
  </w:style>
  <w:style w:type="character" w:styleId="Appeldenotedefin">
    <w:name w:val="endnote reference"/>
    <w:basedOn w:val="Policepardfaut"/>
    <w:uiPriority w:val="99"/>
    <w:semiHidden/>
    <w:unhideWhenUsed/>
    <w:rsid w:val="00913E3C"/>
    <w:rPr>
      <w:vertAlign w:val="superscript"/>
    </w:rPr>
  </w:style>
  <w:style w:type="paragraph" w:styleId="Lgende">
    <w:name w:val="caption"/>
    <w:basedOn w:val="Normal"/>
    <w:next w:val="Normal"/>
    <w:uiPriority w:val="35"/>
    <w:unhideWhenUsed/>
    <w:qFormat/>
    <w:rsid w:val="00350416"/>
    <w:pPr>
      <w:spacing w:after="200" w:line="240" w:lineRule="auto"/>
      <w:jc w:val="center"/>
    </w:pPr>
    <w:rPr>
      <w:i/>
      <w:iCs/>
      <w:color w:val="2F5496" w:themeColor="accent5" w:themeShade="BF"/>
      <w:sz w:val="24"/>
      <w:szCs w:val="24"/>
    </w:rPr>
  </w:style>
  <w:style w:type="paragraph" w:styleId="Tabledesillustrations">
    <w:name w:val="table of figures"/>
    <w:basedOn w:val="Normal"/>
    <w:next w:val="Normal"/>
    <w:uiPriority w:val="99"/>
    <w:unhideWhenUsed/>
    <w:rsid w:val="00295838"/>
    <w:pPr>
      <w:spacing w:after="0"/>
      <w:ind w:left="0"/>
    </w:pPr>
  </w:style>
  <w:style w:type="paragraph" w:styleId="En-tte">
    <w:name w:val="header"/>
    <w:basedOn w:val="Normal"/>
    <w:link w:val="En-tteCar"/>
    <w:uiPriority w:val="99"/>
    <w:unhideWhenUsed/>
    <w:rsid w:val="006F1556"/>
    <w:pPr>
      <w:tabs>
        <w:tab w:val="center" w:pos="4536"/>
        <w:tab w:val="right" w:pos="9072"/>
      </w:tabs>
      <w:spacing w:after="0" w:line="240" w:lineRule="auto"/>
    </w:pPr>
  </w:style>
  <w:style w:type="character" w:customStyle="1" w:styleId="En-tteCar">
    <w:name w:val="En-tête Car"/>
    <w:basedOn w:val="Policepardfaut"/>
    <w:link w:val="En-tte"/>
    <w:uiPriority w:val="99"/>
    <w:rsid w:val="006F1556"/>
    <w:rPr>
      <w:rFonts w:ascii="Times New Roman" w:eastAsia="Times New Roman" w:hAnsi="Times New Roman" w:cs="Times New Roman"/>
      <w:color w:val="000000"/>
      <w:lang w:eastAsia="fr-FR"/>
    </w:rPr>
  </w:style>
  <w:style w:type="paragraph" w:styleId="Pieddepage">
    <w:name w:val="footer"/>
    <w:basedOn w:val="Normal"/>
    <w:link w:val="PieddepageCar"/>
    <w:uiPriority w:val="99"/>
    <w:unhideWhenUsed/>
    <w:rsid w:val="006F15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556"/>
    <w:rPr>
      <w:rFonts w:ascii="Times New Roman" w:eastAsia="Times New Roman" w:hAnsi="Times New Roman" w:cs="Times New Roman"/>
      <w:color w:val="00000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20913">
      <w:bodyDiv w:val="1"/>
      <w:marLeft w:val="0"/>
      <w:marRight w:val="0"/>
      <w:marTop w:val="0"/>
      <w:marBottom w:val="0"/>
      <w:divBdr>
        <w:top w:val="none" w:sz="0" w:space="0" w:color="auto"/>
        <w:left w:val="none" w:sz="0" w:space="0" w:color="auto"/>
        <w:bottom w:val="none" w:sz="0" w:space="0" w:color="auto"/>
        <w:right w:val="none" w:sz="0" w:space="0" w:color="auto"/>
      </w:divBdr>
    </w:div>
    <w:div w:id="241912314">
      <w:bodyDiv w:val="1"/>
      <w:marLeft w:val="0"/>
      <w:marRight w:val="0"/>
      <w:marTop w:val="0"/>
      <w:marBottom w:val="0"/>
      <w:divBdr>
        <w:top w:val="none" w:sz="0" w:space="0" w:color="auto"/>
        <w:left w:val="none" w:sz="0" w:space="0" w:color="auto"/>
        <w:bottom w:val="none" w:sz="0" w:space="0" w:color="auto"/>
        <w:right w:val="none" w:sz="0" w:space="0" w:color="auto"/>
      </w:divBdr>
    </w:div>
    <w:div w:id="366636947">
      <w:bodyDiv w:val="1"/>
      <w:marLeft w:val="0"/>
      <w:marRight w:val="0"/>
      <w:marTop w:val="0"/>
      <w:marBottom w:val="0"/>
      <w:divBdr>
        <w:top w:val="none" w:sz="0" w:space="0" w:color="auto"/>
        <w:left w:val="none" w:sz="0" w:space="0" w:color="auto"/>
        <w:bottom w:val="none" w:sz="0" w:space="0" w:color="auto"/>
        <w:right w:val="none" w:sz="0" w:space="0" w:color="auto"/>
      </w:divBdr>
    </w:div>
    <w:div w:id="569199425">
      <w:bodyDiv w:val="1"/>
      <w:marLeft w:val="0"/>
      <w:marRight w:val="0"/>
      <w:marTop w:val="0"/>
      <w:marBottom w:val="0"/>
      <w:divBdr>
        <w:top w:val="none" w:sz="0" w:space="0" w:color="auto"/>
        <w:left w:val="none" w:sz="0" w:space="0" w:color="auto"/>
        <w:bottom w:val="none" w:sz="0" w:space="0" w:color="auto"/>
        <w:right w:val="none" w:sz="0" w:space="0" w:color="auto"/>
      </w:divBdr>
    </w:div>
    <w:div w:id="673189594">
      <w:bodyDiv w:val="1"/>
      <w:marLeft w:val="0"/>
      <w:marRight w:val="0"/>
      <w:marTop w:val="0"/>
      <w:marBottom w:val="0"/>
      <w:divBdr>
        <w:top w:val="none" w:sz="0" w:space="0" w:color="auto"/>
        <w:left w:val="none" w:sz="0" w:space="0" w:color="auto"/>
        <w:bottom w:val="none" w:sz="0" w:space="0" w:color="auto"/>
        <w:right w:val="none" w:sz="0" w:space="0" w:color="auto"/>
      </w:divBdr>
    </w:div>
    <w:div w:id="820969875">
      <w:bodyDiv w:val="1"/>
      <w:marLeft w:val="0"/>
      <w:marRight w:val="0"/>
      <w:marTop w:val="0"/>
      <w:marBottom w:val="0"/>
      <w:divBdr>
        <w:top w:val="none" w:sz="0" w:space="0" w:color="auto"/>
        <w:left w:val="none" w:sz="0" w:space="0" w:color="auto"/>
        <w:bottom w:val="none" w:sz="0" w:space="0" w:color="auto"/>
        <w:right w:val="none" w:sz="0" w:space="0" w:color="auto"/>
      </w:divBdr>
    </w:div>
    <w:div w:id="836308891">
      <w:bodyDiv w:val="1"/>
      <w:marLeft w:val="0"/>
      <w:marRight w:val="0"/>
      <w:marTop w:val="0"/>
      <w:marBottom w:val="0"/>
      <w:divBdr>
        <w:top w:val="none" w:sz="0" w:space="0" w:color="auto"/>
        <w:left w:val="none" w:sz="0" w:space="0" w:color="auto"/>
        <w:bottom w:val="none" w:sz="0" w:space="0" w:color="auto"/>
        <w:right w:val="none" w:sz="0" w:space="0" w:color="auto"/>
      </w:divBdr>
    </w:div>
    <w:div w:id="1045178803">
      <w:bodyDiv w:val="1"/>
      <w:marLeft w:val="0"/>
      <w:marRight w:val="0"/>
      <w:marTop w:val="0"/>
      <w:marBottom w:val="0"/>
      <w:divBdr>
        <w:top w:val="none" w:sz="0" w:space="0" w:color="auto"/>
        <w:left w:val="none" w:sz="0" w:space="0" w:color="auto"/>
        <w:bottom w:val="none" w:sz="0" w:space="0" w:color="auto"/>
        <w:right w:val="none" w:sz="0" w:space="0" w:color="auto"/>
      </w:divBdr>
    </w:div>
    <w:div w:id="1271161508">
      <w:bodyDiv w:val="1"/>
      <w:marLeft w:val="0"/>
      <w:marRight w:val="0"/>
      <w:marTop w:val="0"/>
      <w:marBottom w:val="0"/>
      <w:divBdr>
        <w:top w:val="none" w:sz="0" w:space="0" w:color="auto"/>
        <w:left w:val="none" w:sz="0" w:space="0" w:color="auto"/>
        <w:bottom w:val="none" w:sz="0" w:space="0" w:color="auto"/>
        <w:right w:val="none" w:sz="0" w:space="0" w:color="auto"/>
      </w:divBdr>
    </w:div>
    <w:div w:id="1279995333">
      <w:bodyDiv w:val="1"/>
      <w:marLeft w:val="0"/>
      <w:marRight w:val="0"/>
      <w:marTop w:val="0"/>
      <w:marBottom w:val="0"/>
      <w:divBdr>
        <w:top w:val="none" w:sz="0" w:space="0" w:color="auto"/>
        <w:left w:val="none" w:sz="0" w:space="0" w:color="auto"/>
        <w:bottom w:val="none" w:sz="0" w:space="0" w:color="auto"/>
        <w:right w:val="none" w:sz="0" w:space="0" w:color="auto"/>
      </w:divBdr>
    </w:div>
    <w:div w:id="1295450244">
      <w:bodyDiv w:val="1"/>
      <w:marLeft w:val="0"/>
      <w:marRight w:val="0"/>
      <w:marTop w:val="0"/>
      <w:marBottom w:val="0"/>
      <w:divBdr>
        <w:top w:val="none" w:sz="0" w:space="0" w:color="auto"/>
        <w:left w:val="none" w:sz="0" w:space="0" w:color="auto"/>
        <w:bottom w:val="none" w:sz="0" w:space="0" w:color="auto"/>
        <w:right w:val="none" w:sz="0" w:space="0" w:color="auto"/>
      </w:divBdr>
    </w:div>
    <w:div w:id="1461846417">
      <w:bodyDiv w:val="1"/>
      <w:marLeft w:val="0"/>
      <w:marRight w:val="0"/>
      <w:marTop w:val="0"/>
      <w:marBottom w:val="0"/>
      <w:divBdr>
        <w:top w:val="none" w:sz="0" w:space="0" w:color="auto"/>
        <w:left w:val="none" w:sz="0" w:space="0" w:color="auto"/>
        <w:bottom w:val="none" w:sz="0" w:space="0" w:color="auto"/>
        <w:right w:val="none" w:sz="0" w:space="0" w:color="auto"/>
      </w:divBdr>
    </w:div>
    <w:div w:id="1594195485">
      <w:bodyDiv w:val="1"/>
      <w:marLeft w:val="0"/>
      <w:marRight w:val="0"/>
      <w:marTop w:val="0"/>
      <w:marBottom w:val="0"/>
      <w:divBdr>
        <w:top w:val="none" w:sz="0" w:space="0" w:color="auto"/>
        <w:left w:val="none" w:sz="0" w:space="0" w:color="auto"/>
        <w:bottom w:val="none" w:sz="0" w:space="0" w:color="auto"/>
        <w:right w:val="none" w:sz="0" w:space="0" w:color="auto"/>
      </w:divBdr>
    </w:div>
    <w:div w:id="1852599190">
      <w:bodyDiv w:val="1"/>
      <w:marLeft w:val="0"/>
      <w:marRight w:val="0"/>
      <w:marTop w:val="0"/>
      <w:marBottom w:val="0"/>
      <w:divBdr>
        <w:top w:val="none" w:sz="0" w:space="0" w:color="auto"/>
        <w:left w:val="none" w:sz="0" w:space="0" w:color="auto"/>
        <w:bottom w:val="none" w:sz="0" w:space="0" w:color="auto"/>
        <w:right w:val="none" w:sz="0" w:space="0" w:color="auto"/>
      </w:divBdr>
    </w:div>
    <w:div w:id="1859200940">
      <w:bodyDiv w:val="1"/>
      <w:marLeft w:val="0"/>
      <w:marRight w:val="0"/>
      <w:marTop w:val="0"/>
      <w:marBottom w:val="0"/>
      <w:divBdr>
        <w:top w:val="none" w:sz="0" w:space="0" w:color="auto"/>
        <w:left w:val="none" w:sz="0" w:space="0" w:color="auto"/>
        <w:bottom w:val="none" w:sz="0" w:space="0" w:color="auto"/>
        <w:right w:val="none" w:sz="0" w:space="0" w:color="auto"/>
      </w:divBdr>
    </w:div>
    <w:div w:id="1869023071">
      <w:bodyDiv w:val="1"/>
      <w:marLeft w:val="0"/>
      <w:marRight w:val="0"/>
      <w:marTop w:val="0"/>
      <w:marBottom w:val="0"/>
      <w:divBdr>
        <w:top w:val="none" w:sz="0" w:space="0" w:color="auto"/>
        <w:left w:val="none" w:sz="0" w:space="0" w:color="auto"/>
        <w:bottom w:val="none" w:sz="0" w:space="0" w:color="auto"/>
        <w:right w:val="none" w:sz="0" w:space="0" w:color="auto"/>
      </w:divBdr>
    </w:div>
    <w:div w:id="1902322444">
      <w:bodyDiv w:val="1"/>
      <w:marLeft w:val="0"/>
      <w:marRight w:val="0"/>
      <w:marTop w:val="0"/>
      <w:marBottom w:val="0"/>
      <w:divBdr>
        <w:top w:val="none" w:sz="0" w:space="0" w:color="auto"/>
        <w:left w:val="none" w:sz="0" w:space="0" w:color="auto"/>
        <w:bottom w:val="none" w:sz="0" w:space="0" w:color="auto"/>
        <w:right w:val="none" w:sz="0" w:space="0" w:color="auto"/>
      </w:divBdr>
    </w:div>
    <w:div w:id="1904100407">
      <w:bodyDiv w:val="1"/>
      <w:marLeft w:val="0"/>
      <w:marRight w:val="0"/>
      <w:marTop w:val="0"/>
      <w:marBottom w:val="0"/>
      <w:divBdr>
        <w:top w:val="none" w:sz="0" w:space="0" w:color="auto"/>
        <w:left w:val="none" w:sz="0" w:space="0" w:color="auto"/>
        <w:bottom w:val="none" w:sz="0" w:space="0" w:color="auto"/>
        <w:right w:val="none" w:sz="0" w:space="0" w:color="auto"/>
      </w:divBdr>
    </w:div>
    <w:div w:id="192683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4.xml"/><Relationship Id="rId42" Type="http://schemas.openxmlformats.org/officeDocument/2006/relationships/header" Target="header14.xml"/><Relationship Id="rId47" Type="http://schemas.openxmlformats.org/officeDocument/2006/relationships/image" Target="media/image20.png"/><Relationship Id="rId63" Type="http://schemas.openxmlformats.org/officeDocument/2006/relationships/header" Target="header20.xml"/><Relationship Id="rId68" Type="http://schemas.openxmlformats.org/officeDocument/2006/relationships/image" Target="media/image35.png"/><Relationship Id="rId84" Type="http://schemas.openxmlformats.org/officeDocument/2006/relationships/glossaryDocument" Target="glossary/document.xml"/><Relationship Id="rId16" Type="http://schemas.openxmlformats.org/officeDocument/2006/relationships/header" Target="header2.xml"/><Relationship Id="rId11"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chart" Target="charts/chart1.xml"/><Relationship Id="rId53" Type="http://schemas.openxmlformats.org/officeDocument/2006/relationships/header" Target="header17.xml"/><Relationship Id="rId58" Type="http://schemas.openxmlformats.org/officeDocument/2006/relationships/chart" Target="charts/chart2.xml"/><Relationship Id="rId74" Type="http://schemas.openxmlformats.org/officeDocument/2006/relationships/hyperlink" Target="http://www.pnlexplained.com/PEP_PnL_Explained_FAQ.html" TargetMode="External"/><Relationship Id="rId79" Type="http://schemas.openxmlformats.org/officeDocument/2006/relationships/hyperlink" Target="https://thismatter.com/money/bonds/" TargetMode="External"/><Relationship Id="rId5" Type="http://schemas.openxmlformats.org/officeDocument/2006/relationships/webSettings" Target="webSettings.xml"/><Relationship Id="rId19" Type="http://schemas.openxmlformats.org/officeDocument/2006/relationships/hyperlink" Target="file:///C:\Users\Halem\Downloads\final\final\rapport_version_finale.docx" TargetMode="Externa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1.png"/><Relationship Id="rId56" Type="http://schemas.openxmlformats.org/officeDocument/2006/relationships/header" Target="header18.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www.rbcgam.com/fr/ca/learn-plan/types-of-investments/understanding-mutual-fund-rates-of-return/detail" TargetMode="External"/><Relationship Id="rId8" Type="http://schemas.openxmlformats.org/officeDocument/2006/relationships/image" Target="media/image2.jpeg"/><Relationship Id="rId51" Type="http://schemas.openxmlformats.org/officeDocument/2006/relationships/image" Target="media/image24.png"/><Relationship Id="rId72" Type="http://schemas.openxmlformats.org/officeDocument/2006/relationships/header" Target="header22.xml"/><Relationship Id="rId80" Type="http://schemas.openxmlformats.org/officeDocument/2006/relationships/header" Target="header2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header" Target="header12.xml"/><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file:///C:\Users\Halem\Downloads\final\final\rapport_version_finale.docx"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hyperlink" Target="https://corporatefinanceinstitute.com/resources/knowledge/finance/yield-curve"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eader" Target="header19.xml"/><Relationship Id="rId10"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header" Target="header16.xm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yperlink" Target="https://www.forex.in.rs/learning-pl-attribution/" TargetMode="External"/><Relationship Id="rId78" Type="http://schemas.openxmlformats.org/officeDocument/2006/relationships/hyperlink" Target="https://www.blackrock.com/fp" TargetMode="External"/><Relationship Id="rId81"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yperlink" Target="file:///C:\Users\Halem\Downloads\final\final\rapport_version_finale.docx" TargetMode="External"/><Relationship Id="rId39" Type="http://schemas.openxmlformats.org/officeDocument/2006/relationships/header" Target="header13.xml"/><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hyperlink" Target="https://analystprep.com/study-notes/actuarial-exams/soa/ifm-investment-and-financial-markets/option-greeks-and-risk-management/" TargetMode="Externa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image" Target="media/image33.png"/><Relationship Id="rId61" Type="http://schemas.openxmlformats.org/officeDocument/2006/relationships/image" Target="media/image29.png"/><Relationship Id="rId82" Type="http://schemas.openxmlformats.org/officeDocument/2006/relationships/header" Target="header2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lem\Downloads\Courbe%20de%20taux%20au%2007062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'ZC1'!$N$3</c:f>
              <c:strCache>
                <c:ptCount val="1"/>
                <c:pt idx="0">
                  <c:v>Taux ZC</c:v>
                </c:pt>
              </c:strCache>
            </c:strRef>
          </c:tx>
          <c:spPr>
            <a:ln w="28575" cap="rnd">
              <a:solidFill>
                <a:schemeClr val="accent1"/>
              </a:solidFill>
              <a:round/>
            </a:ln>
            <a:effectLst/>
          </c:spPr>
          <c:marker>
            <c:symbol val="none"/>
          </c:marker>
          <c:cat>
            <c:numRef>
              <c:f>'ZC1'!$L$4:$L$36</c:f>
              <c:numCache>
                <c:formatCode>General</c:formatCode>
                <c:ptCount val="33"/>
                <c:pt idx="0">
                  <c:v>0.25</c:v>
                </c:pt>
                <c:pt idx="1">
                  <c:v>0.5</c:v>
                </c:pt>
                <c:pt idx="2">
                  <c:v>0.75</c:v>
                </c:pt>
                <c:pt idx="3">
                  <c:v>1</c:v>
                </c:pt>
                <c:pt idx="4">
                  <c:v>2</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c:v>
                </c:pt>
                <c:pt idx="27">
                  <c:v>25</c:v>
                </c:pt>
                <c:pt idx="28">
                  <c:v>26</c:v>
                </c:pt>
                <c:pt idx="29">
                  <c:v>27</c:v>
                </c:pt>
                <c:pt idx="30">
                  <c:v>28</c:v>
                </c:pt>
                <c:pt idx="31">
                  <c:v>29</c:v>
                </c:pt>
                <c:pt idx="32">
                  <c:v>30</c:v>
                </c:pt>
              </c:numCache>
            </c:numRef>
          </c:cat>
          <c:val>
            <c:numRef>
              <c:f>'ZC1'!$N$4:$N$36</c:f>
              <c:numCache>
                <c:formatCode>0.00%</c:formatCode>
                <c:ptCount val="33"/>
                <c:pt idx="0">
                  <c:v>1.4045462498191335E-2</c:v>
                </c:pt>
                <c:pt idx="1">
                  <c:v>1.4871101543197493E-2</c:v>
                </c:pt>
                <c:pt idx="2">
                  <c:v>1.53141222204737E-2</c:v>
                </c:pt>
                <c:pt idx="3">
                  <c:v>1.5634304568910733E-2</c:v>
                </c:pt>
                <c:pt idx="4">
                  <c:v>1.6995765379655081E-2</c:v>
                </c:pt>
                <c:pt idx="5">
                  <c:v>1.7683511595467438E-2</c:v>
                </c:pt>
                <c:pt idx="6">
                  <c:v>1.8638124894117203E-2</c:v>
                </c:pt>
                <c:pt idx="7">
                  <c:v>1.9601142285375683E-2</c:v>
                </c:pt>
                <c:pt idx="8">
                  <c:v>2.0350426581025038E-2</c:v>
                </c:pt>
                <c:pt idx="9">
                  <c:v>2.1086236601399966E-2</c:v>
                </c:pt>
                <c:pt idx="10">
                  <c:v>2.1830644531597887E-2</c:v>
                </c:pt>
                <c:pt idx="11">
                  <c:v>2.2934862764160568E-2</c:v>
                </c:pt>
                <c:pt idx="12">
                  <c:v>2.3701393128240156E-2</c:v>
                </c:pt>
                <c:pt idx="13">
                  <c:v>2.4421427639664595E-2</c:v>
                </c:pt>
                <c:pt idx="14">
                  <c:v>2.5152859301020847E-2</c:v>
                </c:pt>
                <c:pt idx="15">
                  <c:v>2.5544341118707514E-2</c:v>
                </c:pt>
                <c:pt idx="16">
                  <c:v>2.6197035734044194E-2</c:v>
                </c:pt>
                <c:pt idx="17">
                  <c:v>2.68971515175076E-2</c:v>
                </c:pt>
                <c:pt idx="18">
                  <c:v>2.7420195578948148E-2</c:v>
                </c:pt>
                <c:pt idx="19">
                  <c:v>2.7953539680629858E-2</c:v>
                </c:pt>
                <c:pt idx="20">
                  <c:v>2.8475270078483828E-2</c:v>
                </c:pt>
                <c:pt idx="21">
                  <c:v>2.8997669455458119E-2</c:v>
                </c:pt>
                <c:pt idx="22">
                  <c:v>2.9531440779140272E-2</c:v>
                </c:pt>
                <c:pt idx="23">
                  <c:v>3.0077280148265162E-2</c:v>
                </c:pt>
                <c:pt idx="24">
                  <c:v>3.0635981801449441E-2</c:v>
                </c:pt>
                <c:pt idx="25">
                  <c:v>3.1208444232664334E-2</c:v>
                </c:pt>
                <c:pt idx="26">
                  <c:v>3.1795679179061231E-2</c:v>
                </c:pt>
                <c:pt idx="27">
                  <c:v>3.2398823547584055E-2</c:v>
                </c:pt>
                <c:pt idx="28">
                  <c:v>3.3019154535096185E-2</c:v>
                </c:pt>
                <c:pt idx="29">
                  <c:v>3.3658108381588336E-2</c:v>
                </c:pt>
                <c:pt idx="30">
                  <c:v>3.431730339841299E-2</c:v>
                </c:pt>
                <c:pt idx="31">
                  <c:v>3.5042972811330397E-2</c:v>
                </c:pt>
                <c:pt idx="32">
                  <c:v>3.579493179592208E-2</c:v>
                </c:pt>
              </c:numCache>
            </c:numRef>
          </c:val>
          <c:smooth val="0"/>
        </c:ser>
        <c:ser>
          <c:idx val="1"/>
          <c:order val="1"/>
          <c:tx>
            <c:strRef>
              <c:f>'ZC1'!$M$3</c:f>
              <c:strCache>
                <c:ptCount val="1"/>
                <c:pt idx="0">
                  <c:v>Taux actuariel</c:v>
                </c:pt>
              </c:strCache>
            </c:strRef>
          </c:tx>
          <c:spPr>
            <a:ln w="28575" cap="rnd">
              <a:solidFill>
                <a:schemeClr val="accent2"/>
              </a:solidFill>
              <a:round/>
            </a:ln>
            <a:effectLst/>
          </c:spPr>
          <c:marker>
            <c:symbol val="none"/>
          </c:marker>
          <c:cat>
            <c:numRef>
              <c:f>'ZC1'!$L$4:$L$36</c:f>
              <c:numCache>
                <c:formatCode>General</c:formatCode>
                <c:ptCount val="33"/>
                <c:pt idx="0">
                  <c:v>0.25</c:v>
                </c:pt>
                <c:pt idx="1">
                  <c:v>0.5</c:v>
                </c:pt>
                <c:pt idx="2">
                  <c:v>0.75</c:v>
                </c:pt>
                <c:pt idx="3">
                  <c:v>1</c:v>
                </c:pt>
                <c:pt idx="4">
                  <c:v>2</c:v>
                </c:pt>
                <c:pt idx="5">
                  <c:v>3</c:v>
                </c:pt>
                <c:pt idx="6">
                  <c:v>4</c:v>
                </c:pt>
                <c:pt idx="7">
                  <c:v>5</c:v>
                </c:pt>
                <c:pt idx="8">
                  <c:v>6</c:v>
                </c:pt>
                <c:pt idx="9">
                  <c:v>7</c:v>
                </c:pt>
                <c:pt idx="10">
                  <c:v>8</c:v>
                </c:pt>
                <c:pt idx="11">
                  <c:v>9</c:v>
                </c:pt>
                <c:pt idx="12">
                  <c:v>10</c:v>
                </c:pt>
                <c:pt idx="13">
                  <c:v>11</c:v>
                </c:pt>
                <c:pt idx="14">
                  <c:v>12</c:v>
                </c:pt>
                <c:pt idx="15">
                  <c:v>13</c:v>
                </c:pt>
                <c:pt idx="16">
                  <c:v>14</c:v>
                </c:pt>
                <c:pt idx="17">
                  <c:v>15</c:v>
                </c:pt>
                <c:pt idx="18">
                  <c:v>16</c:v>
                </c:pt>
                <c:pt idx="19">
                  <c:v>17</c:v>
                </c:pt>
                <c:pt idx="20">
                  <c:v>18</c:v>
                </c:pt>
                <c:pt idx="21">
                  <c:v>19</c:v>
                </c:pt>
                <c:pt idx="22">
                  <c:v>20</c:v>
                </c:pt>
                <c:pt idx="23">
                  <c:v>21</c:v>
                </c:pt>
                <c:pt idx="24">
                  <c:v>22</c:v>
                </c:pt>
                <c:pt idx="25">
                  <c:v>23</c:v>
                </c:pt>
                <c:pt idx="26">
                  <c:v>24</c:v>
                </c:pt>
                <c:pt idx="27">
                  <c:v>25</c:v>
                </c:pt>
                <c:pt idx="28">
                  <c:v>26</c:v>
                </c:pt>
                <c:pt idx="29">
                  <c:v>27</c:v>
                </c:pt>
                <c:pt idx="30">
                  <c:v>28</c:v>
                </c:pt>
                <c:pt idx="31">
                  <c:v>29</c:v>
                </c:pt>
                <c:pt idx="32">
                  <c:v>30</c:v>
                </c:pt>
              </c:numCache>
            </c:numRef>
          </c:cat>
          <c:val>
            <c:numRef>
              <c:f>'ZC1'!$M$4:$M$36</c:f>
              <c:numCache>
                <c:formatCode>0.00%</c:formatCode>
                <c:ptCount val="33"/>
                <c:pt idx="0">
                  <c:v>1.4045462498191335E-2</c:v>
                </c:pt>
                <c:pt idx="1">
                  <c:v>1.4871101543197493E-2</c:v>
                </c:pt>
                <c:pt idx="2">
                  <c:v>1.53141222204737E-2</c:v>
                </c:pt>
                <c:pt idx="3">
                  <c:v>1.5634304568910733E-2</c:v>
                </c:pt>
                <c:pt idx="4">
                  <c:v>1.6984285714285716E-2</c:v>
                </c:pt>
                <c:pt idx="5">
                  <c:v>1.7663457943925234E-2</c:v>
                </c:pt>
                <c:pt idx="6">
                  <c:v>1.8595856697819314E-2</c:v>
                </c:pt>
                <c:pt idx="7">
                  <c:v>1.9528255451713394E-2</c:v>
                </c:pt>
                <c:pt idx="8">
                  <c:v>2.0249576194770063E-2</c:v>
                </c:pt>
                <c:pt idx="9">
                  <c:v>2.0950613165013524E-2</c:v>
                </c:pt>
                <c:pt idx="10">
                  <c:v>2.1651650135256988E-2</c:v>
                </c:pt>
                <c:pt idx="11">
                  <c:v>2.2668956043956044E-2</c:v>
                </c:pt>
                <c:pt idx="12">
                  <c:v>2.3373558118899733E-2</c:v>
                </c:pt>
                <c:pt idx="13">
                  <c:v>2.4027772848269742E-2</c:v>
                </c:pt>
                <c:pt idx="14">
                  <c:v>2.4681987577639751E-2</c:v>
                </c:pt>
                <c:pt idx="15">
                  <c:v>2.5041538461538462E-2</c:v>
                </c:pt>
                <c:pt idx="16">
                  <c:v>2.5609700176366844E-2</c:v>
                </c:pt>
                <c:pt idx="17">
                  <c:v>2.6206645161290325E-2</c:v>
                </c:pt>
                <c:pt idx="18">
                  <c:v>2.6654064516129033E-2</c:v>
                </c:pt>
                <c:pt idx="19">
                  <c:v>2.7101483870967742E-2</c:v>
                </c:pt>
                <c:pt idx="20">
                  <c:v>2.7532017167381975E-2</c:v>
                </c:pt>
                <c:pt idx="21">
                  <c:v>2.7954978540772533E-2</c:v>
                </c:pt>
                <c:pt idx="22">
                  <c:v>2.837793991416309E-2</c:v>
                </c:pt>
                <c:pt idx="23">
                  <c:v>2.8800901287553648E-2</c:v>
                </c:pt>
                <c:pt idx="24">
                  <c:v>2.9223862660944205E-2</c:v>
                </c:pt>
                <c:pt idx="25">
                  <c:v>2.9646824034334763E-2</c:v>
                </c:pt>
                <c:pt idx="26">
                  <c:v>3.006978540772532E-2</c:v>
                </c:pt>
                <c:pt idx="27">
                  <c:v>3.0492746781115878E-2</c:v>
                </c:pt>
                <c:pt idx="28">
                  <c:v>3.0915708154506436E-2</c:v>
                </c:pt>
                <c:pt idx="29">
                  <c:v>3.133866952789699E-2</c:v>
                </c:pt>
                <c:pt idx="30">
                  <c:v>3.1761630901287551E-2</c:v>
                </c:pt>
                <c:pt idx="31">
                  <c:v>3.2208723404255318E-2</c:v>
                </c:pt>
                <c:pt idx="32">
                  <c:v>3.2655815907223086E-2</c:v>
                </c:pt>
              </c:numCache>
            </c:numRef>
          </c:val>
          <c:smooth val="0"/>
        </c:ser>
        <c:dLbls>
          <c:showLegendKey val="0"/>
          <c:showVal val="0"/>
          <c:showCatName val="0"/>
          <c:showSerName val="0"/>
          <c:showPercent val="0"/>
          <c:showBubbleSize val="0"/>
        </c:dLbls>
        <c:smooth val="0"/>
        <c:axId val="689535440"/>
        <c:axId val="689542512"/>
      </c:lineChart>
      <c:catAx>
        <c:axId val="68953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89542512"/>
        <c:crosses val="autoZero"/>
        <c:auto val="1"/>
        <c:lblAlgn val="ctr"/>
        <c:lblOffset val="100"/>
        <c:noMultiLvlLbl val="0"/>
      </c:catAx>
      <c:valAx>
        <c:axId val="6895425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8953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baseline="0"/>
              <a:t>Les taux</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v>Taux1</c:v>
          </c:tx>
          <c:spPr>
            <a:ln w="19050" cap="rnd">
              <a:solidFill>
                <a:schemeClr val="accent1"/>
              </a:solidFill>
              <a:round/>
            </a:ln>
            <a:effectLst/>
          </c:spPr>
          <c:marker>
            <c:symbol val="none"/>
          </c:marker>
          <c:cat>
            <c:numRef>
              <c:f>Feuil2!$C$4:$C$14</c:f>
              <c:numCache>
                <c:formatCode>_-* #\ ##0.000\ _ _F_-;\-* #\ ##0.000\ _ _F_-;_-* "-"??\ _ _F_-;_-@_-</c:formatCode>
                <c:ptCount val="11"/>
                <c:pt idx="0">
                  <c:v>0.11506849315068493</c:v>
                </c:pt>
                <c:pt idx="1">
                  <c:v>0.24931506849315069</c:v>
                </c:pt>
                <c:pt idx="2">
                  <c:v>0.49863013698630138</c:v>
                </c:pt>
                <c:pt idx="3">
                  <c:v>0.99726027397260275</c:v>
                </c:pt>
                <c:pt idx="4" formatCode="_-* #\ ##0.00\ _ _F_-;\-* #\ ##0.00\ _ _F_-;_-* &quot;-&quot;??\ _ _F_-;_-@_-">
                  <c:v>1</c:v>
                </c:pt>
                <c:pt idx="5" formatCode="_-* #\ ##0\ _ _F_-;\-* #\ ##0\ _ _F_-;_-* &quot;-&quot;??\ _ _F_-;_-@_-">
                  <c:v>2.0027397260273974</c:v>
                </c:pt>
                <c:pt idx="6" formatCode="_-* #\ ##0\ _ _F_-;\-* #\ ##0\ _ _F_-;_-* &quot;-&quot;??\ _ _F_-;_-@_-">
                  <c:v>5.0027397260273974</c:v>
                </c:pt>
                <c:pt idx="7" formatCode="_-* #\ ##0\ _ _F_-;\-* #\ ##0\ _ _F_-;_-* &quot;-&quot;??\ _ _F_-;_-@_-">
                  <c:v>10.008219178082191</c:v>
                </c:pt>
                <c:pt idx="8" formatCode="_-* #\ ##0\ _ _F_-;\-* #\ ##0\ _ _F_-;_-* &quot;-&quot;??\ _ _F_-;_-@_-">
                  <c:v>15.010958904109589</c:v>
                </c:pt>
                <c:pt idx="9" formatCode="_-* #\ ##0\ _ _F_-;\-* #\ ##0\ _ _F_-;_-* &quot;-&quot;??\ _ _F_-;_-@_-">
                  <c:v>20.013698630136986</c:v>
                </c:pt>
                <c:pt idx="10" formatCode="_-* #\ ##0\ _ _F_-;\-* #\ ##0\ _ _F_-;_-* &quot;-&quot;??\ _ _F_-;_-@_-">
                  <c:v>30.019178082191782</c:v>
                </c:pt>
              </c:numCache>
            </c:numRef>
          </c:cat>
          <c:val>
            <c:numRef>
              <c:f>Feuil2!$E$4:$E$14</c:f>
              <c:numCache>
                <c:formatCode>0.000%</c:formatCode>
                <c:ptCount val="11"/>
                <c:pt idx="0">
                  <c:v>1.3639999999999999E-2</c:v>
                </c:pt>
                <c:pt idx="1">
                  <c:v>1.4030000000000001E-2</c:v>
                </c:pt>
                <c:pt idx="2">
                  <c:v>1.4069999999999999E-2</c:v>
                </c:pt>
                <c:pt idx="3">
                  <c:v>1.541E-2</c:v>
                </c:pt>
                <c:pt idx="4">
                  <c:v>1.5630000000000002E-2</c:v>
                </c:pt>
                <c:pt idx="5">
                  <c:v>1.687E-2</c:v>
                </c:pt>
                <c:pt idx="6">
                  <c:v>1.9689999999999999E-2</c:v>
                </c:pt>
                <c:pt idx="7">
                  <c:v>2.3220000000000001E-2</c:v>
                </c:pt>
                <c:pt idx="8">
                  <c:v>2.6079999999999999E-2</c:v>
                </c:pt>
                <c:pt idx="9">
                  <c:v>2.8299999999999999E-2</c:v>
                </c:pt>
                <c:pt idx="10">
                  <c:v>3.2739999999999998E-2</c:v>
                </c:pt>
              </c:numCache>
            </c:numRef>
          </c:val>
          <c:smooth val="0"/>
        </c:ser>
        <c:ser>
          <c:idx val="1"/>
          <c:order val="1"/>
          <c:tx>
            <c:strRef>
              <c:f>Feuil2!$E$3</c:f>
              <c:strCache>
                <c:ptCount val="1"/>
                <c:pt idx="0">
                  <c:v>Taux2</c:v>
                </c:pt>
              </c:strCache>
            </c:strRef>
          </c:tx>
          <c:spPr>
            <a:ln w="19050" cap="rnd">
              <a:solidFill>
                <a:schemeClr val="accent2"/>
              </a:solidFill>
              <a:round/>
            </a:ln>
            <a:effectLst/>
          </c:spPr>
          <c:marker>
            <c:symbol val="none"/>
          </c:marker>
          <c:val>
            <c:numRef>
              <c:f>Feuil2!$D$4:$D$14</c:f>
              <c:numCache>
                <c:formatCode>0.000%</c:formatCode>
                <c:ptCount val="11"/>
                <c:pt idx="0">
                  <c:v>1.3639999999999999E-2</c:v>
                </c:pt>
                <c:pt idx="1">
                  <c:v>1.389E-2</c:v>
                </c:pt>
                <c:pt idx="2">
                  <c:v>1.44E-2</c:v>
                </c:pt>
                <c:pt idx="3">
                  <c:v>1.5350000000000001E-2</c:v>
                </c:pt>
                <c:pt idx="4">
                  <c:v>1.5559999999999999E-2</c:v>
                </c:pt>
                <c:pt idx="5">
                  <c:v>1.685E-2</c:v>
                </c:pt>
                <c:pt idx="6">
                  <c:v>1.9570000000000001E-2</c:v>
                </c:pt>
                <c:pt idx="7">
                  <c:v>2.3220000000000001E-2</c:v>
                </c:pt>
                <c:pt idx="8">
                  <c:v>2.6089999999999999E-2</c:v>
                </c:pt>
                <c:pt idx="9">
                  <c:v>2.8299999999999999E-2</c:v>
                </c:pt>
                <c:pt idx="10">
                  <c:v>3.2739999999999998E-2</c:v>
                </c:pt>
              </c:numCache>
            </c:numRef>
          </c:val>
          <c:smooth val="0"/>
        </c:ser>
        <c:dLbls>
          <c:showLegendKey val="0"/>
          <c:showVal val="0"/>
          <c:showCatName val="0"/>
          <c:showSerName val="0"/>
          <c:showPercent val="0"/>
          <c:showBubbleSize val="0"/>
        </c:dLbls>
        <c:smooth val="0"/>
        <c:axId val="689537616"/>
        <c:axId val="689546864"/>
      </c:lineChart>
      <c:catAx>
        <c:axId val="689537616"/>
        <c:scaling>
          <c:orientation val="minMax"/>
        </c:scaling>
        <c:delete val="0"/>
        <c:axPos val="b"/>
        <c:majorGridlines>
          <c:spPr>
            <a:ln w="9525" cap="flat" cmpd="sng" algn="ctr">
              <a:solidFill>
                <a:schemeClr val="tx1">
                  <a:lumMod val="15000"/>
                  <a:lumOff val="85000"/>
                </a:schemeClr>
              </a:solidFill>
              <a:round/>
            </a:ln>
            <a:effectLst/>
          </c:spPr>
        </c:majorGridlines>
        <c:numFmt formatCode="_-* #\ ##0.000\ _ _F_-;\-* #\ ##0.000\ _ _F_-;_-* &quot;-&quot;??\ _ _F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89546864"/>
        <c:crosses val="autoZero"/>
        <c:auto val="1"/>
        <c:lblAlgn val="ctr"/>
        <c:lblOffset val="100"/>
        <c:noMultiLvlLbl val="0"/>
      </c:catAx>
      <c:valAx>
        <c:axId val="689546864"/>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89537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80DFAF93184CD6869D7F9F8B8200A2"/>
        <w:category>
          <w:name w:val="Général"/>
          <w:gallery w:val="placeholder"/>
        </w:category>
        <w:types>
          <w:type w:val="bbPlcHdr"/>
        </w:types>
        <w:behaviors>
          <w:behavior w:val="content"/>
        </w:behaviors>
        <w:guid w:val="{5A832F26-92E6-4C84-AB6D-D1DB3F5EF0F4}"/>
      </w:docPartPr>
      <w:docPartBody>
        <w:p w:rsidR="006120B8" w:rsidRDefault="006120B8" w:rsidP="006120B8">
          <w:pPr>
            <w:pStyle w:val="D080DFAF93184CD6869D7F9F8B8200A2"/>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0B8"/>
    <w:rsid w:val="003B21C6"/>
    <w:rsid w:val="005A57EE"/>
    <w:rsid w:val="005E5073"/>
    <w:rsid w:val="006120B8"/>
    <w:rsid w:val="006E33DD"/>
    <w:rsid w:val="00A54BE2"/>
    <w:rsid w:val="00EA18C0"/>
    <w:rsid w:val="00F206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080DFAF93184CD6869D7F9F8B8200A2">
    <w:name w:val="D080DFAF93184CD6869D7F9F8B8200A2"/>
    <w:rsid w:val="006120B8"/>
  </w:style>
  <w:style w:type="paragraph" w:customStyle="1" w:styleId="2E222B6A2EF54B04BF247AACAF423E90">
    <w:name w:val="2E222B6A2EF54B04BF247AACAF423E90"/>
    <w:rsid w:val="006120B8"/>
  </w:style>
  <w:style w:type="paragraph" w:customStyle="1" w:styleId="1D5E88CBA59343E18716A6C3A57FE51A">
    <w:name w:val="1D5E88CBA59343E18716A6C3A57FE51A"/>
    <w:rsid w:val="006120B8"/>
  </w:style>
  <w:style w:type="paragraph" w:customStyle="1" w:styleId="FF0B5C527BC940EFA8EC5305BE79357E">
    <w:name w:val="FF0B5C527BC940EFA8EC5305BE79357E"/>
    <w:rsid w:val="006120B8"/>
  </w:style>
  <w:style w:type="paragraph" w:customStyle="1" w:styleId="147188B18B97497FAB94F5C823446C6D">
    <w:name w:val="147188B18B97497FAB94F5C823446C6D"/>
    <w:rsid w:val="006120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BC695-4ABA-4306-B91A-78059BC00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25918</Words>
  <Characters>142554</Characters>
  <Application>Microsoft Office Word</Application>
  <DocSecurity>0</DocSecurity>
  <Lines>1187</Lines>
  <Paragraphs>336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79</cp:revision>
  <cp:lastPrinted>2021-06-26T15:30:00Z</cp:lastPrinted>
  <dcterms:created xsi:type="dcterms:W3CDTF">2021-06-25T23:20:00Z</dcterms:created>
  <dcterms:modified xsi:type="dcterms:W3CDTF">2021-06-26T15:31:00Z</dcterms:modified>
</cp:coreProperties>
</file>