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Noto Serif" w:cs="Noto Serif" w:eastAsia="Noto Serif" w:hAnsi="Noto Serif"/>
          <w:b w:val="1"/>
          <w:color w:val="000000"/>
          <w:sz w:val="20"/>
          <w:szCs w:val="20"/>
        </w:rPr>
      </w:pPr>
      <w:r w:rsidDel="00000000" w:rsidR="00000000" w:rsidRPr="00000000">
        <w:rPr>
          <w:rtl w:val="0"/>
        </w:rPr>
      </w:r>
    </w:p>
    <w:p w:rsidR="00000000" w:rsidDel="00000000" w:rsidP="00000000" w:rsidRDefault="00000000" w:rsidRPr="00000000" w14:paraId="00000002">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MEETING TITLE: </w:t>
      </w:r>
    </w:p>
    <w:p w:rsidR="00000000" w:rsidDel="00000000" w:rsidP="00000000" w:rsidRDefault="00000000" w:rsidRPr="00000000" w14:paraId="0000000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line="276" w:lineRule="auto"/>
        <w:rPr>
          <w:rFonts w:ascii="Noto Serif" w:cs="Noto Serif" w:eastAsia="Noto Serif" w:hAnsi="Noto Serif"/>
          <w:b w:val="1"/>
          <w:sz w:val="18"/>
          <w:szCs w:val="18"/>
        </w:rPr>
      </w:pPr>
      <w:r w:rsidDel="00000000" w:rsidR="00000000" w:rsidRPr="00000000">
        <w:rPr>
          <w:rFonts w:ascii="Arial" w:cs="Arial" w:eastAsia="Arial" w:hAnsi="Arial"/>
          <w:sz w:val="22"/>
          <w:szCs w:val="22"/>
          <w:rtl w:val="0"/>
        </w:rPr>
        <w:t xml:space="preserve">Evolution and origins of multicellularity across the Tree of Life</w:t>
      </w:r>
      <w:r w:rsidDel="00000000" w:rsidR="00000000" w:rsidRPr="00000000">
        <w:rPr>
          <w:rtl w:val="0"/>
        </w:rPr>
      </w:r>
    </w:p>
    <w:p w:rsidR="00000000" w:rsidDel="00000000" w:rsidP="00000000" w:rsidRDefault="00000000" w:rsidRPr="00000000" w14:paraId="00000005">
      <w:pPr>
        <w:rPr>
          <w:rFonts w:ascii="Noto Serif" w:cs="Noto Serif" w:eastAsia="Noto Serif" w:hAnsi="Noto Serif"/>
          <w:b w:val="1"/>
          <w:color w:val="000000"/>
          <w:sz w:val="20"/>
          <w:szCs w:val="20"/>
        </w:rPr>
      </w:pPr>
      <w:r w:rsidDel="00000000" w:rsidR="00000000" w:rsidRPr="00000000">
        <w:rPr>
          <w:rtl w:val="0"/>
        </w:rPr>
      </w:r>
    </w:p>
    <w:p w:rsidR="00000000" w:rsidDel="00000000" w:rsidP="00000000" w:rsidRDefault="00000000" w:rsidRPr="00000000" w14:paraId="00000006">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b w:val="1"/>
          <w:color w:val="000000"/>
          <w:sz w:val="32"/>
          <w:szCs w:val="32"/>
          <w:rtl w:val="0"/>
        </w:rPr>
        <w:t xml:space="preserve">SCIENTIFIC PROGRAMME</w:t>
      </w:r>
    </w:p>
    <w:p w:rsidR="00000000" w:rsidDel="00000000" w:rsidP="00000000" w:rsidRDefault="00000000" w:rsidRPr="00000000" w14:paraId="00000007">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Please carefully read to guidelines including the selection criteria before preparing your application.</w:t>
      </w:r>
    </w:p>
    <w:p w:rsidR="00000000" w:rsidDel="00000000" w:rsidP="00000000" w:rsidRDefault="00000000" w:rsidRPr="00000000" w14:paraId="00000008">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009">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TOPIC</w:t>
      </w:r>
    </w:p>
    <w:p w:rsidR="00000000" w:rsidDel="00000000" w:rsidP="00000000" w:rsidRDefault="00000000" w:rsidRPr="00000000" w14:paraId="0000000A">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Describe recent developments in the field and how the meeting would contribute to the advancement of that field. For repeat EMBO Courses and Workshops, please state why the meeting should be repeated (200 words).</w:t>
      </w:r>
    </w:p>
    <w:p w:rsidR="00000000" w:rsidDel="00000000" w:rsidP="00000000" w:rsidRDefault="00000000" w:rsidRPr="00000000" w14:paraId="0000000B">
      <w:pPr>
        <w:pBdr>
          <w:top w:color="000000" w:space="1" w:sz="6" w:val="single"/>
          <w:left w:color="000000" w:space="1" w:sz="6" w:val="single"/>
          <w:bottom w:color="000000" w:space="1" w:sz="6" w:val="single"/>
          <w:right w:color="000000" w:space="1" w:sz="6" w:val="single"/>
        </w:pBdr>
        <w:spacing w:line="276" w:lineRule="auto"/>
        <w:rPr>
          <w:rFonts w:ascii="Noto Serif" w:cs="Noto Serif" w:eastAsia="Noto Serif" w:hAnsi="Noto Serif"/>
          <w:sz w:val="18"/>
          <w:szCs w:val="18"/>
          <w:highlight w:val="yellow"/>
        </w:rPr>
      </w:pPr>
      <w:r w:rsidDel="00000000" w:rsidR="00000000" w:rsidRPr="00000000">
        <w:rPr>
          <w:rFonts w:ascii="Noto Serif" w:cs="Noto Serif" w:eastAsia="Noto Serif" w:hAnsi="Noto Serif"/>
          <w:sz w:val="18"/>
          <w:szCs w:val="18"/>
          <w:rtl w:val="0"/>
        </w:rPr>
        <w:t xml:space="preserve">Multicellularity evolved at least 20 times independently in the history of life, which gives us great opportunities to explore fundamental principles underlying the evolution of complex biological systems. To meet this goal, we will gather leading specialists who recently reported interesting results in the lineages they study. For example, new colonial fossils have been described as potentially bridging some protist lineages and animals (</w:t>
      </w:r>
      <w:r w:rsidDel="00000000" w:rsidR="00000000" w:rsidRPr="00000000">
        <w:rPr>
          <w:rFonts w:ascii="Noto Serif" w:cs="Noto Serif" w:eastAsia="Noto Serif" w:hAnsi="Noto Serif"/>
          <w:sz w:val="18"/>
          <w:szCs w:val="18"/>
          <w:rtl w:val="0"/>
        </w:rPr>
        <w:t xml:space="preserve">Donoghue</w:t>
      </w:r>
      <w:r w:rsidDel="00000000" w:rsidR="00000000" w:rsidRPr="00000000">
        <w:rPr>
          <w:rFonts w:ascii="Noto Serif" w:cs="Noto Serif" w:eastAsia="Noto Serif" w:hAnsi="Noto Serif"/>
          <w:sz w:val="18"/>
          <w:szCs w:val="18"/>
          <w:rtl w:val="0"/>
        </w:rPr>
        <w:t xml:space="preserve">). At the same time, research on unicellular relatives of animals is advancing greatly (Ros-Rocher). Already well-known models, such as animal embryos, are now used to understand cellular mechanics in 3D structures (Trivedi). In fungi, comparative and functional genomics reveal the morphogenesis of multicellular species (Nagy). In red algae, multicellularity has been shown to appear at least three times independently (Coelho).</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Phylogenomic analyses suggest that the </w:t>
      </w:r>
      <w:r w:rsidDel="00000000" w:rsidR="00000000" w:rsidRPr="00000000">
        <w:rPr>
          <w:rFonts w:ascii="Noto Serif" w:cs="Noto Serif" w:eastAsia="Noto Serif" w:hAnsi="Noto Serif"/>
          <w:sz w:val="18"/>
          <w:szCs w:val="18"/>
          <w:rtl w:val="0"/>
        </w:rPr>
        <w:t xml:space="preserve">ancestor of plants was multicellular before the emergence of embryophytes </w:t>
      </w:r>
      <w:r w:rsidDel="00000000" w:rsidR="00000000" w:rsidRPr="00000000">
        <w:rPr>
          <w:rFonts w:ascii="Noto Serif" w:cs="Noto Serif" w:eastAsia="Noto Serif" w:hAnsi="Noto Serif"/>
          <w:sz w:val="18"/>
          <w:szCs w:val="18"/>
          <w:rtl w:val="0"/>
        </w:rPr>
        <w:t xml:space="preserve">(de Vries)</w:t>
      </w:r>
      <w:r w:rsidDel="00000000" w:rsidR="00000000" w:rsidRPr="00000000">
        <w:rPr>
          <w:rFonts w:ascii="Noto Serif" w:cs="Noto Serif" w:eastAsia="Noto Serif" w:hAnsi="Noto Serif"/>
          <w:sz w:val="18"/>
          <w:szCs w:val="18"/>
          <w:rtl w:val="0"/>
        </w:rPr>
        <w:t xml:space="preserve">.</w:t>
      </w:r>
      <w:r w:rsidDel="00000000" w:rsidR="00000000" w:rsidRPr="00000000">
        <w:rPr>
          <w:rFonts w:ascii="Noto Serif" w:cs="Noto Serif" w:eastAsia="Noto Serif" w:hAnsi="Noto Serif"/>
          <w:color w:val="ff0000"/>
          <w:sz w:val="18"/>
          <w:szCs w:val="18"/>
          <w:rtl w:val="0"/>
        </w:rPr>
        <w:t xml:space="preserve"> </w:t>
      </w:r>
      <w:r w:rsidDel="00000000" w:rsidR="00000000" w:rsidRPr="00000000">
        <w:rPr>
          <w:rFonts w:ascii="Noto Serif" w:cs="Noto Serif" w:eastAsia="Noto Serif" w:hAnsi="Noto Serif"/>
          <w:sz w:val="18"/>
          <w:szCs w:val="18"/>
          <w:rtl w:val="0"/>
        </w:rPr>
        <w:t xml:space="preserve">Transient multicellularity studies demonstrate ever more complex behaviors and life cycles in social amoebae (Ostrowski) and multicellular cyanobacteria (Hammerschmidt). Finally, research on genome evolution elucidated the interplay between genome and morphological complexity (Domazet-Lošo, Irwin). We plan to provide an opportunity to compare different “multicellular worlds” and try to understand genetic, ecological, and environmental factors that influenced the evolutionary trajectories of multicellularity.</w:t>
      </w:r>
      <w:r w:rsidDel="00000000" w:rsidR="00000000" w:rsidRPr="00000000">
        <w:rPr>
          <w:rtl w:val="0"/>
        </w:rPr>
      </w:r>
    </w:p>
    <w:p w:rsidR="00000000" w:rsidDel="00000000" w:rsidP="00000000" w:rsidRDefault="00000000" w:rsidRPr="00000000" w14:paraId="0000000C">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0D">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0E">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SIMILAR MEETINGS</w:t>
      </w:r>
      <w:r w:rsidDel="00000000" w:rsidR="00000000" w:rsidRPr="00000000">
        <w:rPr>
          <w:rtl w:val="0"/>
        </w:rPr>
      </w:r>
    </w:p>
    <w:p w:rsidR="00000000" w:rsidDel="00000000" w:rsidP="00000000" w:rsidRDefault="00000000" w:rsidRPr="00000000" w14:paraId="0000000F">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Mention any meeting on the same theme held in the past year or scheduled for next year and clearly indicate how the theme of your event will differ. Please consider any overlap with other EMBO meetings, or those organized by CSHL, FEBS, FASEB, GRC, Keystone etc. (200 words).</w:t>
      </w:r>
    </w:p>
    <w:p w:rsidR="00000000" w:rsidDel="00000000" w:rsidP="00000000" w:rsidRDefault="00000000" w:rsidRPr="00000000" w14:paraId="00000010">
      <w:pPr>
        <w:pStyle w:val="Heading1"/>
        <w:keepNext w:val="0"/>
        <w:keepLines w:val="0"/>
        <w:pBdr>
          <w:top w:color="000000" w:space="0" w:sz="6" w:val="single"/>
          <w:left w:color="000000" w:space="0" w:sz="6" w:val="single"/>
          <w:bottom w:color="000000" w:space="0" w:sz="6" w:val="single"/>
          <w:right w:color="000000" w:space="0" w:sz="6" w:val="single"/>
          <w:between w:color="auto" w:space="0" w:sz="0" w:val="none"/>
        </w:pBdr>
        <w:shd w:fill="ffffff" w:val="clear"/>
        <w:spacing w:before="0" w:line="276" w:lineRule="auto"/>
        <w:rPr>
          <w:rFonts w:ascii="Noto Serif" w:cs="Noto Serif" w:eastAsia="Noto Serif" w:hAnsi="Noto Serif"/>
          <w:sz w:val="18"/>
          <w:szCs w:val="18"/>
        </w:rPr>
      </w:pPr>
      <w:bookmarkStart w:colFirst="0" w:colLast="0" w:name="_heading=h.b7rp3qudswxs" w:id="0"/>
      <w:bookmarkEnd w:id="0"/>
      <w:r w:rsidDel="00000000" w:rsidR="00000000" w:rsidRPr="00000000">
        <w:rPr>
          <w:rFonts w:ascii="Noto Serif" w:cs="Noto Serif" w:eastAsia="Noto Serif" w:hAnsi="Noto Serif"/>
          <w:b w:val="0"/>
          <w:color w:val="000000"/>
          <w:sz w:val="18"/>
          <w:szCs w:val="18"/>
          <w:highlight w:val="white"/>
          <w:rtl w:val="0"/>
        </w:rPr>
        <w:t xml:space="preserve">Recent scientific events on multicellularity have been</w:t>
      </w:r>
      <w:r w:rsidDel="00000000" w:rsidR="00000000" w:rsidRPr="00000000">
        <w:rPr>
          <w:rFonts w:ascii="Noto Serif" w:cs="Noto Serif" w:eastAsia="Noto Serif" w:hAnsi="Noto Serif"/>
          <w:b w:val="0"/>
          <w:color w:val="000000"/>
          <w:sz w:val="18"/>
          <w:szCs w:val="18"/>
          <w:rtl w:val="0"/>
        </w:rPr>
        <w:t xml:space="preserve"> either narrowly specialized (computer modeling: EMBL Course “</w:t>
      </w:r>
      <w:hyperlink r:id="rId7">
        <w:r w:rsidDel="00000000" w:rsidR="00000000" w:rsidRPr="00000000">
          <w:rPr>
            <w:rFonts w:ascii="Noto Serif" w:cs="Noto Serif" w:eastAsia="Noto Serif" w:hAnsi="Noto Serif"/>
            <w:b w:val="0"/>
            <w:color w:val="000000"/>
            <w:sz w:val="18"/>
            <w:szCs w:val="18"/>
            <w:u w:val="single"/>
            <w:rtl w:val="0"/>
          </w:rPr>
          <w:t xml:space="preserve">Computational modeling of multicellular systems</w:t>
        </w:r>
      </w:hyperlink>
      <w:r w:rsidDel="00000000" w:rsidR="00000000" w:rsidRPr="00000000">
        <w:rPr>
          <w:rFonts w:ascii="Noto Serif" w:cs="Noto Serif" w:eastAsia="Noto Serif" w:hAnsi="Noto Serif"/>
          <w:b w:val="0"/>
          <w:color w:val="000000"/>
          <w:sz w:val="18"/>
          <w:szCs w:val="18"/>
          <w:rtl w:val="0"/>
        </w:rPr>
        <w:t xml:space="preserve">” 2023; a meeting on cellular mechanics “</w:t>
      </w:r>
      <w:hyperlink r:id="rId8">
        <w:r w:rsidDel="00000000" w:rsidR="00000000" w:rsidRPr="00000000">
          <w:rPr>
            <w:rFonts w:ascii="Noto Serif" w:cs="Noto Serif" w:eastAsia="Noto Serif" w:hAnsi="Noto Serif"/>
            <w:b w:val="0"/>
            <w:color w:val="000000"/>
            <w:sz w:val="18"/>
            <w:szCs w:val="18"/>
            <w:u w:val="single"/>
            <w:rtl w:val="0"/>
          </w:rPr>
          <w:t xml:space="preserve">Mechanical Control of Biological Self-organization</w:t>
        </w:r>
      </w:hyperlink>
      <w:r w:rsidDel="00000000" w:rsidR="00000000" w:rsidRPr="00000000">
        <w:rPr>
          <w:rFonts w:ascii="Noto Serif" w:cs="Noto Serif" w:eastAsia="Noto Serif" w:hAnsi="Noto Serif"/>
          <w:b w:val="0"/>
          <w:color w:val="000000"/>
          <w:sz w:val="18"/>
          <w:szCs w:val="18"/>
          <w:rtl w:val="0"/>
        </w:rPr>
        <w:t xml:space="preserve">” 2024) or lineage biased (IBEC Conference “</w:t>
      </w:r>
      <w:hyperlink r:id="rId9">
        <w:r w:rsidDel="00000000" w:rsidR="00000000" w:rsidRPr="00000000">
          <w:rPr>
            <w:rFonts w:ascii="Noto Serif" w:cs="Noto Serif" w:eastAsia="Noto Serif" w:hAnsi="Noto Serif"/>
            <w:b w:val="0"/>
            <w:color w:val="000000"/>
            <w:sz w:val="18"/>
            <w:szCs w:val="18"/>
            <w:u w:val="single"/>
            <w:rtl w:val="0"/>
          </w:rPr>
          <w:t xml:space="preserve">Engineering multicellular systems</w:t>
        </w:r>
      </w:hyperlink>
      <w:r w:rsidDel="00000000" w:rsidR="00000000" w:rsidRPr="00000000">
        <w:rPr>
          <w:rFonts w:ascii="Noto Serif" w:cs="Noto Serif" w:eastAsia="Noto Serif" w:hAnsi="Noto Serif"/>
          <w:b w:val="0"/>
          <w:color w:val="000000"/>
          <w:sz w:val="18"/>
          <w:szCs w:val="18"/>
          <w:rtl w:val="0"/>
        </w:rPr>
        <w:t xml:space="preserve">” 2024; Symposium “</w:t>
      </w:r>
      <w:hyperlink r:id="rId10">
        <w:r w:rsidDel="00000000" w:rsidR="00000000" w:rsidRPr="00000000">
          <w:rPr>
            <w:rFonts w:ascii="Noto Serif" w:cs="Noto Serif" w:eastAsia="Noto Serif" w:hAnsi="Noto Serif"/>
            <w:b w:val="0"/>
            <w:color w:val="000000"/>
            <w:sz w:val="18"/>
            <w:szCs w:val="18"/>
            <w:u w:val="single"/>
            <w:rtl w:val="0"/>
          </w:rPr>
          <w:t xml:space="preserve">Microbial multicellularity 2024</w:t>
        </w:r>
      </w:hyperlink>
      <w:r w:rsidDel="00000000" w:rsidR="00000000" w:rsidRPr="00000000">
        <w:rPr>
          <w:rFonts w:ascii="Noto Serif" w:cs="Noto Serif" w:eastAsia="Noto Serif" w:hAnsi="Noto Serif"/>
          <w:b w:val="0"/>
          <w:color w:val="000000"/>
          <w:sz w:val="18"/>
          <w:szCs w:val="18"/>
          <w:rtl w:val="0"/>
        </w:rPr>
        <w:t xml:space="preserve">” at the meeting of the Molecular Biology Society of Japan, 2024; 10th International Choanoflagellates &amp; Friends Meeting, May 2025 (application in progress, Paris); Origin of Animals, June 2025 (application in progress, Roscoff); and “</w:t>
      </w:r>
      <w:hyperlink r:id="rId11">
        <w:r w:rsidDel="00000000" w:rsidR="00000000" w:rsidRPr="00000000">
          <w:rPr>
            <w:rFonts w:ascii="Noto Serif" w:cs="Noto Serif" w:eastAsia="Noto Serif" w:hAnsi="Noto Serif"/>
            <w:b w:val="0"/>
            <w:color w:val="000000"/>
            <w:sz w:val="18"/>
            <w:szCs w:val="18"/>
            <w:u w:val="single"/>
            <w:rtl w:val="0"/>
          </w:rPr>
          <w:t xml:space="preserve">Emerging functions of bacterial multicellularity</w:t>
        </w:r>
      </w:hyperlink>
      <w:r w:rsidDel="00000000" w:rsidR="00000000" w:rsidRPr="00000000">
        <w:rPr>
          <w:rFonts w:ascii="Noto Serif" w:cs="Noto Serif" w:eastAsia="Noto Serif" w:hAnsi="Noto Serif"/>
          <w:b w:val="0"/>
          <w:color w:val="000000"/>
          <w:sz w:val="18"/>
          <w:szCs w:val="18"/>
          <w:rtl w:val="0"/>
        </w:rPr>
        <w:t xml:space="preserve">” January 2025). </w:t>
      </w:r>
      <w:r w:rsidDel="00000000" w:rsidR="00000000" w:rsidRPr="00000000">
        <w:rPr>
          <w:rFonts w:ascii="Noto Serif" w:cs="Noto Serif" w:eastAsia="Noto Serif" w:hAnsi="Noto Serif"/>
          <w:b w:val="0"/>
          <w:color w:val="000000"/>
          <w:sz w:val="18"/>
          <w:szCs w:val="18"/>
          <w:highlight w:val="white"/>
          <w:rtl w:val="0"/>
        </w:rPr>
        <w:t xml:space="preserve">A broader but very brief symposium (in total, four presenters) </w:t>
      </w:r>
      <w:r w:rsidDel="00000000" w:rsidR="00000000" w:rsidRPr="00000000">
        <w:rPr>
          <w:rFonts w:ascii="Noto Serif" w:cs="Noto Serif" w:eastAsia="Noto Serif" w:hAnsi="Noto Serif"/>
          <w:b w:val="0"/>
          <w:color w:val="000000"/>
          <w:sz w:val="18"/>
          <w:szCs w:val="18"/>
          <w:rtl w:val="0"/>
        </w:rPr>
        <w:t xml:space="preserve">“</w:t>
      </w:r>
      <w:hyperlink r:id="rId12">
        <w:r w:rsidDel="00000000" w:rsidR="00000000" w:rsidRPr="00000000">
          <w:rPr>
            <w:rFonts w:ascii="Noto Serif" w:cs="Noto Serif" w:eastAsia="Noto Serif" w:hAnsi="Noto Serif"/>
            <w:b w:val="0"/>
            <w:color w:val="000000"/>
            <w:sz w:val="18"/>
            <w:szCs w:val="18"/>
            <w:u w:val="single"/>
            <w:rtl w:val="0"/>
          </w:rPr>
          <w:t xml:space="preserve">The evolution of multicellularity and cell differentiation</w:t>
        </w:r>
      </w:hyperlink>
      <w:r w:rsidDel="00000000" w:rsidR="00000000" w:rsidRPr="00000000">
        <w:rPr>
          <w:rFonts w:ascii="Noto Serif" w:cs="Noto Serif" w:eastAsia="Noto Serif" w:hAnsi="Noto Serif"/>
          <w:b w:val="0"/>
          <w:color w:val="000000"/>
          <w:sz w:val="18"/>
          <w:szCs w:val="18"/>
          <w:rtl w:val="0"/>
        </w:rPr>
        <w:t xml:space="preserve">” was held at </w:t>
      </w:r>
      <w:r w:rsidDel="00000000" w:rsidR="00000000" w:rsidRPr="00000000">
        <w:rPr>
          <w:rFonts w:ascii="Noto Serif" w:cs="Noto Serif" w:eastAsia="Noto Serif" w:hAnsi="Noto Serif"/>
          <w:b w:val="0"/>
          <w:color w:val="000000"/>
          <w:sz w:val="18"/>
          <w:szCs w:val="18"/>
          <w:highlight w:val="white"/>
          <w:rtl w:val="0"/>
        </w:rPr>
        <w:t xml:space="preserve">EuroEvoDevo2024 in Helsinki. In fact, </w:t>
      </w:r>
      <w:r w:rsidDel="00000000" w:rsidR="00000000" w:rsidRPr="00000000">
        <w:rPr>
          <w:rFonts w:ascii="Noto Serif" w:cs="Noto Serif" w:eastAsia="Noto Serif" w:hAnsi="Noto Serif"/>
          <w:b w:val="0"/>
          <w:color w:val="000000"/>
          <w:sz w:val="18"/>
          <w:szCs w:val="18"/>
          <w:rtl w:val="0"/>
        </w:rPr>
        <w:t xml:space="preserve">t</w:t>
      </w:r>
      <w:r w:rsidDel="00000000" w:rsidR="00000000" w:rsidRPr="00000000">
        <w:rPr>
          <w:rFonts w:ascii="Noto Serif" w:cs="Noto Serif" w:eastAsia="Noto Serif" w:hAnsi="Noto Serif"/>
          <w:b w:val="0"/>
          <w:color w:val="000000"/>
          <w:sz w:val="18"/>
          <w:szCs w:val="18"/>
          <w:rtl w:val="0"/>
        </w:rPr>
        <w:t xml:space="preserve">he one-day ICREA meeting Multicellularity organized by Inaki Ruiz Trillo, Aurora Nedelcu, and Ricard Solé in 2013 was the last meeting highlighting different multicellular lineages in one evolutionary framework. Since then, the field has grown and much progress has happened. We believe that the proposed 3-day workshop on the origins and evolution of multicellularity across the Tree of Life is timely and much needed for the community. It already raised the interest and enthusiasm of many researchers </w:t>
      </w:r>
      <w:r w:rsidDel="00000000" w:rsidR="00000000" w:rsidRPr="00000000">
        <w:rPr>
          <w:rFonts w:ascii="Noto Serif" w:cs="Noto Serif" w:eastAsia="Noto Serif" w:hAnsi="Noto Serif"/>
          <w:b w:val="0"/>
          <w:color w:val="000000"/>
          <w:sz w:val="18"/>
          <w:szCs w:val="18"/>
          <w:rtl w:val="0"/>
        </w:rPr>
        <w:t xml:space="preserve">across the world who are </w:t>
      </w:r>
      <w:r w:rsidDel="00000000" w:rsidR="00000000" w:rsidRPr="00000000">
        <w:rPr>
          <w:rFonts w:ascii="Noto Serif" w:cs="Noto Serif" w:eastAsia="Noto Serif" w:hAnsi="Noto Serif"/>
          <w:b w:val="0"/>
          <w:color w:val="000000"/>
          <w:sz w:val="18"/>
          <w:szCs w:val="18"/>
          <w:rtl w:val="0"/>
        </w:rPr>
        <w:t xml:space="preserve">involved in evolutionary studies of multicellularity and research related to multicellularity principles. </w:t>
      </w:r>
      <w:r w:rsidDel="00000000" w:rsidR="00000000" w:rsidRPr="00000000">
        <w:rPr>
          <w:rtl w:val="0"/>
        </w:rPr>
      </w:r>
    </w:p>
    <w:p w:rsidR="00000000" w:rsidDel="00000000" w:rsidP="00000000" w:rsidRDefault="00000000" w:rsidRPr="00000000" w14:paraId="00000011">
      <w:pPr>
        <w:rPr>
          <w:rFonts w:ascii="Noto Serif" w:cs="Noto Serif" w:eastAsia="Noto Serif" w:hAnsi="Noto Serif"/>
          <w:b w:val="1"/>
          <w:color w:val="000000"/>
          <w:sz w:val="20"/>
          <w:szCs w:val="20"/>
          <w:highlight w:val="yellow"/>
        </w:rPr>
      </w:pPr>
      <w:r w:rsidDel="00000000" w:rsidR="00000000" w:rsidRPr="00000000">
        <w:rPr>
          <w:rtl w:val="0"/>
        </w:rPr>
      </w:r>
    </w:p>
    <w:p w:rsidR="00000000" w:rsidDel="00000000" w:rsidP="00000000" w:rsidRDefault="00000000" w:rsidRPr="00000000" w14:paraId="00000012">
      <w:pPr>
        <w:rPr>
          <w:rFonts w:ascii="Noto Serif" w:cs="Noto Serif" w:eastAsia="Noto Serif" w:hAnsi="Noto Serif"/>
          <w:color w:val="000000"/>
        </w:rPr>
      </w:pPr>
      <w:r w:rsidDel="00000000" w:rsidR="00000000" w:rsidRPr="00000000">
        <w:rPr>
          <w:rFonts w:ascii="Noto Serif" w:cs="Noto Serif" w:eastAsia="Noto Serif" w:hAnsi="Noto Serif"/>
          <w:b w:val="1"/>
          <w:color w:val="000000"/>
          <w:rtl w:val="0"/>
        </w:rPr>
        <w:t xml:space="preserve">IMPROVEMENTS</w:t>
      </w:r>
      <w:r w:rsidDel="00000000" w:rsidR="00000000" w:rsidRPr="00000000">
        <w:rPr>
          <w:rFonts w:ascii="Noto Serif" w:cs="Noto Serif" w:eastAsia="Noto Serif" w:hAnsi="Noto Serif"/>
          <w:color w:val="000000"/>
          <w:rtl w:val="0"/>
        </w:rPr>
        <w:t xml:space="preserve"> </w:t>
      </w:r>
      <w:r w:rsidDel="00000000" w:rsidR="00000000" w:rsidRPr="00000000">
        <w:rPr>
          <w:rFonts w:ascii="Noto Serif" w:cs="Noto Serif" w:eastAsia="Noto Serif" w:hAnsi="Noto Serif"/>
          <w:b w:val="1"/>
          <w:color w:val="000000"/>
          <w:rtl w:val="0"/>
        </w:rPr>
        <w:t xml:space="preserve">(if applicable)</w:t>
      </w:r>
      <w:r w:rsidDel="00000000" w:rsidR="00000000" w:rsidRPr="00000000">
        <w:rPr>
          <w:rtl w:val="0"/>
        </w:rPr>
      </w:r>
    </w:p>
    <w:p w:rsidR="00000000" w:rsidDel="00000000" w:rsidP="00000000" w:rsidRDefault="00000000" w:rsidRPr="00000000" w14:paraId="00000013">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Feedback from previous EMBO-funded event in this series. Describe any improvements or changes you propose to implement based on the experience of, and feedback from, the previous meeting(s) (200 words).</w:t>
      </w:r>
    </w:p>
    <w:p w:rsidR="00000000" w:rsidDel="00000000" w:rsidP="00000000" w:rsidRDefault="00000000" w:rsidRPr="00000000" w14:paraId="00000014">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n/a</w:t>
      </w:r>
    </w:p>
    <w:p w:rsidR="00000000" w:rsidDel="00000000" w:rsidP="00000000" w:rsidRDefault="00000000" w:rsidRPr="00000000" w14:paraId="00000015">
      <w:pPr>
        <w:rPr>
          <w:rFonts w:ascii="Noto Serif" w:cs="Noto Serif" w:eastAsia="Noto Serif" w:hAnsi="Noto Serif"/>
          <w:b w:val="1"/>
          <w:color w:val="000000"/>
          <w:sz w:val="20"/>
          <w:szCs w:val="20"/>
          <w:highlight w:val="yellow"/>
        </w:rPr>
      </w:pPr>
      <w:r w:rsidDel="00000000" w:rsidR="00000000" w:rsidRPr="00000000">
        <w:rPr>
          <w:rtl w:val="0"/>
        </w:rPr>
      </w:r>
    </w:p>
    <w:p w:rsidR="00000000" w:rsidDel="00000000" w:rsidP="00000000" w:rsidRDefault="00000000" w:rsidRPr="00000000" w14:paraId="00000016">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RESUBMISSION (if applicable)</w:t>
      </w:r>
    </w:p>
    <w:p w:rsidR="00000000" w:rsidDel="00000000" w:rsidP="00000000" w:rsidRDefault="00000000" w:rsidRPr="00000000" w14:paraId="00000017">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Please click the appropriate box.</w:t>
      </w:r>
    </w:p>
    <w:p w:rsidR="00000000" w:rsidDel="00000000" w:rsidP="00000000" w:rsidRDefault="00000000" w:rsidRPr="00000000" w14:paraId="00000018">
      <w:pPr>
        <w:rPr>
          <w:rFonts w:ascii="Noto Serif" w:cs="Noto Serif" w:eastAsia="Noto Serif" w:hAnsi="Noto Serif"/>
          <w:b w:val="1"/>
          <w:color w:val="000000"/>
        </w:rPr>
      </w:pPr>
      <w:r w:rsidDel="00000000" w:rsidR="00000000" w:rsidRPr="00000000">
        <w:rPr>
          <w:rtl w:val="0"/>
        </w:rPr>
      </w:r>
    </w:p>
    <w:bookmarkStart w:colFirst="0" w:colLast="0" w:name="bookmark=id.1fob9te" w:id="1"/>
    <w:bookmarkEnd w:id="1"/>
    <w:p w:rsidR="00000000" w:rsidDel="00000000" w:rsidP="00000000" w:rsidRDefault="00000000" w:rsidRPr="00000000" w14:paraId="00000019">
      <w:pPr>
        <w:rPr>
          <w:rFonts w:ascii="Noto Serif" w:cs="Noto Serif" w:eastAsia="Noto Serif" w:hAnsi="Noto Serif"/>
          <w:color w:val="000000"/>
          <w:sz w:val="20"/>
          <w:szCs w:val="20"/>
        </w:rPr>
      </w:pPr>
      <w:r w:rsidDel="00000000" w:rsidR="00000000" w:rsidRPr="00000000">
        <w:rPr>
          <w:rFonts w:ascii="Noto Serif" w:cs="Noto Serif" w:eastAsia="Noto Serif" w:hAnsi="Noto Serif"/>
          <w:color w:val="000000"/>
          <w:sz w:val="20"/>
          <w:szCs w:val="20"/>
          <w:rtl w:val="0"/>
        </w:rPr>
        <w:t xml:space="preserve">☐ Yes</w:t>
      </w:r>
    </w:p>
    <w:p w:rsidR="00000000" w:rsidDel="00000000" w:rsidP="00000000" w:rsidRDefault="00000000" w:rsidRPr="00000000" w14:paraId="0000001A">
      <w:pPr>
        <w:rPr>
          <w:rFonts w:ascii="Noto Serif" w:cs="Noto Serif" w:eastAsia="Noto Serif" w:hAnsi="Noto Serif"/>
          <w:color w:val="000000"/>
          <w:sz w:val="20"/>
          <w:szCs w:val="20"/>
        </w:rPr>
      </w:pPr>
      <w:r w:rsidDel="00000000" w:rsidR="00000000" w:rsidRPr="00000000">
        <w:rPr>
          <w:rtl w:val="0"/>
        </w:rPr>
      </w:r>
    </w:p>
    <w:bookmarkStart w:colFirst="0" w:colLast="0" w:name="bookmark=id.3znysh7" w:id="2"/>
    <w:bookmarkEnd w:id="2"/>
    <w:p w:rsidR="00000000" w:rsidDel="00000000" w:rsidP="00000000" w:rsidRDefault="00000000" w:rsidRPr="00000000" w14:paraId="0000001B">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color w:val="000000"/>
          <w:sz w:val="20"/>
          <w:szCs w:val="20"/>
          <w:rtl w:val="0"/>
        </w:rPr>
        <w:t xml:space="preserve">☐x No</w:t>
      </w:r>
      <w:r w:rsidDel="00000000" w:rsidR="00000000" w:rsidRPr="00000000">
        <w:rPr>
          <w:rtl w:val="0"/>
        </w:rPr>
      </w:r>
    </w:p>
    <w:p w:rsidR="00000000" w:rsidDel="00000000" w:rsidP="00000000" w:rsidRDefault="00000000" w:rsidRPr="00000000" w14:paraId="0000001C">
      <w:pPr>
        <w:rPr>
          <w:rFonts w:ascii="Noto Serif" w:cs="Noto Serif" w:eastAsia="Noto Serif" w:hAnsi="Noto Serif"/>
          <w:i w:val="1"/>
          <w:color w:val="000000"/>
          <w:sz w:val="18"/>
          <w:szCs w:val="18"/>
        </w:rPr>
      </w:pPr>
      <w:r w:rsidDel="00000000" w:rsidR="00000000" w:rsidRPr="00000000">
        <w:rPr>
          <w:rtl w:val="0"/>
        </w:rPr>
      </w:r>
    </w:p>
    <w:p w:rsidR="00000000" w:rsidDel="00000000" w:rsidP="00000000" w:rsidRDefault="00000000" w:rsidRPr="00000000" w14:paraId="0000001D">
      <w:pPr>
        <w:rPr>
          <w:rFonts w:ascii="Noto Serif" w:cs="Noto Serif" w:eastAsia="Noto Serif" w:hAnsi="Noto Serif"/>
          <w:i w:val="1"/>
          <w:color w:val="000000"/>
          <w:sz w:val="18"/>
          <w:szCs w:val="18"/>
        </w:rPr>
      </w:pPr>
      <w:r w:rsidDel="00000000" w:rsidR="00000000" w:rsidRPr="00000000">
        <w:rPr>
          <w:rFonts w:ascii="Noto Serif" w:cs="Noto Serif" w:eastAsia="Noto Serif" w:hAnsi="Noto Serif"/>
          <w:i w:val="1"/>
          <w:color w:val="000000"/>
          <w:sz w:val="18"/>
          <w:szCs w:val="18"/>
          <w:rtl w:val="0"/>
        </w:rPr>
        <w:t xml:space="preserve">If yes, provide the ID number of the previous meeting and the main aspects of the proposal which have been changed since the last submission.</w:t>
      </w:r>
    </w:p>
    <w:p w:rsidR="00000000" w:rsidDel="00000000" w:rsidP="00000000" w:rsidRDefault="00000000" w:rsidRPr="00000000" w14:paraId="0000001E">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sectPr>
          <w:headerReference r:id="rId13" w:type="default"/>
          <w:footerReference r:id="rId14" w:type="default"/>
          <w:footerReference r:id="rId15" w:type="even"/>
          <w:pgSz w:h="16840" w:w="11900" w:orient="portrait"/>
          <w:pgMar w:bottom="1440" w:top="1474" w:left="1440" w:right="1440" w:header="709" w:footer="709"/>
          <w:pgNumType w:start="1"/>
        </w:sectPr>
      </w:pPr>
      <w:r w:rsidDel="00000000" w:rsidR="00000000" w:rsidRPr="00000000">
        <w:rPr>
          <w:rFonts w:ascii="Noto Serif" w:cs="Noto Serif" w:eastAsia="Noto Serif" w:hAnsi="Noto Serif"/>
          <w:sz w:val="18"/>
          <w:szCs w:val="18"/>
          <w:rtl w:val="0"/>
        </w:rPr>
        <w:t xml:space="preserve">n/a  </w:t>
      </w:r>
    </w:p>
    <w:p w:rsidR="00000000" w:rsidDel="00000000" w:rsidP="00000000" w:rsidRDefault="00000000" w:rsidRPr="00000000" w14:paraId="0000001F">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020">
      <w:pPr>
        <w:rPr>
          <w:rFonts w:ascii="Noto Serif" w:cs="Noto Serif" w:eastAsia="Noto Serif" w:hAnsi="Noto Serif"/>
          <w:color w:val="000000"/>
        </w:rPr>
      </w:pPr>
      <w:r w:rsidDel="00000000" w:rsidR="00000000" w:rsidRPr="00000000">
        <w:rPr>
          <w:rFonts w:ascii="Noto Serif" w:cs="Noto Serif" w:eastAsia="Noto Serif" w:hAnsi="Noto Serif"/>
          <w:b w:val="1"/>
          <w:color w:val="000000"/>
          <w:rtl w:val="0"/>
        </w:rPr>
        <w:t xml:space="preserve">MEETINGS TAKING PLACE OUTSIDE EUROPE</w:t>
      </w:r>
      <w:r w:rsidDel="00000000" w:rsidR="00000000" w:rsidRPr="00000000">
        <w:rPr>
          <w:rFonts w:ascii="Noto Serif" w:cs="Noto Serif" w:eastAsia="Noto Serif" w:hAnsi="Noto Serif"/>
          <w:color w:val="000000"/>
          <w:rtl w:val="0"/>
        </w:rPr>
        <w:t xml:space="preserve"> </w:t>
      </w:r>
      <w:r w:rsidDel="00000000" w:rsidR="00000000" w:rsidRPr="00000000">
        <w:rPr>
          <w:rFonts w:ascii="Noto Serif" w:cs="Noto Serif" w:eastAsia="Noto Serif" w:hAnsi="Noto Serif"/>
          <w:b w:val="1"/>
          <w:color w:val="000000"/>
          <w:rtl w:val="0"/>
        </w:rPr>
        <w:t xml:space="preserve">(if applicable)</w:t>
      </w:r>
      <w:r w:rsidDel="00000000" w:rsidR="00000000" w:rsidRPr="00000000">
        <w:rPr>
          <w:rtl w:val="0"/>
        </w:rPr>
      </w:r>
    </w:p>
    <w:p w:rsidR="00000000" w:rsidDel="00000000" w:rsidP="00000000" w:rsidRDefault="00000000" w:rsidRPr="00000000" w14:paraId="00000021">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Shortly describe how you will attract participants from your country and continent in order to promote cross continental interaction (max 200 words).</w:t>
      </w:r>
    </w:p>
    <w:p w:rsidR="00000000" w:rsidDel="00000000" w:rsidP="00000000" w:rsidRDefault="00000000" w:rsidRPr="00000000" w14:paraId="00000022">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n/a</w:t>
      </w:r>
    </w:p>
    <w:p w:rsidR="00000000" w:rsidDel="00000000" w:rsidP="00000000" w:rsidRDefault="00000000" w:rsidRPr="00000000" w14:paraId="00000023">
      <w:pPr>
        <w:rPr>
          <w:rFonts w:ascii="Noto Serif" w:cs="Noto Serif" w:eastAsia="Noto Serif" w:hAnsi="Noto Serif"/>
          <w:b w:val="1"/>
          <w:color w:val="000000"/>
          <w:sz w:val="20"/>
          <w:szCs w:val="20"/>
          <w:highlight w:val="yellow"/>
        </w:rPr>
      </w:pPr>
      <w:r w:rsidDel="00000000" w:rsidR="00000000" w:rsidRPr="00000000">
        <w:rPr>
          <w:rtl w:val="0"/>
        </w:rPr>
      </w:r>
    </w:p>
    <w:p w:rsidR="00000000" w:rsidDel="00000000" w:rsidP="00000000" w:rsidRDefault="00000000" w:rsidRPr="00000000" w14:paraId="00000024">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025">
      <w:pPr>
        <w:rPr>
          <w:rFonts w:ascii="Noto Serif" w:cs="Noto Serif" w:eastAsia="Noto Serif" w:hAnsi="Noto Serif"/>
          <w:b w:val="1"/>
          <w:sz w:val="32"/>
          <w:szCs w:val="32"/>
        </w:rPr>
      </w:pPr>
      <w:r w:rsidDel="00000000" w:rsidR="00000000" w:rsidRPr="00000000">
        <w:rPr>
          <w:rFonts w:ascii="Noto Serif" w:cs="Noto Serif" w:eastAsia="Noto Serif" w:hAnsi="Noto Serif"/>
          <w:b w:val="1"/>
          <w:sz w:val="32"/>
          <w:szCs w:val="32"/>
          <w:rtl w:val="0"/>
        </w:rPr>
        <w:t xml:space="preserve">SPEAKERS</w:t>
      </w:r>
      <w:r w:rsidDel="00000000" w:rsidR="00000000" w:rsidRPr="00000000">
        <w:rPr>
          <w:rtl w:val="0"/>
        </w:rPr>
      </w:r>
    </w:p>
    <w:p w:rsidR="00000000" w:rsidDel="00000000" w:rsidP="00000000" w:rsidRDefault="00000000" w:rsidRPr="00000000" w14:paraId="00000026">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Please review the example provided in the </w:t>
      </w:r>
      <w:hyperlink r:id="rId16">
        <w:r w:rsidDel="00000000" w:rsidR="00000000" w:rsidRPr="00000000">
          <w:rPr>
            <w:rFonts w:ascii="Noto Serif" w:cs="Noto Serif" w:eastAsia="Noto Serif" w:hAnsi="Noto Serif"/>
            <w:i w:val="1"/>
            <w:color w:val="0563c1"/>
            <w:sz w:val="16"/>
            <w:szCs w:val="16"/>
            <w:u w:val="single"/>
            <w:rtl w:val="0"/>
          </w:rPr>
          <w:t xml:space="preserve">EMBO Workshops application guidelines</w:t>
        </w:r>
      </w:hyperlink>
      <w:r w:rsidDel="00000000" w:rsidR="00000000" w:rsidRPr="00000000">
        <w:rPr>
          <w:rFonts w:ascii="Noto Serif" w:cs="Noto Serif" w:eastAsia="Noto Serif" w:hAnsi="Noto Serif"/>
          <w:i w:val="1"/>
          <w:sz w:val="16"/>
          <w:szCs w:val="16"/>
          <w:rtl w:val="0"/>
        </w:rPr>
        <w:t xml:space="preserve">, </w:t>
      </w:r>
      <w:hyperlink r:id="rId17">
        <w:r w:rsidDel="00000000" w:rsidR="00000000" w:rsidRPr="00000000">
          <w:rPr>
            <w:rFonts w:ascii="Noto Serif" w:cs="Noto Serif" w:eastAsia="Noto Serif" w:hAnsi="Noto Serif"/>
            <w:i w:val="1"/>
            <w:color w:val="0563c1"/>
            <w:sz w:val="16"/>
            <w:szCs w:val="16"/>
            <w:u w:val="single"/>
            <w:rtl w:val="0"/>
          </w:rPr>
          <w:t xml:space="preserve">EMBO Global Lecture Course application guidelines</w:t>
        </w:r>
      </w:hyperlink>
      <w:r w:rsidDel="00000000" w:rsidR="00000000" w:rsidRPr="00000000">
        <w:rPr>
          <w:rFonts w:ascii="Noto Serif" w:cs="Noto Serif" w:eastAsia="Noto Serif" w:hAnsi="Noto Serif"/>
          <w:i w:val="1"/>
          <w:sz w:val="16"/>
          <w:szCs w:val="16"/>
          <w:rtl w:val="0"/>
        </w:rPr>
        <w:t xml:space="preserve">, or </w:t>
      </w:r>
      <w:hyperlink r:id="rId18">
        <w:r w:rsidDel="00000000" w:rsidR="00000000" w:rsidRPr="00000000">
          <w:rPr>
            <w:rFonts w:ascii="Noto Serif" w:cs="Noto Serif" w:eastAsia="Noto Serif" w:hAnsi="Noto Serif"/>
            <w:i w:val="1"/>
            <w:color w:val="0563c1"/>
            <w:sz w:val="16"/>
            <w:szCs w:val="16"/>
            <w:u w:val="single"/>
            <w:rtl w:val="0"/>
          </w:rPr>
          <w:t xml:space="preserve">India I EMBO Lecture Course application guidelines</w:t>
        </w:r>
      </w:hyperlink>
      <w:r w:rsidDel="00000000" w:rsidR="00000000" w:rsidRPr="00000000">
        <w:rPr>
          <w:rFonts w:ascii="Noto Serif" w:cs="Noto Serif" w:eastAsia="Noto Serif" w:hAnsi="Noto Serif"/>
          <w:i w:val="1"/>
          <w:sz w:val="16"/>
          <w:szCs w:val="16"/>
          <w:rtl w:val="0"/>
        </w:rPr>
        <w:t xml:space="preserve"> when completing this section. </w:t>
      </w:r>
      <w:r w:rsidDel="00000000" w:rsidR="00000000" w:rsidRPr="00000000">
        <w:rPr>
          <w:rFonts w:ascii="Noto Serif" w:cs="Noto Serif" w:eastAsia="Noto Serif" w:hAnsi="Noto Serif"/>
          <w:b w:val="1"/>
          <w:i w:val="1"/>
          <w:color w:val="000000"/>
          <w:sz w:val="16"/>
          <w:szCs w:val="16"/>
          <w:rtl w:val="0"/>
        </w:rPr>
        <w:t xml:space="preserve">Please list the speakers in alphabetical order (i.e., by Last Name).</w:t>
      </w:r>
      <w:r w:rsidDel="00000000" w:rsidR="00000000" w:rsidRPr="00000000">
        <w:rPr>
          <w:rtl w:val="0"/>
        </w:rPr>
      </w:r>
    </w:p>
    <w:p w:rsidR="00000000" w:rsidDel="00000000" w:rsidP="00000000" w:rsidRDefault="00000000" w:rsidRPr="00000000" w14:paraId="00000027">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 (Right click on the last cell of the table to insert more rows if necessary.)</w:t>
      </w:r>
    </w:p>
    <w:p w:rsidR="00000000" w:rsidDel="00000000" w:rsidP="00000000" w:rsidRDefault="00000000" w:rsidRPr="00000000" w14:paraId="00000028">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029">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Status: C=Confirmed, W=Woman, M=Man, NB=Nan-binary, E= Early-stage researcher (up to 7 years of independence), O=Overseas (for overseas speaker i.e., depending on location of meeting. For meetings held in EMBC Member States, add O for speakers based outside Europe and Israel. For meetings held outside EMBC Member States, add O for speakers not based in the host continent),</w:t>
      </w:r>
      <w:r w:rsidDel="00000000" w:rsidR="00000000" w:rsidRPr="00000000">
        <w:rPr>
          <w:rFonts w:ascii="Noto Serif" w:cs="Noto Serif" w:eastAsia="Noto Serif" w:hAnsi="Noto Serif"/>
          <w:i w:val="1"/>
          <w:sz w:val="18"/>
          <w:szCs w:val="18"/>
          <w:rtl w:val="0"/>
        </w:rPr>
        <w:t xml:space="preserve"> </w:t>
      </w:r>
      <w:r w:rsidDel="00000000" w:rsidR="00000000" w:rsidRPr="00000000">
        <w:rPr>
          <w:rFonts w:ascii="Noto Serif" w:cs="Noto Serif" w:eastAsia="Noto Serif" w:hAnsi="Noto Serif"/>
          <w:i w:val="1"/>
          <w:sz w:val="16"/>
          <w:szCs w:val="16"/>
          <w:rtl w:val="0"/>
        </w:rPr>
        <w:t xml:space="preserve">R=Repeat speaker</w:t>
      </w:r>
    </w:p>
    <w:p w:rsidR="00000000" w:rsidDel="00000000" w:rsidP="00000000" w:rsidRDefault="00000000" w:rsidRPr="00000000" w14:paraId="0000002A">
      <w:pPr>
        <w:rPr>
          <w:rFonts w:ascii="Noto Serif" w:cs="Noto Serif" w:eastAsia="Noto Serif" w:hAnsi="Noto Serif"/>
          <w:i w:val="1"/>
          <w:sz w:val="16"/>
          <w:szCs w:val="16"/>
        </w:rPr>
      </w:pPr>
      <w:r w:rsidDel="00000000" w:rsidR="00000000" w:rsidRPr="00000000">
        <w:rPr>
          <w:rtl w:val="0"/>
        </w:rPr>
      </w:r>
    </w:p>
    <w:tbl>
      <w:tblPr>
        <w:tblStyle w:val="Table1"/>
        <w:tblW w:w="9356.0" w:type="dxa"/>
        <w:jc w:val="left"/>
        <w:tblInd w:w="-15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93"/>
        <w:gridCol w:w="3402"/>
        <w:gridCol w:w="992"/>
        <w:gridCol w:w="3969"/>
        <w:tblGridChange w:id="0">
          <w:tblGrid>
            <w:gridCol w:w="993"/>
            <w:gridCol w:w="3402"/>
            <w:gridCol w:w="992"/>
            <w:gridCol w:w="3969"/>
          </w:tblGrid>
        </w:tblGridChange>
      </w:tblGrid>
      <w:tr>
        <w:trPr>
          <w:cantSplit w:val="0"/>
          <w:tblHeader w:val="0"/>
        </w:trPr>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Number</w:t>
            </w:r>
            <w:r w:rsidDel="00000000" w:rsidR="00000000" w:rsidRPr="00000000">
              <w:rPr>
                <w:rtl w:val="0"/>
              </w:rPr>
            </w:r>
          </w:p>
        </w:tc>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Name and Affiliation.</w:t>
            </w:r>
            <w:r w:rsidDel="00000000" w:rsidR="00000000" w:rsidRPr="00000000">
              <w:rPr>
                <w:rtl w:val="0"/>
              </w:rPr>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Include link to lab home page.</w:t>
            </w:r>
            <w:r w:rsidDel="00000000" w:rsidR="00000000" w:rsidRPr="00000000">
              <w:rPr>
                <w:rtl w:val="0"/>
              </w:rPr>
            </w:r>
          </w:p>
        </w:tc>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Status (C, W, M, NB, E,O,R)</w:t>
            </w:r>
            <w:r w:rsidDel="00000000" w:rsidR="00000000" w:rsidRPr="00000000">
              <w:rPr>
                <w:rtl w:val="0"/>
              </w:rPr>
            </w:r>
          </w:p>
        </w:tc>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List the most recent publication that is </w:t>
            </w:r>
            <w:r w:rsidDel="00000000" w:rsidR="00000000" w:rsidRPr="00000000">
              <w:rPr>
                <w:rFonts w:ascii="Noto Serif" w:cs="Noto Serif" w:eastAsia="Noto Serif" w:hAnsi="Noto Serif"/>
                <w:sz w:val="16"/>
                <w:szCs w:val="16"/>
                <w:rtl w:val="0"/>
              </w:rPr>
              <w:t xml:space="preserve">relevant to their contribution to the meeting (include title and PubMed link).</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1">
            <w:pPr>
              <w:spacing w:before="40" w:lineRule="auto"/>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Coelho, Susana (Max Plank Institute for Biology Tübingen) https://www.bio.mpg.de/162864/coelho-lab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W</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Barrera-Redondo et al. 2023. "Uncovering gene-family founder events during major evolutionary transitions in animals, plants and fungi using GenEra", </w:t>
            </w:r>
            <w:hyperlink r:id="rId19">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5">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de Vries, Jan (University of Goettingen) https://www.uni-goettingen.de/en/prof.+dr.+jan+de+vries/614306.html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E</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Bierenbroodspot et al. 2024. "Phylogenomic insights into the first multicellular streptophyte", </w:t>
            </w:r>
            <w:hyperlink r:id="rId20">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3.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9">
            <w:pPr>
              <w:spacing w:before="40" w:lineRule="auto"/>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Domazet-Lošo, Tomislav (Catholic University of Croatia) https://www.irb.hr/eng/About-RBI/People/Tomislav-Domazet-Loso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efefef" w:val="clear"/>
                <w:vertAlign w:val="baseline"/>
              </w:rPr>
            </w:pPr>
            <w:r w:rsidDel="00000000" w:rsidR="00000000" w:rsidRPr="00000000">
              <w:rPr>
                <w:rFonts w:ascii="Noto Serif" w:cs="Noto Serif" w:eastAsia="Noto Serif" w:hAnsi="Noto Serif"/>
                <w:sz w:val="18"/>
                <w:szCs w:val="18"/>
                <w:rtl w:val="0"/>
              </w:rPr>
              <w:t xml:space="preserve">Futo et</w:t>
            </w:r>
            <w:r w:rsidDel="00000000" w:rsidR="00000000" w:rsidRPr="00000000">
              <w:rPr>
                <w:rFonts w:ascii="Noto Serif" w:cs="Noto Serif" w:eastAsia="Noto Serif" w:hAnsi="Noto Serif"/>
                <w:sz w:val="18"/>
                <w:szCs w:val="18"/>
                <w:rtl w:val="0"/>
              </w:rPr>
              <w:t xml:space="preserve"> al. 20</w:t>
            </w:r>
            <w:r w:rsidDel="00000000" w:rsidR="00000000" w:rsidRPr="00000000">
              <w:rPr>
                <w:rFonts w:ascii="Noto Serif" w:cs="Noto Serif" w:eastAsia="Noto Serif" w:hAnsi="Noto Serif"/>
                <w:sz w:val="18"/>
                <w:szCs w:val="18"/>
                <w:shd w:fill="efefef" w:val="clear"/>
                <w:rtl w:val="0"/>
              </w:rPr>
              <w:t xml:space="preserve">21. "</w:t>
            </w:r>
            <w:r w:rsidDel="00000000" w:rsidR="00000000" w:rsidRPr="00000000">
              <w:rPr>
                <w:rFonts w:ascii="Noto Serif" w:cs="Noto Serif" w:eastAsia="Noto Serif" w:hAnsi="Noto Serif"/>
                <w:color w:val="1f1f1f"/>
                <w:sz w:val="18"/>
                <w:szCs w:val="18"/>
                <w:shd w:fill="efefef" w:val="clear"/>
                <w:rtl w:val="0"/>
              </w:rPr>
              <w:t xml:space="preserve">Embryo-Like Features in Developing Bacillus subtilis Biofilms", </w:t>
            </w:r>
            <w:hyperlink r:id="rId21">
              <w:r w:rsidDel="00000000" w:rsidR="00000000" w:rsidRPr="00000000">
                <w:rPr>
                  <w:rFonts w:ascii="Noto Serif" w:cs="Noto Serif" w:eastAsia="Noto Serif" w:hAnsi="Noto Serif"/>
                  <w:color w:val="1155cc"/>
                  <w:sz w:val="18"/>
                  <w:szCs w:val="18"/>
                  <w:u w:val="single"/>
                  <w:shd w:fill="efefef" w:val="clear"/>
                  <w:rtl w:val="0"/>
                </w:rPr>
                <w:t xml:space="preserve">PubMed Link</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Donoghue, Phil (University of Bristol) https://donoghue.blogs.bristol.ac.uk/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Bowles et al. 2024. “Cryogenian Origins of Multicellularity in Archaeplastida”,  </w:t>
            </w:r>
            <w:hyperlink r:id="rId22">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vertAlign w:val="baseline"/>
              </w:rPr>
            </w:pPr>
            <w:r w:rsidDel="00000000" w:rsidR="00000000" w:rsidRPr="00000000">
              <w:rPr>
                <w:rFonts w:ascii="Noto Serif" w:cs="Noto Serif" w:eastAsia="Noto Serif" w:hAnsi="Noto Serif"/>
                <w:sz w:val="18"/>
                <w:szCs w:val="18"/>
                <w:rtl w:val="0"/>
              </w:rPr>
              <w:t xml:space="preserve">Goshima, Gohta (Nagoya University) http://bunshi4.bio.nagoya-u.ac.jp/~tenure2/en/index.html</w:t>
            </w:r>
            <w:r w:rsidDel="00000000" w:rsidR="00000000" w:rsidRPr="00000000">
              <w:rPr>
                <w:rFonts w:ascii="Noto Serif" w:cs="Noto Serif" w:eastAsia="Noto Serif" w:hAnsi="Noto Serif"/>
                <w:b w:val="0"/>
                <w:i w:val="0"/>
                <w:smallCaps w:val="0"/>
                <w:strike w:val="0"/>
                <w:color w:val="000000"/>
                <w:sz w:val="18"/>
                <w:szCs w:val="18"/>
                <w:u w:val="none"/>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 O</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vertAlign w:val="baseline"/>
              </w:rPr>
            </w:pPr>
            <w:r w:rsidDel="00000000" w:rsidR="00000000" w:rsidRPr="00000000">
              <w:rPr>
                <w:rFonts w:ascii="Noto Serif" w:cs="Noto Serif" w:eastAsia="Noto Serif" w:hAnsi="Noto Serif"/>
                <w:sz w:val="18"/>
                <w:szCs w:val="18"/>
                <w:rtl w:val="0"/>
              </w:rPr>
              <w:t xml:space="preserve">Goshima, G. 2022. "Growth and division mode plasticity is dependent on cell density in marine-derived black yeasts", </w:t>
            </w:r>
            <w:hyperlink r:id="rId23">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vertAlign w:val="baseline"/>
              </w:rPr>
            </w:pPr>
            <w:r w:rsidDel="00000000" w:rsidR="00000000" w:rsidRPr="00000000">
              <w:rPr>
                <w:rFonts w:ascii="Noto Serif" w:cs="Noto Serif" w:eastAsia="Noto Serif" w:hAnsi="Noto Serif"/>
                <w:sz w:val="18"/>
                <w:szCs w:val="18"/>
                <w:rtl w:val="0"/>
              </w:rPr>
              <w:t xml:space="preserve">Hammarlund, Emma (Lund University) https://portal.research.lu.se/en/persons/emma-hammarlund </w:t>
            </w:r>
            <w:r w:rsidDel="00000000" w:rsidR="00000000" w:rsidRPr="00000000">
              <w:rPr>
                <w:rFonts w:ascii="Noto Serif" w:cs="Noto Serif" w:eastAsia="Noto Serif" w:hAnsi="Noto Serif"/>
                <w:b w:val="0"/>
                <w:i w:val="0"/>
                <w:smallCaps w:val="0"/>
                <w:strike w:val="0"/>
                <w:color w:val="000000"/>
                <w:sz w:val="18"/>
                <w:szCs w:val="18"/>
                <w:u w:val="none"/>
                <w:vertAlign w:val="baseline"/>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W</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vertAlign w:val="baseline"/>
              </w:rPr>
            </w:pPr>
            <w:r w:rsidDel="00000000" w:rsidR="00000000" w:rsidRPr="00000000">
              <w:rPr>
                <w:rFonts w:ascii="Noto Serif" w:cs="Noto Serif" w:eastAsia="Noto Serif" w:hAnsi="Noto Serif"/>
                <w:sz w:val="18"/>
                <w:szCs w:val="18"/>
                <w:rtl w:val="0"/>
              </w:rPr>
              <w:t xml:space="preserve">Hammarlund et al. 2020. "Oxygen-sensing mechanisms across eukaryotic kingdoms and their roles in complex multicellularity", </w:t>
            </w:r>
            <w:hyperlink r:id="rId24">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Hammerschmidt, Katrin (</w:t>
            </w:r>
            <w:hyperlink r:id="rId25">
              <w:r w:rsidDel="00000000" w:rsidR="00000000" w:rsidRPr="00000000">
                <w:rPr>
                  <w:rFonts w:ascii="Noto Serif" w:cs="Noto Serif" w:eastAsia="Noto Serif" w:hAnsi="Noto Serif"/>
                  <w:sz w:val="18"/>
                  <w:szCs w:val="18"/>
                  <w:rtl w:val="0"/>
                </w:rPr>
                <w:t xml:space="preserve">Christian-Albrechts-University Kiel</w:t>
              </w:r>
            </w:hyperlink>
            <w:r w:rsidDel="00000000" w:rsidR="00000000" w:rsidRPr="00000000">
              <w:rPr>
                <w:rFonts w:ascii="Noto Serif" w:cs="Noto Serif" w:eastAsia="Noto Serif" w:hAnsi="Noto Serif"/>
                <w:sz w:val="18"/>
                <w:szCs w:val="18"/>
                <w:rtl w:val="0"/>
              </w:rPr>
              <w:t xml:space="preserve">) https://hias-hamburg.de/en/fellow/katrin-hammerschmidt/</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W</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Tang et al. 2023. "An environmentally induced multicellular life cycle of a unicellular cyanobacterium", </w:t>
            </w:r>
            <w:hyperlink r:id="rId26">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8.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Irwin, Nicholas (Gregor Mendel Institute of Molecular Plant Biology) https://www.oeaw.ac.at/gmi/research/research-groups/nick-irwin/publications 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 E</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Irwin et al. 2022. "Systematic evaluation of horizontal gene transfer between eukaryotes and viruses", </w:t>
            </w:r>
            <w:hyperlink r:id="rId27">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Kalambokidis, Maria (University of Minnesota) https://twin-cities.umn.edu/research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W, E, 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3">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Kalambokidis et al. 2023. "Multispecies interactions shape the transition to multicellularity", </w:t>
            </w:r>
            <w:hyperlink r:id="rId28">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La Fortalezza, Marco (ETH Zürich) https://usys.ethz.ch/en/people/profile.MjQwNTA4.TGlzdC82MzcsMzIwMTk3MjIy.html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M, 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7">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LaFortalezza et al. 2021. "Social selection within aggregative multicellular development drives morphological evolution", </w:t>
            </w:r>
            <w:hyperlink r:id="rId29">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László, Nagy (</w:t>
            </w:r>
            <w:hyperlink r:id="rId30">
              <w:r w:rsidDel="00000000" w:rsidR="00000000" w:rsidRPr="00000000">
                <w:rPr>
                  <w:rFonts w:ascii="Noto Serif" w:cs="Noto Serif" w:eastAsia="Noto Serif" w:hAnsi="Noto Serif"/>
                  <w:sz w:val="18"/>
                  <w:szCs w:val="18"/>
                  <w:rtl w:val="0"/>
                </w:rPr>
                <w:t xml:space="preserve">HUN-REN Szegedi Biológiai Kutatóközpont</w:t>
              </w:r>
            </w:hyperlink>
            <w:r w:rsidDel="00000000" w:rsidR="00000000" w:rsidRPr="00000000">
              <w:rPr>
                <w:rFonts w:ascii="Noto Serif" w:cs="Noto Serif" w:eastAsia="Noto Serif" w:hAnsi="Noto Serif"/>
                <w:sz w:val="18"/>
                <w:szCs w:val="18"/>
                <w:rtl w:val="0"/>
              </w:rPr>
              <w:t xml:space="preserve">) http://group.szbk.u-szeged.hu/sysbiol/nagy-laszlo-lab-index.html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M</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B">
            <w:pPr>
              <w:spacing w:line="276" w:lineRule="auto"/>
              <w:rPr>
                <w:rFonts w:ascii="Noto Serif" w:cs="Noto Serif" w:eastAsia="Noto Serif" w:hAnsi="Noto Serif"/>
                <w:sz w:val="18"/>
                <w:szCs w:val="18"/>
              </w:rPr>
            </w:pPr>
            <w:hyperlink r:id="rId31">
              <w:r w:rsidDel="00000000" w:rsidR="00000000" w:rsidRPr="00000000">
                <w:rPr>
                  <w:rFonts w:ascii="Noto Serif" w:cs="Noto Serif" w:eastAsia="Noto Serif" w:hAnsi="Noto Serif"/>
                  <w:sz w:val="18"/>
                  <w:szCs w:val="18"/>
                  <w:rtl w:val="0"/>
                </w:rPr>
                <w:t xml:space="preserve">Merényi</w:t>
              </w:r>
            </w:hyperlink>
            <w:r w:rsidDel="00000000" w:rsidR="00000000" w:rsidRPr="00000000">
              <w:rPr>
                <w:rFonts w:ascii="Noto Serif" w:cs="Noto Serif" w:eastAsia="Noto Serif" w:hAnsi="Noto Serif"/>
                <w:sz w:val="18"/>
                <w:szCs w:val="18"/>
                <w:rtl w:val="0"/>
              </w:rPr>
              <w:t xml:space="preserve"> et al. </w:t>
            </w:r>
            <w:r w:rsidDel="00000000" w:rsidR="00000000" w:rsidRPr="00000000">
              <w:rPr>
                <w:rFonts w:ascii="Noto Serif" w:cs="Noto Serif" w:eastAsia="Noto Serif" w:hAnsi="Noto Serif"/>
                <w:sz w:val="18"/>
                <w:szCs w:val="18"/>
                <w:rtl w:val="0"/>
              </w:rPr>
              <w:t xml:space="preserve">2023. "Genomes of fungi and relatives reveal delayed loss of ancestral gene families and evolution of key fungal traits", </w:t>
            </w:r>
            <w:hyperlink r:id="rId32">
              <w:r w:rsidDel="00000000" w:rsidR="00000000" w:rsidRPr="00000000">
                <w:rPr>
                  <w:rFonts w:ascii="Noto Serif" w:cs="Noto Serif" w:eastAsia="Noto Serif" w:hAnsi="Noto Serif"/>
                  <w:color w:val="1155cc"/>
                  <w:sz w:val="18"/>
                  <w:szCs w:val="18"/>
                  <w:u w:val="single"/>
                  <w:rtl w:val="0"/>
                </w:rPr>
                <w:t xml:space="preserve">PubMed Link </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Nedelcu, Aurora Mihaela (University of New Brunswick) https://www.unb.ca/faculty-staff/directory/science-fr-bio/nedelcu-aurora.html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W, 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F">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Nedelcu et al. 2020. “Stress Responses Co-Opted for Specialized Cell Types During the Early Evolution of Multicellularity: The Role of Stress in the Evolution of Cell Types Can Be Traced Back to the Early Evolution of Multicellularity”, </w:t>
            </w:r>
            <w:hyperlink r:id="rId33">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Nuño de la Rosa, Laura (Complutense University of Madrid) https://www.biokoinos.org/people/members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3">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Nuño de la Rosa, et al. 2022. "Chances and Propensities in Evo-Devo", </w:t>
            </w:r>
            <w:hyperlink r:id="rId34">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Ostrowski, Elizabeth (</w:t>
            </w:r>
            <w:hyperlink r:id="rId35">
              <w:r w:rsidDel="00000000" w:rsidR="00000000" w:rsidRPr="00000000">
                <w:rPr>
                  <w:rFonts w:ascii="Noto Serif" w:cs="Noto Serif" w:eastAsia="Noto Serif" w:hAnsi="Noto Serif"/>
                  <w:sz w:val="18"/>
                  <w:szCs w:val="18"/>
                  <w:rtl w:val="0"/>
                </w:rPr>
                <w:t xml:space="preserve">Massey University in Auckland</w:t>
              </w:r>
            </w:hyperlink>
            <w:r w:rsidDel="00000000" w:rsidR="00000000" w:rsidRPr="00000000">
              <w:rPr>
                <w:rFonts w:ascii="Noto Serif" w:cs="Noto Serif" w:eastAsia="Noto Serif" w:hAnsi="Noto Serif"/>
                <w:sz w:val="18"/>
                <w:szCs w:val="18"/>
                <w:rtl w:val="0"/>
              </w:rPr>
              <w:t xml:space="preserve">) https://www.ostrowski-lab.org/home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W, 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7">
            <w:pPr>
              <w:spacing w:line="276" w:lineRule="auto"/>
              <w:rPr>
                <w:rFonts w:ascii="Noto Serif" w:cs="Noto Serif" w:eastAsia="Noto Serif" w:hAnsi="Noto Serif"/>
                <w:sz w:val="18"/>
                <w:szCs w:val="18"/>
              </w:rPr>
            </w:pPr>
            <w:hyperlink r:id="rId36">
              <w:r w:rsidDel="00000000" w:rsidR="00000000" w:rsidRPr="00000000">
                <w:rPr>
                  <w:rFonts w:ascii="Noto Serif" w:cs="Noto Serif" w:eastAsia="Noto Serif" w:hAnsi="Noto Serif"/>
                  <w:sz w:val="18"/>
                  <w:szCs w:val="18"/>
                  <w:rtl w:val="0"/>
                </w:rPr>
                <w:t xml:space="preserve">Kuzdzal-Fick</w:t>
              </w:r>
            </w:hyperlink>
            <w:r w:rsidDel="00000000" w:rsidR="00000000" w:rsidRPr="00000000">
              <w:rPr>
                <w:rFonts w:ascii="Noto Serif" w:cs="Noto Serif" w:eastAsia="Noto Serif" w:hAnsi="Noto Serif"/>
                <w:sz w:val="18"/>
                <w:szCs w:val="18"/>
                <w:rtl w:val="0"/>
              </w:rPr>
              <w:t xml:space="preserve"> et al. 2023. "From individual behaviors to collective outcomes: fruiting body formation in </w:t>
            </w:r>
            <w:r w:rsidDel="00000000" w:rsidR="00000000" w:rsidRPr="00000000">
              <w:rPr>
                <w:rFonts w:ascii="Noto Serif" w:cs="Noto Serif" w:eastAsia="Noto Serif" w:hAnsi="Noto Serif"/>
                <w:i w:val="1"/>
                <w:sz w:val="18"/>
                <w:szCs w:val="18"/>
                <w:rtl w:val="0"/>
              </w:rPr>
              <w:t xml:space="preserve">Dictyostelium</w:t>
            </w:r>
            <w:r w:rsidDel="00000000" w:rsidR="00000000" w:rsidRPr="00000000">
              <w:rPr>
                <w:rFonts w:ascii="Noto Serif" w:cs="Noto Serif" w:eastAsia="Noto Serif" w:hAnsi="Noto Serif"/>
                <w:sz w:val="18"/>
                <w:szCs w:val="18"/>
                <w:rtl w:val="0"/>
              </w:rPr>
              <w:t xml:space="preserve"> as a group-level phenotype", </w:t>
            </w:r>
            <w:hyperlink r:id="rId37">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Paps, Jordi (University of Bristol) https://www.bristol.ac.uk/people/person/Jordi-Paps%20Montserrat-e0bb1160-8cbb-4b9b-abc0-e639f61353bc/</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M</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B">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Guijarro-Clarke et al. 2020. "Widespread patterns of gene loss in the evolution of the animal kingdom", </w:t>
            </w:r>
            <w:hyperlink r:id="rId38">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Ratcliff, William (Georgia Institute of Technology) https://ratclifflab.biosci.gatech.edu/</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M, 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F">
            <w:pPr>
              <w:spacing w:line="276" w:lineRule="auto"/>
              <w:rPr>
                <w:rFonts w:ascii="Noto Serif" w:cs="Noto Serif" w:eastAsia="Noto Serif" w:hAnsi="Noto Serif"/>
                <w:sz w:val="18"/>
                <w:szCs w:val="18"/>
              </w:rPr>
            </w:pPr>
            <w:hyperlink r:id="rId39">
              <w:r w:rsidDel="00000000" w:rsidR="00000000" w:rsidRPr="00000000">
                <w:rPr>
                  <w:rFonts w:ascii="Noto Serif" w:cs="Noto Serif" w:eastAsia="Noto Serif" w:hAnsi="Noto Serif"/>
                  <w:sz w:val="18"/>
                  <w:szCs w:val="18"/>
                  <w:rtl w:val="0"/>
                </w:rPr>
                <w:t xml:space="preserve">Bozdag</w:t>
              </w:r>
            </w:hyperlink>
            <w:r w:rsidDel="00000000" w:rsidR="00000000" w:rsidRPr="00000000">
              <w:rPr>
                <w:rFonts w:ascii="Noto Serif" w:cs="Noto Serif" w:eastAsia="Noto Serif" w:hAnsi="Noto Serif"/>
                <w:sz w:val="18"/>
                <w:szCs w:val="18"/>
                <w:rtl w:val="0"/>
              </w:rPr>
              <w:t xml:space="preserve"> et al. </w:t>
            </w:r>
            <w:r w:rsidDel="00000000" w:rsidR="00000000" w:rsidRPr="00000000">
              <w:rPr>
                <w:rFonts w:ascii="Noto Serif" w:cs="Noto Serif" w:eastAsia="Noto Serif" w:hAnsi="Noto Serif"/>
                <w:sz w:val="18"/>
                <w:szCs w:val="18"/>
                <w:rtl w:val="0"/>
              </w:rPr>
              <w:t xml:space="preserve">2023. "De novo evolution of macroscopic multicellularity", </w:t>
            </w:r>
            <w:hyperlink r:id="rId40">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Ros-Rocher, Núria (Institute Pasteur) https://research.pasteur.fr/en/member/nuria-ros-i-rocher/</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W, 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3">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Ros-Rocher et al. 2024. "Mixed clonal-aggregative multicellularity entrained by extreme salinity fluctuations in a close relative of animals", </w:t>
            </w:r>
            <w:hyperlink r:id="rId41">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w:t>
            </w:r>
            <w:r w:rsidDel="00000000" w:rsidR="00000000" w:rsidRPr="00000000">
              <w:rPr>
                <w:rFonts w:ascii="Noto Serif" w:cs="Noto Serif" w:eastAsia="Noto Serif" w:hAnsi="Noto Serif"/>
                <w:sz w:val="18"/>
                <w:szCs w:val="18"/>
                <w:rtl w:val="0"/>
              </w:rPr>
              <w:t xml:space="preserv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Solé, Ricard (Institut de Biologia Evolutiva (CSIC, Universitat Pompeu Fabra)) http://complex.upf.edu/artificial-evolution-and-evodevo</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 </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Solé et al. 2024. "Open Problems in Synthetic Multicellularity", </w:t>
            </w:r>
            <w:hyperlink r:id="rId42">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19.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Suga, Hiroshi (Prefectural University of Hiroshima) https://www.pu-hiroshima.ac.jp/p/hsuga/ 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C, M, O </w:t>
            </w:r>
            <w:r w:rsidDel="00000000" w:rsidR="00000000" w:rsidRPr="00000000">
              <w:rPr>
                <w:rFonts w:ascii="Noto Serif" w:cs="Noto Serif" w:eastAsia="Noto Serif" w:hAnsi="Noto Serif"/>
                <w:smallCaps w:val="1"/>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Denbo et al. 2019. "Revision of the Capsaspora genome using read mating information adjusts the view on premetazoan genome", </w:t>
            </w:r>
            <w:hyperlink r:id="rId43">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Trivedi, Vikas (EMBL) https://www.embl.org/groups/trivedi/</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C, M, 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F">
            <w:pPr>
              <w:spacing w:line="276"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Lenne et al. 2022. "Sculpting tissues by phase transitions", </w:t>
            </w:r>
            <w:hyperlink r:id="rId44">
              <w:r w:rsidDel="00000000" w:rsidR="00000000" w:rsidRPr="00000000">
                <w:rPr>
                  <w:rFonts w:ascii="Noto Serif" w:cs="Noto Serif" w:eastAsia="Noto Serif" w:hAnsi="Noto Serif"/>
                  <w:color w:val="1155cc"/>
                  <w:sz w:val="18"/>
                  <w:szCs w:val="18"/>
                  <w:u w:val="single"/>
                  <w:rtl w:val="0"/>
                </w:rPr>
                <w:t xml:space="preserve">PubMed Link</w:t>
              </w:r>
            </w:hyperlink>
            <w:r w:rsidDel="00000000" w:rsidR="00000000" w:rsidRPr="00000000">
              <w:rPr>
                <w:rFonts w:ascii="Noto Serif" w:cs="Noto Serif" w:eastAsia="Noto Serif" w:hAnsi="Noto Serif"/>
                <w:sz w:val="18"/>
                <w:szCs w:val="18"/>
                <w:rtl w:val="0"/>
              </w:rPr>
              <w:t xml:space="preserve"> </w:t>
            </w:r>
          </w:p>
        </w:tc>
      </w:tr>
    </w:tbl>
    <w:p w:rsidR="00000000" w:rsidDel="00000000" w:rsidP="00000000" w:rsidRDefault="00000000" w:rsidRPr="00000000" w14:paraId="00000080">
      <w:pPr>
        <w:rPr>
          <w:rFonts w:ascii="Noto Serif" w:cs="Noto Serif" w:eastAsia="Noto Serif" w:hAnsi="Noto Serif"/>
          <w:b w:val="1"/>
        </w:rPr>
        <w:sectPr>
          <w:type w:val="continuous"/>
          <w:pgSz w:h="16840" w:w="11900" w:orient="portrait"/>
          <w:pgMar w:bottom="1440" w:top="1474" w:left="1440" w:right="1440" w:header="709" w:footer="709"/>
        </w:sectPr>
      </w:pPr>
      <w:r w:rsidDel="00000000" w:rsidR="00000000" w:rsidRPr="00000000">
        <w:rPr>
          <w:rtl w:val="0"/>
        </w:rPr>
      </w:r>
    </w:p>
    <w:p w:rsidR="00000000" w:rsidDel="00000000" w:rsidP="00000000" w:rsidRDefault="00000000" w:rsidRPr="00000000" w14:paraId="00000081">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2">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b w:val="1"/>
          <w:color w:val="000000"/>
          <w:sz w:val="32"/>
          <w:szCs w:val="32"/>
          <w:rtl w:val="0"/>
        </w:rPr>
        <w:t xml:space="preserve">PROGRAMME </w:t>
      </w:r>
    </w:p>
    <w:p w:rsidR="00000000" w:rsidDel="00000000" w:rsidP="00000000" w:rsidRDefault="00000000" w:rsidRPr="00000000" w14:paraId="00000083">
      <w:pPr>
        <w:rPr>
          <w:rFonts w:ascii="Noto Serif" w:cs="Noto Serif" w:eastAsia="Noto Serif" w:hAnsi="Noto Serif"/>
          <w:b w:val="1"/>
          <w:color w:val="000000"/>
          <w:sz w:val="20"/>
          <w:szCs w:val="20"/>
        </w:rPr>
      </w:pPr>
      <w:r w:rsidDel="00000000" w:rsidR="00000000" w:rsidRPr="00000000">
        <w:rPr>
          <w:rtl w:val="0"/>
        </w:rPr>
      </w:r>
    </w:p>
    <w:p w:rsidR="00000000" w:rsidDel="00000000" w:rsidP="00000000" w:rsidRDefault="00000000" w:rsidRPr="00000000" w14:paraId="00000084">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INTRODUCTORY PARAGRAPH</w:t>
      </w:r>
    </w:p>
    <w:p w:rsidR="00000000" w:rsidDel="00000000" w:rsidP="00000000" w:rsidRDefault="00000000" w:rsidRPr="00000000" w14:paraId="00000085">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Please give a </w:t>
      </w:r>
      <w:r w:rsidDel="00000000" w:rsidR="00000000" w:rsidRPr="00000000">
        <w:rPr>
          <w:rFonts w:ascii="Noto Serif" w:cs="Noto Serif" w:eastAsia="Noto Serif" w:hAnsi="Noto Serif"/>
          <w:i w:val="1"/>
          <w:sz w:val="16"/>
          <w:szCs w:val="16"/>
          <w:rtl w:val="0"/>
        </w:rPr>
        <w:t xml:space="preserve">one</w:t>
      </w:r>
      <w:r w:rsidDel="00000000" w:rsidR="00000000" w:rsidRPr="00000000">
        <w:rPr>
          <w:rFonts w:ascii="Noto Serif" w:cs="Noto Serif" w:eastAsia="Noto Serif" w:hAnsi="Noto Serif"/>
          <w:i w:val="1"/>
          <w:sz w:val="16"/>
          <w:szCs w:val="16"/>
          <w:rtl w:val="0"/>
        </w:rPr>
        <w:t xml:space="preserve"> paragraph introduction, explaining the logic behind the order of the sessions. </w:t>
      </w:r>
    </w:p>
    <w:p w:rsidR="00000000" w:rsidDel="00000000" w:rsidP="00000000" w:rsidRDefault="00000000" w:rsidRPr="00000000" w14:paraId="00000086">
      <w:pPr>
        <w:pBdr>
          <w:top w:color="000000" w:space="1" w:sz="6" w:val="single"/>
          <w:left w:color="000000" w:space="1" w:sz="6" w:val="single"/>
          <w:bottom w:color="000000" w:space="1" w:sz="6" w:val="single"/>
          <w:right w:color="000000" w:space="1" w:sz="6" w:val="single"/>
        </w:pBdr>
        <w:rPr>
          <w:rFonts w:ascii="Noto Serif" w:cs="Noto Serif" w:eastAsia="Noto Serif" w:hAnsi="Noto Serif"/>
          <w:b w:val="1"/>
        </w:rPr>
      </w:pPr>
      <w:r w:rsidDel="00000000" w:rsidR="00000000" w:rsidRPr="00000000">
        <w:rPr>
          <w:rFonts w:ascii="Noto Serif" w:cs="Noto Serif" w:eastAsia="Noto Serif" w:hAnsi="Noto Serif"/>
          <w:sz w:val="18"/>
          <w:szCs w:val="18"/>
          <w:rtl w:val="0"/>
        </w:rPr>
        <w:t xml:space="preserve">The</w:t>
      </w:r>
      <w:r w:rsidDel="00000000" w:rsidR="00000000" w:rsidRPr="00000000">
        <w:rPr>
          <w:rFonts w:ascii="Noto Serif" w:cs="Noto Serif" w:eastAsia="Noto Serif" w:hAnsi="Noto Serif"/>
          <w:sz w:val="18"/>
          <w:szCs w:val="18"/>
          <w:rtl w:val="0"/>
        </w:rPr>
        <w:t xml:space="preserve"> meeting programme on the origins and evolution of multicellularity across the Tree of Life is designed to be comprehensive and engaging. Rather than organizing sessions by different lineages (i.e. algae, animals, fungi, plants, prokaryotes, protists), we have chosen to organize sessions by research topics. This approach aims to foster interdisciplinary interest and facilitate deeper discussions among attendees from diverse subfields. Similarly, r</w:t>
      </w:r>
      <w:r w:rsidDel="00000000" w:rsidR="00000000" w:rsidRPr="00000000">
        <w:rPr>
          <w:rFonts w:ascii="Noto Serif" w:cs="Noto Serif" w:eastAsia="Noto Serif" w:hAnsi="Noto Serif"/>
          <w:sz w:val="18"/>
          <w:szCs w:val="18"/>
          <w:rtl w:val="0"/>
        </w:rPr>
        <w:t xml:space="preserve">ather than</w:t>
      </w:r>
      <w:r w:rsidDel="00000000" w:rsidR="00000000" w:rsidRPr="00000000">
        <w:rPr>
          <w:rFonts w:ascii="Noto Serif" w:cs="Noto Serif" w:eastAsia="Noto Serif" w:hAnsi="Noto Serif"/>
          <w:sz w:val="18"/>
          <w:szCs w:val="18"/>
          <w:rtl w:val="0"/>
        </w:rPr>
        <w:t xml:space="preserve"> asking questions at the end of each talk, each session will conclude with a dedicated question time for all session speakers, to encourage interaction and offer a richer discussion. </w:t>
      </w:r>
      <w:r w:rsidDel="00000000" w:rsidR="00000000" w:rsidRPr="00000000">
        <w:rPr>
          <w:rFonts w:ascii="Noto Serif" w:cs="Noto Serif" w:eastAsia="Noto Serif" w:hAnsi="Noto Serif"/>
          <w:sz w:val="18"/>
          <w:szCs w:val="18"/>
          <w:rtl w:val="0"/>
        </w:rPr>
        <w:t xml:space="preserve">We </w:t>
      </w:r>
      <w:r w:rsidDel="00000000" w:rsidR="00000000" w:rsidRPr="00000000">
        <w:rPr>
          <w:rFonts w:ascii="Noto Serif" w:cs="Noto Serif" w:eastAsia="Noto Serif" w:hAnsi="Noto Serif"/>
          <w:sz w:val="18"/>
          <w:szCs w:val="18"/>
          <w:rtl w:val="0"/>
        </w:rPr>
        <w:t xml:space="preserve">begin with a historical and philosophical perspective to set the context and provide a fundamental understanding of evolutionary studies of multicellularity. After that, we will discuss the variety of multicellular life and the possibilities that it gives to multicellularity research. We will then cover methodologies and models used in the study of multicellularity, showcasing new tools and techniques that drive current research. We then focus on genomic aspects of the evolution of multicellular organisms -  As an important extension to this question, we will dedicate a session to </w:t>
      </w:r>
      <w:r w:rsidDel="00000000" w:rsidR="00000000" w:rsidRPr="00000000">
        <w:rPr>
          <w:rFonts w:ascii="Noto Serif" w:cs="Noto Serif" w:eastAsia="Noto Serif" w:hAnsi="Noto Serif"/>
          <w:sz w:val="18"/>
          <w:szCs w:val="18"/>
          <w:rtl w:val="0"/>
        </w:rPr>
        <w:t xml:space="preserve">experimental evolution studies. </w:t>
      </w:r>
      <w:r w:rsidDel="00000000" w:rsidR="00000000" w:rsidRPr="00000000">
        <w:rPr>
          <w:rFonts w:ascii="Noto Serif" w:cs="Noto Serif" w:eastAsia="Noto Serif" w:hAnsi="Noto Serif"/>
          <w:sz w:val="18"/>
          <w:szCs w:val="18"/>
          <w:rtl w:val="0"/>
        </w:rPr>
        <w:t xml:space="preserve">Next, we will cover the importance of environmental factors and phenotypic plasticity in multicellularity evolution. We will also dedicate a session to addressing conflicts and challenges within multicellular systems, such as cancer and cheating behaviors. We want to close the program with a session that delves into critical aspects of cell differentiation including germ-soma segregation - fundamental and probably most enigmatic to the day processes in the evolution of complex multicellular organisms.</w:t>
      </w:r>
      <w:r w:rsidDel="00000000" w:rsidR="00000000" w:rsidRPr="00000000">
        <w:rPr>
          <w:rtl w:val="0"/>
        </w:rPr>
      </w:r>
    </w:p>
    <w:p w:rsidR="00000000" w:rsidDel="00000000" w:rsidP="00000000" w:rsidRDefault="00000000" w:rsidRPr="00000000" w14:paraId="00000087">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8">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9">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A">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B">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C">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D">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E">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08F">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DRAFT </w:t>
      </w:r>
      <w:r w:rsidDel="00000000" w:rsidR="00000000" w:rsidRPr="00000000">
        <w:rPr>
          <w:rFonts w:ascii="Noto Serif" w:cs="Noto Serif" w:eastAsia="Noto Serif" w:hAnsi="Noto Serif"/>
          <w:b w:val="1"/>
          <w:color w:val="000000"/>
          <w:rtl w:val="0"/>
        </w:rPr>
        <w:t xml:space="preserve">PROGRAMME</w:t>
      </w:r>
      <w:r w:rsidDel="00000000" w:rsidR="00000000" w:rsidRPr="00000000">
        <w:rPr>
          <w:rtl w:val="0"/>
        </w:rPr>
      </w:r>
    </w:p>
    <w:p w:rsidR="00000000" w:rsidDel="00000000" w:rsidP="00000000" w:rsidRDefault="00000000" w:rsidRPr="00000000" w14:paraId="00000090">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Please review the example provided in the </w:t>
      </w:r>
      <w:hyperlink r:id="rId45">
        <w:r w:rsidDel="00000000" w:rsidR="00000000" w:rsidRPr="00000000">
          <w:rPr>
            <w:rFonts w:ascii="Noto Serif" w:cs="Noto Serif" w:eastAsia="Noto Serif" w:hAnsi="Noto Serif"/>
            <w:i w:val="1"/>
            <w:color w:val="0563c1"/>
            <w:sz w:val="16"/>
            <w:szCs w:val="16"/>
            <w:u w:val="single"/>
            <w:rtl w:val="0"/>
          </w:rPr>
          <w:t xml:space="preserve">EMBO Workshops application guidelines</w:t>
        </w:r>
      </w:hyperlink>
      <w:r w:rsidDel="00000000" w:rsidR="00000000" w:rsidRPr="00000000">
        <w:rPr>
          <w:rFonts w:ascii="Noto Serif" w:cs="Noto Serif" w:eastAsia="Noto Serif" w:hAnsi="Noto Serif"/>
          <w:i w:val="1"/>
          <w:sz w:val="16"/>
          <w:szCs w:val="16"/>
          <w:rtl w:val="0"/>
        </w:rPr>
        <w:t xml:space="preserve">, </w:t>
      </w:r>
      <w:hyperlink r:id="rId46">
        <w:r w:rsidDel="00000000" w:rsidR="00000000" w:rsidRPr="00000000">
          <w:rPr>
            <w:rFonts w:ascii="Noto Serif" w:cs="Noto Serif" w:eastAsia="Noto Serif" w:hAnsi="Noto Serif"/>
            <w:i w:val="1"/>
            <w:color w:val="0563c1"/>
            <w:sz w:val="16"/>
            <w:szCs w:val="16"/>
            <w:u w:val="single"/>
            <w:rtl w:val="0"/>
          </w:rPr>
          <w:t xml:space="preserve">EMBO Global Lecture Course application guidelines</w:t>
        </w:r>
      </w:hyperlink>
      <w:r w:rsidDel="00000000" w:rsidR="00000000" w:rsidRPr="00000000">
        <w:rPr>
          <w:rFonts w:ascii="Noto Serif" w:cs="Noto Serif" w:eastAsia="Noto Serif" w:hAnsi="Noto Serif"/>
          <w:i w:val="1"/>
          <w:sz w:val="16"/>
          <w:szCs w:val="16"/>
          <w:rtl w:val="0"/>
        </w:rPr>
        <w:t xml:space="preserve">, or </w:t>
      </w:r>
      <w:hyperlink r:id="rId47">
        <w:r w:rsidDel="00000000" w:rsidR="00000000" w:rsidRPr="00000000">
          <w:rPr>
            <w:rFonts w:ascii="Noto Serif" w:cs="Noto Serif" w:eastAsia="Noto Serif" w:hAnsi="Noto Serif"/>
            <w:i w:val="1"/>
            <w:color w:val="0563c1"/>
            <w:sz w:val="16"/>
            <w:szCs w:val="16"/>
            <w:u w:val="single"/>
            <w:rtl w:val="0"/>
          </w:rPr>
          <w:t xml:space="preserve">India I EMBO Lecture Course application guidelines</w:t>
        </w:r>
      </w:hyperlink>
      <w:r w:rsidDel="00000000" w:rsidR="00000000" w:rsidRPr="00000000">
        <w:rPr>
          <w:rFonts w:ascii="Noto Serif" w:cs="Noto Serif" w:eastAsia="Noto Serif" w:hAnsi="Noto Serif"/>
          <w:i w:val="1"/>
          <w:sz w:val="16"/>
          <w:szCs w:val="16"/>
          <w:rtl w:val="0"/>
        </w:rPr>
        <w:t xml:space="preserve"> when completing this section. Please ensure that the programme is legible by adding empty lines between days. Add in a few words what the invited speakers will contribute to that session, final titles are not expected at such an early stage. </w:t>
      </w:r>
      <w:r w:rsidDel="00000000" w:rsidR="00000000" w:rsidRPr="00000000">
        <w:rPr>
          <w:rFonts w:ascii="Noto Serif" w:cs="Noto Serif" w:eastAsia="Noto Serif" w:hAnsi="Noto Serif"/>
          <w:b w:val="1"/>
          <w:i w:val="1"/>
          <w:sz w:val="16"/>
          <w:szCs w:val="16"/>
          <w:rtl w:val="0"/>
        </w:rPr>
        <w:t xml:space="preserve">Also list the networking activities in the programme</w:t>
      </w:r>
      <w:r w:rsidDel="00000000" w:rsidR="00000000" w:rsidRPr="00000000">
        <w:rPr>
          <w:rFonts w:ascii="Noto Serif" w:cs="Noto Serif" w:eastAsia="Noto Serif" w:hAnsi="Noto Serif"/>
          <w:i w:val="1"/>
          <w:sz w:val="16"/>
          <w:szCs w:val="16"/>
          <w:rtl w:val="0"/>
        </w:rPr>
        <w:t xml:space="preserve">. (Right click on the last cell of the table to insert more rows if necessary.)</w:t>
      </w:r>
    </w:p>
    <w:p w:rsidR="00000000" w:rsidDel="00000000" w:rsidP="00000000" w:rsidRDefault="00000000" w:rsidRPr="00000000" w14:paraId="00000091">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092">
      <w:pPr>
        <w:rPr>
          <w:rFonts w:ascii="Noto Serif" w:cs="Noto Serif" w:eastAsia="Noto Serif" w:hAnsi="Noto Serif"/>
          <w:b w:val="1"/>
          <w:color w:val="000000"/>
          <w:sz w:val="16"/>
          <w:szCs w:val="16"/>
        </w:rPr>
      </w:pPr>
      <w:r w:rsidDel="00000000" w:rsidR="00000000" w:rsidRPr="00000000">
        <w:rPr>
          <w:rtl w:val="0"/>
        </w:rPr>
      </w:r>
    </w:p>
    <w:tbl>
      <w:tblPr>
        <w:tblStyle w:val="Table2"/>
        <w:tblW w:w="92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46"/>
        <w:gridCol w:w="1417"/>
        <w:gridCol w:w="1560"/>
        <w:gridCol w:w="5386"/>
        <w:tblGridChange w:id="0">
          <w:tblGrid>
            <w:gridCol w:w="846"/>
            <w:gridCol w:w="1417"/>
            <w:gridCol w:w="1560"/>
            <w:gridCol w:w="5386"/>
          </w:tblGrid>
        </w:tblGridChange>
      </w:tblGrid>
      <w:tr>
        <w:trPr>
          <w:cantSplit w:val="0"/>
          <w:trHeight w:val="1249"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rPr>
                <w:rFonts w:ascii="Noto Serif" w:cs="Noto Serif" w:eastAsia="Noto Serif" w:hAnsi="Noto Serif"/>
                <w:color w:val="000000"/>
                <w:sz w:val="16"/>
                <w:szCs w:val="16"/>
              </w:rPr>
            </w:pPr>
            <w:r w:rsidDel="00000000" w:rsidR="00000000" w:rsidRPr="00000000">
              <w:rPr>
                <w:rFonts w:ascii="Noto Serif" w:cs="Noto Serif" w:eastAsia="Noto Serif" w:hAnsi="Noto Serif"/>
                <w:color w:val="000000"/>
                <w:sz w:val="16"/>
                <w:szCs w:val="16"/>
                <w:rtl w:val="0"/>
              </w:rPr>
              <w:t xml:space="preserve">Day</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rPr>
                <w:rFonts w:ascii="Noto Serif" w:cs="Noto Serif" w:eastAsia="Noto Serif" w:hAnsi="Noto Serif"/>
                <w:b w:val="0"/>
                <w:color w:val="000000"/>
                <w:sz w:val="16"/>
                <w:szCs w:val="16"/>
              </w:rPr>
            </w:pPr>
            <w:r w:rsidDel="00000000" w:rsidR="00000000" w:rsidRPr="00000000">
              <w:rPr>
                <w:rFonts w:ascii="Noto Serif" w:cs="Noto Serif" w:eastAsia="Noto Serif" w:hAnsi="Noto Serif"/>
                <w:color w:val="000000"/>
                <w:sz w:val="16"/>
                <w:szCs w:val="16"/>
                <w:rtl w:val="0"/>
              </w:rPr>
              <w:t xml:space="preserve">Time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5">
            <w:pPr>
              <w:rPr>
                <w:rFonts w:ascii="Noto Serif" w:cs="Noto Serif" w:eastAsia="Noto Serif" w:hAnsi="Noto Serif"/>
                <w:color w:val="000000"/>
                <w:sz w:val="16"/>
                <w:szCs w:val="16"/>
              </w:rPr>
            </w:pPr>
            <w:r w:rsidDel="00000000" w:rsidR="00000000" w:rsidRPr="00000000">
              <w:rPr>
                <w:rFonts w:ascii="Noto Serif" w:cs="Noto Serif" w:eastAsia="Noto Serif" w:hAnsi="Noto Serif"/>
                <w:color w:val="000000"/>
                <w:sz w:val="16"/>
                <w:szCs w:val="16"/>
                <w:rtl w:val="0"/>
              </w:rPr>
              <w:t xml:space="preserve">Programme category (e.g., talk, break, keynote lecture etc.)</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6">
            <w:pPr>
              <w:rPr>
                <w:rFonts w:ascii="Noto Serif" w:cs="Noto Serif" w:eastAsia="Noto Serif" w:hAnsi="Noto Serif"/>
                <w:b w:val="0"/>
                <w:color w:val="000000"/>
                <w:sz w:val="16"/>
                <w:szCs w:val="16"/>
              </w:rPr>
            </w:pPr>
            <w:r w:rsidDel="00000000" w:rsidR="00000000" w:rsidRPr="00000000">
              <w:rPr>
                <w:rFonts w:ascii="Noto Serif" w:cs="Noto Serif" w:eastAsia="Noto Serif" w:hAnsi="Noto Serif"/>
                <w:color w:val="000000"/>
                <w:sz w:val="16"/>
                <w:szCs w:val="16"/>
                <w:rtl w:val="0"/>
              </w:rPr>
              <w:t xml:space="preserve">Speaker name and topic of talk</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7">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sz w:val="18"/>
                <w:szCs w:val="18"/>
                <w:rtl w:val="0"/>
              </w:rPr>
              <w:t xml:space="preserve">1</w:t>
            </w: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8">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8.00-9.30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9">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color w:val="000000"/>
                <w:sz w:val="18"/>
                <w:szCs w:val="18"/>
                <w:rtl w:val="0"/>
              </w:rPr>
              <w:t xml:space="preserve"> Registration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A">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B">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9.30-9.40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D">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Opening Remarks</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E">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rHeight w:val="801.48"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F">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9.40-11.20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1">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Session 1</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2">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i w:val="1"/>
                <w:sz w:val="18"/>
                <w:szCs w:val="18"/>
                <w:rtl w:val="0"/>
              </w:rPr>
              <w:t xml:space="preserve">Conceptual views on the study of the origin of multicellularity</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3">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9.40-10.00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5">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Invited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6">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z w:val="18"/>
                <w:szCs w:val="18"/>
                <w:rtl w:val="0"/>
              </w:rPr>
              <w:t xml:space="preserve">Laura Nuño de la Rosa</w:t>
            </w:r>
            <w:r w:rsidDel="00000000" w:rsidR="00000000" w:rsidRPr="00000000">
              <w:rPr>
                <w:rFonts w:ascii="Noto Serif" w:cs="Noto Serif" w:eastAsia="Noto Serif" w:hAnsi="Noto Serif"/>
                <w:sz w:val="18"/>
                <w:szCs w:val="18"/>
                <w:rtl w:val="0"/>
              </w:rPr>
              <w:t xml:space="preserve"> – The problem of biological individuality and the definitions of multicellular organisms</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7">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10.00-10.20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9">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Invited Talk </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A">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z w:val="18"/>
                <w:szCs w:val="18"/>
                <w:rtl w:val="0"/>
              </w:rPr>
              <w:t xml:space="preserve">Phillip Donoghue – </w:t>
            </w:r>
            <w:r w:rsidDel="00000000" w:rsidR="00000000" w:rsidRPr="00000000">
              <w:rPr>
                <w:rFonts w:ascii="Noto Serif" w:cs="Noto Serif" w:eastAsia="Noto Serif" w:hAnsi="Noto Serif"/>
                <w:sz w:val="18"/>
                <w:szCs w:val="18"/>
                <w:rtl w:val="0"/>
              </w:rPr>
              <w:t xml:space="preserve">Insights on the origin of multicellularity in groups such as animals, plants, and fungi from a paleontological perspective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B">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10.20-10.30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D">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color w:val="000000"/>
                <w:sz w:val="18"/>
                <w:szCs w:val="18"/>
                <w:rtl w:val="0"/>
              </w:rPr>
              <w:t xml:space="preserve">Selected Talk    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E">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F">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10.30-10.40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1">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Questions</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2">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3">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10.40-11.10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5">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Poster Flash Talks</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6">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7">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11.10-11.40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9">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Coffee Break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A">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B">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11.40-13.20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D">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Session 2</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E">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i w:val="1"/>
                <w:sz w:val="18"/>
                <w:szCs w:val="18"/>
                <w:rtl w:val="0"/>
              </w:rPr>
              <w:t xml:space="preserve">Organismal diversity of multicellularity</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F">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11.40-12.00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1">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Invited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2">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z w:val="18"/>
                <w:szCs w:val="18"/>
                <w:rtl w:val="0"/>
              </w:rPr>
              <w:t xml:space="preserve">Jordi Paps – </w:t>
            </w:r>
            <w:r w:rsidDel="00000000" w:rsidR="00000000" w:rsidRPr="00000000">
              <w:rPr>
                <w:rFonts w:ascii="Noto Serif" w:cs="Noto Serif" w:eastAsia="Noto Serif" w:hAnsi="Noto Serif"/>
                <w:sz w:val="18"/>
                <w:szCs w:val="18"/>
                <w:rtl w:val="0"/>
              </w:rPr>
              <w:t xml:space="preserve">Modes of gene evolution and the origins of multicellular diversity</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3">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12.00-12.10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5">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Selected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6">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7">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12.10-12.20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9">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Selected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A">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B">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12.20-12.30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D">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Selected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E">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F">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12.30-12.50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1">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Invited Talk</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2">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z w:val="18"/>
                <w:szCs w:val="18"/>
                <w:rtl w:val="0"/>
              </w:rPr>
              <w:t xml:space="preserve">Tomislav Domazet-Loso</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1"/>
                <w:sz w:val="18"/>
                <w:szCs w:val="18"/>
                <w:rtl w:val="0"/>
              </w:rPr>
              <w:t xml:space="preserve">– </w:t>
            </w:r>
            <w:r w:rsidDel="00000000" w:rsidR="00000000" w:rsidRPr="00000000">
              <w:rPr>
                <w:rFonts w:ascii="Noto Serif" w:cs="Noto Serif" w:eastAsia="Noto Serif" w:hAnsi="Noto Serif"/>
                <w:sz w:val="18"/>
                <w:szCs w:val="18"/>
                <w:rtl w:val="0"/>
              </w:rPr>
              <w:t xml:space="preserve">Can we learn about animal embryos development by studying bacterial biofilms?</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3">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12.50-13.10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5">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sz w:val="18"/>
                <w:szCs w:val="18"/>
                <w:rtl w:val="0"/>
              </w:rPr>
              <w:t xml:space="preserve">Questions</w:t>
            </w:r>
            <w:r w:rsidDel="00000000" w:rsidR="00000000" w:rsidRPr="00000000">
              <w:rPr>
                <w:rFonts w:ascii="Noto Serif" w:cs="Noto Serif" w:eastAsia="Noto Serif" w:hAnsi="Noto Serif"/>
                <w:b w:val="1"/>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6">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7">
            <w:pPr>
              <w:spacing w:before="96.00000000000001"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1"/>
                <w:color w:val="000000"/>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sz w:val="18"/>
                <w:szCs w:val="18"/>
                <w:rtl w:val="0"/>
              </w:rPr>
              <w:t xml:space="preserve">13.10-13.20</w:t>
            </w: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9">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smallCaps w:val="1"/>
                <w:color w:val="000000"/>
                <w:sz w:val="18"/>
                <w:szCs w:val="18"/>
                <w:rtl w:val="0"/>
              </w:rPr>
              <w:t xml:space="preserve">Poster Flash Talks    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A">
            <w:pPr>
              <w:spacing w:before="96.00000000000001" w:lineRule="auto"/>
              <w:rPr>
                <w:rFonts w:ascii="Noto Serif" w:cs="Noto Serif" w:eastAsia="Noto Serif" w:hAnsi="Noto Serif"/>
                <w:b w:val="1"/>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B">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13.20-14.10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D">
            <w:pPr>
              <w:spacing w:before="96.00000000000001" w:lineRule="auto"/>
              <w:rPr>
                <w:rFonts w:ascii="Noto Serif" w:cs="Noto Serif" w:eastAsia="Noto Serif" w:hAnsi="Noto Serif"/>
                <w:b w:val="1"/>
                <w:smallCaps w:val="1"/>
                <w:color w:val="000000"/>
                <w:sz w:val="18"/>
                <w:szCs w:val="18"/>
              </w:rPr>
            </w:pPr>
            <w:r w:rsidDel="00000000" w:rsidR="00000000" w:rsidRPr="00000000">
              <w:rPr>
                <w:rFonts w:ascii="Noto Serif" w:cs="Noto Serif" w:eastAsia="Noto Serif" w:hAnsi="Noto Serif"/>
                <w:b w:val="1"/>
                <w:smallCaps w:val="1"/>
                <w:sz w:val="18"/>
                <w:szCs w:val="18"/>
                <w:rtl w:val="0"/>
              </w:rPr>
              <w:t xml:space="preserve">Lunch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E">
            <w:pPr>
              <w:spacing w:before="96.00000000000001" w:lineRule="auto"/>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DF">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14.10-15.10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1">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Poster Session</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2">
            <w:pPr>
              <w:spacing w:before="96.00000000000001" w:lineRule="auto"/>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3">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15.10-16.50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5">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6">
            <w:pPr>
              <w:spacing w:before="96.00000000000001" w:lineRule="auto"/>
              <w:rPr>
                <w:rFonts w:ascii="Noto Serif" w:cs="Noto Serif" w:eastAsia="Noto Serif" w:hAnsi="Noto Serif"/>
                <w:i w:val="1"/>
                <w:color w:val="000000"/>
                <w:sz w:val="18"/>
                <w:szCs w:val="18"/>
              </w:rPr>
            </w:pPr>
            <w:r w:rsidDel="00000000" w:rsidR="00000000" w:rsidRPr="00000000">
              <w:rPr>
                <w:rFonts w:ascii="Noto Serif" w:cs="Noto Serif" w:eastAsia="Noto Serif" w:hAnsi="Noto Serif"/>
                <w:i w:val="1"/>
                <w:sz w:val="18"/>
                <w:szCs w:val="18"/>
                <w:rtl w:val="0"/>
              </w:rPr>
              <w:t xml:space="preserve">Emerging model organisms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7">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15.10-15.30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9">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A">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Núria Ros-Rocher </w:t>
            </w:r>
            <w:r w:rsidDel="00000000" w:rsidR="00000000" w:rsidRPr="00000000">
              <w:rPr>
                <w:rFonts w:ascii="Noto Serif" w:cs="Noto Serif" w:eastAsia="Noto Serif" w:hAnsi="Noto Serif"/>
                <w:sz w:val="18"/>
                <w:szCs w:val="18"/>
                <w:rtl w:val="0"/>
              </w:rPr>
              <w:t xml:space="preserve">– Filastereans and choanoflagellates: how to make the unicellular relatives of animals “talk” about the origins of Metazoa</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B">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15.30-15.40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D">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E">
            <w:pPr>
              <w:rPr>
                <w:rFonts w:ascii="Noto Serif" w:cs="Noto Serif" w:eastAsia="Noto Serif" w:hAnsi="Noto Serif"/>
                <w:b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F">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15.40-15.50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1">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2">
            <w:pPr>
              <w:rPr>
                <w:rFonts w:ascii="Noto Serif" w:cs="Noto Serif" w:eastAsia="Noto Serif" w:hAnsi="Noto Serif"/>
                <w:b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3">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15.50-16.00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5">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6">
            <w:pPr>
              <w:rPr>
                <w:rFonts w:ascii="Noto Serif" w:cs="Noto Serif" w:eastAsia="Noto Serif" w:hAnsi="Noto Serif"/>
                <w:b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7">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16.00-16.20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9">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A">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Hiroshi Suga – </w:t>
            </w:r>
            <w:r w:rsidDel="00000000" w:rsidR="00000000" w:rsidRPr="00000000">
              <w:rPr>
                <w:rFonts w:ascii="Noto Serif" w:cs="Noto Serif" w:eastAsia="Noto Serif" w:hAnsi="Noto Serif"/>
                <w:sz w:val="18"/>
                <w:szCs w:val="18"/>
                <w:rtl w:val="0"/>
              </w:rPr>
              <w:t xml:space="preserve">Evolution of multicellularity-related genes in unicellular lineages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B">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16.20-16.40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D">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E">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FF">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16.40-16.50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1">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Poster Flash Talks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2">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3">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16.50-17.40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5">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Coffee Break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6">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7">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17.40-19.00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9">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Round Table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A">
            <w:pPr>
              <w:rPr>
                <w:rFonts w:ascii="Arial" w:cs="Arial" w:eastAsia="Arial" w:hAnsi="Arial"/>
                <w:b w:val="1"/>
                <w:i w:val="1"/>
                <w:sz w:val="22"/>
                <w:szCs w:val="22"/>
              </w:rPr>
            </w:pPr>
            <w:r w:rsidDel="00000000" w:rsidR="00000000" w:rsidRPr="00000000">
              <w:rPr>
                <w:rFonts w:ascii="Noto Serif" w:cs="Noto Serif" w:eastAsia="Noto Serif" w:hAnsi="Noto Serif"/>
                <w:i w:val="1"/>
                <w:sz w:val="18"/>
                <w:szCs w:val="18"/>
                <w:rtl w:val="0"/>
              </w:rPr>
              <w:t xml:space="preserve">How and Why to Unite Efforts from Different Multicellularities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B">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D">
            <w:pPr>
              <w:spacing w:before="96.00000000000001" w:lineRule="auto"/>
              <w:rPr>
                <w:rFonts w:ascii="Noto Serif" w:cs="Noto Serif" w:eastAsia="Noto Serif" w:hAnsi="Noto Serif"/>
                <w:b w:val="1"/>
                <w:smallCaps w:val="1"/>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E">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0F">
            <w:pPr>
              <w:spacing w:before="96.00000000000001" w:lineRule="auto"/>
              <w:rPr>
                <w:rFonts w:ascii="Noto Serif" w:cs="Noto Serif" w:eastAsia="Noto Serif" w:hAnsi="Noto Serif"/>
                <w:smallCaps w:val="1"/>
                <w:color w:val="000000"/>
                <w:sz w:val="18"/>
                <w:szCs w:val="18"/>
              </w:rPr>
            </w:pPr>
            <w:r w:rsidDel="00000000" w:rsidR="00000000" w:rsidRPr="00000000">
              <w:rPr>
                <w:rFonts w:ascii="Noto Serif" w:cs="Noto Serif" w:eastAsia="Noto Serif" w:hAnsi="Noto Serif"/>
                <w:smallCaps w:val="1"/>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9.00-10.40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1">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2">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Genome Evolution</w:t>
            </w:r>
          </w:p>
        </w:tc>
      </w:tr>
      <w:tr>
        <w:trPr>
          <w:cantSplit w:val="0"/>
          <w:trHeight w:val="965.6399999999999"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3">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9.00-9.20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5">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6">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Nicholas Irwin</w:t>
            </w:r>
            <w:r w:rsidDel="00000000" w:rsidR="00000000" w:rsidRPr="00000000">
              <w:rPr>
                <w:rFonts w:ascii="Noto Serif" w:cs="Noto Serif" w:eastAsia="Noto Serif" w:hAnsi="Noto Serif"/>
                <w:sz w:val="18"/>
                <w:szCs w:val="18"/>
                <w:rtl w:val="0"/>
              </w:rPr>
              <w:t xml:space="preserve"> – The role of horizontal gene transfer in the emergence of multicellularity in plants, animals, and algae</w:t>
            </w:r>
          </w:p>
          <w:p w:rsidR="00000000" w:rsidDel="00000000" w:rsidP="00000000" w:rsidRDefault="00000000" w:rsidRPr="00000000" w14:paraId="00000117">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8">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9.20-9.30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A">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B">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C">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9.30-9.40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E">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1F">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0">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9.40-9.50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2">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3">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4">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9.50-10.10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6">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7">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Nagy László  </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Evolution of gene families key to the formation of multicellular fruiting bodies in fungi </w:t>
            </w:r>
            <w:r w:rsidDel="00000000" w:rsidR="00000000" w:rsidRPr="00000000">
              <w:rPr>
                <w:rFonts w:ascii="Noto Serif" w:cs="Noto Serif" w:eastAsia="Noto Serif" w:hAnsi="Noto Serif"/>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8">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10.10-10.30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A">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B">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C">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10.30-10.40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E">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Poster Flash Talks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2F">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0">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10.40-11.30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2">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Coffee Break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3">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4">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11.30-13.10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6">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7">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Experimental Evolution</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8">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11.30-11.50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A">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B">
            <w:pPr>
              <w:spacing w:line="276" w:lineRule="auto"/>
              <w:rPr>
                <w:rFonts w:ascii="Noto Serif" w:cs="Noto Serif" w:eastAsia="Noto Serif" w:hAnsi="Noto Serif"/>
                <w:i w:val="1"/>
                <w:sz w:val="18"/>
                <w:szCs w:val="18"/>
              </w:rPr>
            </w:pPr>
            <w:r w:rsidDel="00000000" w:rsidR="00000000" w:rsidRPr="00000000">
              <w:rPr>
                <w:rFonts w:ascii="Noto Serif" w:cs="Noto Serif" w:eastAsia="Noto Serif" w:hAnsi="Noto Serif"/>
                <w:b w:val="1"/>
                <w:sz w:val="18"/>
                <w:szCs w:val="18"/>
                <w:rtl w:val="0"/>
              </w:rPr>
              <w:t xml:space="preserve">William Ratcliff</w:t>
            </w:r>
            <w:r w:rsidDel="00000000" w:rsidR="00000000" w:rsidRPr="00000000">
              <w:rPr>
                <w:rFonts w:ascii="Noto Serif" w:cs="Noto Serif" w:eastAsia="Noto Serif" w:hAnsi="Noto Serif"/>
                <w:sz w:val="18"/>
                <w:szCs w:val="18"/>
                <w:rtl w:val="0"/>
              </w:rPr>
              <w:t xml:space="preserve"> – The era of experimental evolution in multicellularity studies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C">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11.50-12.00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E">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3F">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0">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12.00-12.10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2">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3">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4">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12.10-12.20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6">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7">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8">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12.20-12.40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A">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B">
            <w:pPr>
              <w:spacing w:line="276" w:lineRule="auto"/>
              <w:rPr>
                <w:rFonts w:ascii="Noto Serif" w:cs="Noto Serif" w:eastAsia="Noto Serif" w:hAnsi="Noto Serif"/>
                <w:i w:val="1"/>
                <w:sz w:val="18"/>
                <w:szCs w:val="18"/>
              </w:rPr>
            </w:pPr>
            <w:r w:rsidDel="00000000" w:rsidR="00000000" w:rsidRPr="00000000">
              <w:rPr>
                <w:rFonts w:ascii="Noto Serif" w:cs="Noto Serif" w:eastAsia="Noto Serif" w:hAnsi="Noto Serif"/>
                <w:b w:val="1"/>
                <w:sz w:val="18"/>
                <w:szCs w:val="18"/>
                <w:rtl w:val="0"/>
              </w:rPr>
              <w:t xml:space="preserve">Maria Kalambokidis</w:t>
            </w:r>
            <w:r w:rsidDel="00000000" w:rsidR="00000000" w:rsidRPr="00000000">
              <w:rPr>
                <w:rFonts w:ascii="Noto Serif" w:cs="Noto Serif" w:eastAsia="Noto Serif" w:hAnsi="Noto Serif"/>
                <w:sz w:val="18"/>
                <w:szCs w:val="18"/>
                <w:rtl w:val="0"/>
              </w:rPr>
              <w:t xml:space="preserve"> – Multispecies interactions in the evolution of multicellularity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C">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12.40-13.00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E">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4F">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0">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13.00-13.10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2">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Poster Flash Talks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3">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4">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13.10-14.00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6">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Lunch</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7">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8">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14.00-15.00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A">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Poster Session</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B">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C">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15.00-16.30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E">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5F">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Modeling and mechanics of complex systems</w:t>
            </w:r>
          </w:p>
          <w:p w:rsidR="00000000" w:rsidDel="00000000" w:rsidP="00000000" w:rsidRDefault="00000000" w:rsidRPr="00000000" w14:paraId="00000160">
            <w:pPr>
              <w:rPr>
                <w:rFonts w:ascii="Arial" w:cs="Arial" w:eastAsia="Arial" w:hAnsi="Arial"/>
                <w:b w:val="1"/>
                <w:i w:val="1"/>
                <w:sz w:val="22"/>
                <w:szCs w:val="22"/>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15.00-15.20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Ricard Solé – </w:t>
            </w:r>
            <w:r w:rsidDel="00000000" w:rsidR="00000000" w:rsidRPr="00000000">
              <w:rPr>
                <w:rFonts w:ascii="Noto Serif" w:cs="Noto Serif" w:eastAsia="Noto Serif" w:hAnsi="Noto Serif"/>
                <w:sz w:val="18"/>
                <w:szCs w:val="18"/>
                <w:rtl w:val="0"/>
              </w:rPr>
              <w:t xml:space="preserve">The logics of living systems: from synthetic multicellularity to modeling tumors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15.20-15.30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15.30-15.40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15.40-15.50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0">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15.50-16.10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Vikas Trivedi – </w:t>
            </w:r>
            <w:r w:rsidDel="00000000" w:rsidR="00000000" w:rsidRPr="00000000">
              <w:rPr>
                <w:rFonts w:ascii="Noto Serif" w:cs="Noto Serif" w:eastAsia="Noto Serif" w:hAnsi="Noto Serif"/>
                <w:sz w:val="18"/>
                <w:szCs w:val="18"/>
                <w:rtl w:val="0"/>
              </w:rPr>
              <w:t xml:space="preserve">Employing gastruloid models to study multicellularity</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16.10-16.30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16.30-17.20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Coffee Break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17.20-18.50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7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0">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Different ways to be multicellular</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17.20-17.40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4">
            <w:pPr>
              <w:rPr>
                <w:rFonts w:ascii="Noto Serif" w:cs="Noto Serif" w:eastAsia="Noto Serif" w:hAnsi="Noto Serif"/>
                <w:i w:val="1"/>
                <w:sz w:val="18"/>
                <w:szCs w:val="18"/>
              </w:rPr>
            </w:pPr>
            <w:r w:rsidDel="00000000" w:rsidR="00000000" w:rsidRPr="00000000">
              <w:rPr>
                <w:rFonts w:ascii="Noto Serif" w:cs="Noto Serif" w:eastAsia="Noto Serif" w:hAnsi="Noto Serif"/>
                <w:b w:val="1"/>
                <w:sz w:val="18"/>
                <w:szCs w:val="18"/>
                <w:rtl w:val="0"/>
              </w:rPr>
              <w:t xml:space="preserve">Marco La Fortezza – </w:t>
            </w:r>
            <w:r w:rsidDel="00000000" w:rsidR="00000000" w:rsidRPr="00000000">
              <w:rPr>
                <w:rFonts w:ascii="Noto Serif" w:cs="Noto Serif" w:eastAsia="Noto Serif" w:hAnsi="Noto Serif"/>
                <w:sz w:val="18"/>
                <w:szCs w:val="18"/>
                <w:rtl w:val="0"/>
              </w:rPr>
              <w:t xml:space="preserve">Evolution of aggregative multicellularity in bacteria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17.40-17.50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17.50-18.00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18.00-18.10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8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0">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18.10-18.30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Elizabeth Ostrowski – </w:t>
            </w:r>
            <w:r w:rsidDel="00000000" w:rsidR="00000000" w:rsidRPr="00000000">
              <w:rPr>
                <w:rFonts w:ascii="Noto Serif" w:cs="Noto Serif" w:eastAsia="Noto Serif" w:hAnsi="Noto Serif"/>
                <w:sz w:val="18"/>
                <w:szCs w:val="18"/>
                <w:rtl w:val="0"/>
              </w:rPr>
              <w:t xml:space="preserve">Social amoeba and the evolution of collective phenotypes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18.30-18.50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B">
            <w:pPr>
              <w:spacing w:before="96.00000000000001" w:lineRule="auto"/>
              <w:rPr>
                <w:rFonts w:ascii="Noto Serif" w:cs="Noto Serif" w:eastAsia="Noto Serif" w:hAnsi="Noto Serif"/>
                <w:b w:val="1"/>
                <w:smallCaps w:val="1"/>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D">
            <w:pPr>
              <w:spacing w:before="96.00000000000001" w:lineRule="auto"/>
              <w:rPr>
                <w:rFonts w:ascii="Noto Serif" w:cs="Noto Serif" w:eastAsia="Noto Serif" w:hAnsi="Noto Serif"/>
                <w:smallCaps w:val="1"/>
                <w:color w:val="000000"/>
                <w:sz w:val="18"/>
                <w:szCs w:val="18"/>
              </w:rPr>
            </w:pPr>
            <w:r w:rsidDel="00000000" w:rsidR="00000000" w:rsidRPr="00000000">
              <w:rPr>
                <w:rFonts w:ascii="Noto Serif" w:cs="Noto Serif" w:eastAsia="Noto Serif" w:hAnsi="Noto Serif"/>
                <w:smallCaps w:val="1"/>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9.00-10.30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0">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Environmental triggers and phenotypic plasticity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9.00-9.20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Gohta Goshima – </w:t>
            </w:r>
            <w:r w:rsidDel="00000000" w:rsidR="00000000" w:rsidRPr="00000000">
              <w:rPr>
                <w:rFonts w:ascii="Noto Serif" w:cs="Noto Serif" w:eastAsia="Noto Serif" w:hAnsi="Noto Serif"/>
                <w:sz w:val="18"/>
                <w:szCs w:val="18"/>
                <w:rtl w:val="0"/>
              </w:rPr>
              <w:t xml:space="preserve">Plastic unicellular to multicellular transitions in marine fungi</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9.20-9.30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8">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9.30-9.40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C">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9.40-9.50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0">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9.50-10.10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Katrin Hammerschmidt</w:t>
            </w:r>
            <w:r w:rsidDel="00000000" w:rsidR="00000000" w:rsidRPr="00000000">
              <w:rPr>
                <w:rFonts w:ascii="Noto Serif" w:cs="Noto Serif" w:eastAsia="Noto Serif" w:hAnsi="Noto Serif"/>
                <w:sz w:val="18"/>
                <w:szCs w:val="18"/>
                <w:rtl w:val="0"/>
              </w:rPr>
              <w:t xml:space="preserve"> – The role of environmental factors in the multicellularity of cyanobacteria and microalgae</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10.10-10.30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10.30-11.30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Coffee Break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11.30-13.00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B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9</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0">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Conflicts in the evolution and stability of multicellularity</w:t>
            </w:r>
            <w:r w:rsidDel="00000000" w:rsidR="00000000" w:rsidRPr="00000000">
              <w:rPr>
                <w:i w:val="1"/>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11.30-11.50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Aurora Nedelcu</w:t>
            </w:r>
            <w:r w:rsidDel="00000000" w:rsidR="00000000" w:rsidRPr="00000000">
              <w:rPr>
                <w:rFonts w:ascii="Noto Serif" w:cs="Noto Serif" w:eastAsia="Noto Serif" w:hAnsi="Noto Serif"/>
                <w:sz w:val="18"/>
                <w:szCs w:val="18"/>
                <w:rtl w:val="0"/>
              </w:rPr>
              <w:t xml:space="preserve"> – From green algal multicellularity to tumorigenesis and evo-devo of cancer</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11.50-12.00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12.00-12.10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12.10-12.20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C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0">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12.20-12.40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Emma Hammarlund</w:t>
            </w:r>
            <w:r w:rsidDel="00000000" w:rsidR="00000000" w:rsidRPr="00000000">
              <w:rPr>
                <w:rFonts w:ascii="Noto Serif" w:cs="Noto Serif" w:eastAsia="Noto Serif" w:hAnsi="Noto Serif"/>
                <w:sz w:val="18"/>
                <w:szCs w:val="18"/>
                <w:rtl w:val="0"/>
              </w:rPr>
              <w:t xml:space="preserve"> – Tumours as a model for the origin of animals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6">
            <w:pPr>
              <w:spacing w:before="96.00000000000001"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12.40-13.00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8">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13.00-14.00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Lunch</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14.00-15.30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D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Session 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0">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Cell differentiation and sex</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14.00-14.20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Susana Coelho</w:t>
            </w:r>
            <w:r w:rsidDel="00000000" w:rsidR="00000000" w:rsidRPr="00000000">
              <w:rPr>
                <w:rFonts w:ascii="Noto Serif" w:cs="Noto Serif" w:eastAsia="Noto Serif" w:hAnsi="Noto Serif"/>
                <w:sz w:val="18"/>
                <w:szCs w:val="18"/>
                <w:rtl w:val="0"/>
              </w:rPr>
              <w:t xml:space="preserve"> – Embryology and cell fate in brown and red algae</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14.20-14.30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8">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14.30-14.40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C">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14.40-14.50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E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Selected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0">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14.50-15.10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Invited Talk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4">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Jan de Vries</w:t>
            </w:r>
            <w:r w:rsidDel="00000000" w:rsidR="00000000" w:rsidRPr="00000000">
              <w:rPr>
                <w:rFonts w:ascii="Noto Serif" w:cs="Noto Serif" w:eastAsia="Noto Serif" w:hAnsi="Noto Serif"/>
                <w:sz w:val="18"/>
                <w:szCs w:val="18"/>
                <w:rtl w:val="0"/>
              </w:rPr>
              <w:t xml:space="preserve"> – Comparative approaches towards inferring the evolution of streptophyte algae and the origin of land plants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5">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15.10-15.30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7">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Questions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8">
            <w:pPr>
              <w:rPr>
                <w:rFonts w:ascii="Noto Serif" w:cs="Noto Serif" w:eastAsia="Noto Serif" w:hAnsi="Noto Serif"/>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9">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15.30-16.30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B">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Coffee Break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C">
            <w:pPr>
              <w:rPr>
                <w:rFonts w:ascii="Noto Serif" w:cs="Noto Serif" w:eastAsia="Noto Serif" w:hAnsi="Noto Serif"/>
                <w:i w:val="1"/>
                <w:sz w:val="18"/>
                <w:szCs w:val="18"/>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D">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16.30-18.00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FF">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Round Table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0">
            <w:pPr>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What Have We Learnt? Have We Achieved a Common View? Future Perspectives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1">
            <w:pPr>
              <w:spacing w:before="96.00000000000001" w:lineRule="auto"/>
              <w:rPr>
                <w:rFonts w:ascii="Noto Serif" w:cs="Noto Serif" w:eastAsia="Noto Serif" w:hAnsi="Noto Serif"/>
                <w:smallCaps w:val="1"/>
                <w:color w:val="000000"/>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0000000000001"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18.00-18.10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3">
            <w:pPr>
              <w:spacing w:before="96.00000000000001" w:lineRule="auto"/>
              <w:rPr>
                <w:rFonts w:ascii="Noto Serif" w:cs="Noto Serif" w:eastAsia="Noto Serif" w:hAnsi="Noto Serif"/>
                <w:b w:val="1"/>
                <w:smallCaps w:val="1"/>
                <w:sz w:val="18"/>
                <w:szCs w:val="18"/>
              </w:rPr>
            </w:pPr>
            <w:r w:rsidDel="00000000" w:rsidR="00000000" w:rsidRPr="00000000">
              <w:rPr>
                <w:rFonts w:ascii="Noto Serif" w:cs="Noto Serif" w:eastAsia="Noto Serif" w:hAnsi="Noto Serif"/>
                <w:b w:val="1"/>
                <w:smallCaps w:val="1"/>
                <w:sz w:val="18"/>
                <w:szCs w:val="18"/>
                <w:rtl w:val="0"/>
              </w:rPr>
              <w:t xml:space="preserve">Closing Remarks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4">
            <w:pPr>
              <w:rPr>
                <w:rFonts w:ascii="Noto Serif" w:cs="Noto Serif" w:eastAsia="Noto Serif" w:hAnsi="Noto Serif"/>
                <w:i w:val="1"/>
                <w:sz w:val="18"/>
                <w:szCs w:val="18"/>
              </w:rPr>
            </w:pPr>
            <w:r w:rsidDel="00000000" w:rsidR="00000000" w:rsidRPr="00000000">
              <w:rPr>
                <w:rtl w:val="0"/>
              </w:rPr>
            </w:r>
          </w:p>
        </w:tc>
      </w:tr>
    </w:tbl>
    <w:p w:rsidR="00000000" w:rsidDel="00000000" w:rsidP="00000000" w:rsidRDefault="00000000" w:rsidRPr="00000000" w14:paraId="00000205">
      <w:pPr>
        <w:rPr>
          <w:rFonts w:ascii="Noto Serif" w:cs="Noto Serif" w:eastAsia="Noto Serif" w:hAnsi="Noto Serif"/>
          <w:b w:val="1"/>
          <w:color w:val="000000"/>
          <w:sz w:val="32"/>
          <w:szCs w:val="32"/>
        </w:rPr>
      </w:pPr>
      <w:r w:rsidDel="00000000" w:rsidR="00000000" w:rsidRPr="00000000">
        <w:rPr>
          <w:rtl w:val="0"/>
        </w:rPr>
      </w:r>
    </w:p>
    <w:p w:rsidR="00000000" w:rsidDel="00000000" w:rsidP="00000000" w:rsidRDefault="00000000" w:rsidRPr="00000000" w14:paraId="00000206">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207">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b w:val="1"/>
          <w:color w:val="000000"/>
          <w:sz w:val="32"/>
          <w:szCs w:val="32"/>
          <w:rtl w:val="0"/>
        </w:rPr>
        <w:t xml:space="preserve">NETWORKING ACTIVITIES</w:t>
      </w:r>
    </w:p>
    <w:p w:rsidR="00000000" w:rsidDel="00000000" w:rsidP="00000000" w:rsidRDefault="00000000" w:rsidRPr="00000000" w14:paraId="00000208">
      <w:pPr>
        <w:rPr>
          <w:rFonts w:ascii="Noto Serif" w:cs="Noto Serif" w:eastAsia="Noto Serif" w:hAnsi="Noto Serif"/>
          <w:b w:val="1"/>
          <w:color w:val="000000"/>
        </w:rPr>
      </w:pPr>
      <w:r w:rsidDel="00000000" w:rsidR="00000000" w:rsidRPr="00000000">
        <w:rPr>
          <w:rtl w:val="0"/>
        </w:rPr>
      </w:r>
    </w:p>
    <w:p w:rsidR="00000000" w:rsidDel="00000000" w:rsidP="00000000" w:rsidRDefault="00000000" w:rsidRPr="00000000" w14:paraId="00000209">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NETWORKING</w:t>
      </w:r>
    </w:p>
    <w:p w:rsidR="00000000" w:rsidDel="00000000" w:rsidP="00000000" w:rsidRDefault="00000000" w:rsidRPr="00000000" w14:paraId="0000020A">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20B">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Organizers are expected to facilitate networking through dedicated activities during the meeting. Please click the appropriate box. </w:t>
      </w:r>
      <w:r w:rsidDel="00000000" w:rsidR="00000000" w:rsidRPr="00000000">
        <w:rPr>
          <w:rFonts w:ascii="Noto Serif" w:cs="Noto Serif" w:eastAsia="Noto Serif" w:hAnsi="Noto Serif"/>
          <w:b w:val="1"/>
          <w:i w:val="1"/>
          <w:sz w:val="16"/>
          <w:szCs w:val="16"/>
          <w:rtl w:val="0"/>
        </w:rPr>
        <w:t xml:space="preserve">Please also include the networking activities in the programme</w:t>
      </w:r>
      <w:r w:rsidDel="00000000" w:rsidR="00000000" w:rsidRPr="00000000">
        <w:rPr>
          <w:rFonts w:ascii="Noto Serif" w:cs="Noto Serif" w:eastAsia="Noto Serif" w:hAnsi="Noto Serif"/>
          <w:i w:val="1"/>
          <w:sz w:val="16"/>
          <w:szCs w:val="16"/>
          <w:rtl w:val="0"/>
        </w:rPr>
        <w:t xml:space="preserve">.</w:t>
      </w:r>
    </w:p>
    <w:p w:rsidR="00000000" w:rsidDel="00000000" w:rsidP="00000000" w:rsidRDefault="00000000" w:rsidRPr="00000000" w14:paraId="0000020C">
      <w:pPr>
        <w:rPr>
          <w:rFonts w:ascii="Noto Serif" w:cs="Noto Serif" w:eastAsia="Noto Serif" w:hAnsi="Noto Serif"/>
          <w:i w:val="1"/>
          <w:sz w:val="16"/>
          <w:szCs w:val="16"/>
        </w:rPr>
      </w:pPr>
      <w:r w:rsidDel="00000000" w:rsidR="00000000" w:rsidRPr="00000000">
        <w:rPr>
          <w:rtl w:val="0"/>
        </w:rPr>
      </w:r>
    </w:p>
    <w:bookmarkStart w:colFirst="0" w:colLast="0" w:name="bookmark=id.tyjcwt" w:id="3"/>
    <w:bookmarkEnd w:id="3"/>
    <w:p w:rsidR="00000000" w:rsidDel="00000000" w:rsidP="00000000" w:rsidRDefault="00000000" w:rsidRPr="00000000" w14:paraId="0000020D">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Poster session(s)</w:t>
      </w:r>
    </w:p>
    <w:bookmarkStart w:colFirst="0" w:colLast="0" w:name="bookmark=id.3dy6vkm" w:id="4"/>
    <w:bookmarkEnd w:id="4"/>
    <w:p w:rsidR="00000000" w:rsidDel="00000000" w:rsidP="00000000" w:rsidRDefault="00000000" w:rsidRPr="00000000" w14:paraId="0000020E">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☐x</w:t>
        <w:tab/>
        <w:t xml:space="preserve">Flash talks</w:t>
      </w:r>
    </w:p>
    <w:bookmarkStart w:colFirst="0" w:colLast="0" w:name="bookmark=id.1t3h5sf" w:id="5"/>
    <w:bookmarkEnd w:id="5"/>
    <w:p w:rsidR="00000000" w:rsidDel="00000000" w:rsidP="00000000" w:rsidRDefault="00000000" w:rsidRPr="00000000" w14:paraId="0000020F">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Talks selected from abstracts</w:t>
      </w:r>
    </w:p>
    <w:bookmarkStart w:colFirst="0" w:colLast="0" w:name="bookmark=id.4d34og8" w:id="6"/>
    <w:bookmarkEnd w:id="6"/>
    <w:p w:rsidR="00000000" w:rsidDel="00000000" w:rsidP="00000000" w:rsidRDefault="00000000" w:rsidRPr="00000000" w14:paraId="00000210">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sz w:val="18"/>
          <w:szCs w:val="18"/>
          <w:rtl w:val="0"/>
        </w:rPr>
        <w:tab/>
        <w:t xml:space="preserve">Speed networking session</w:t>
      </w:r>
    </w:p>
    <w:bookmarkStart w:colFirst="0" w:colLast="0" w:name="bookmark=id.2s8eyo1" w:id="7"/>
    <w:bookmarkEnd w:id="7"/>
    <w:p w:rsidR="00000000" w:rsidDel="00000000" w:rsidP="00000000" w:rsidRDefault="00000000" w:rsidRPr="00000000" w14:paraId="00000211">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☐x</w:t>
        <w:tab/>
        <w:t xml:space="preserve">Discussion session(s)</w:t>
      </w:r>
    </w:p>
    <w:bookmarkStart w:colFirst="0" w:colLast="0" w:name="bookmark=id.17dp8vu" w:id="8"/>
    <w:bookmarkEnd w:id="8"/>
    <w:p w:rsidR="00000000" w:rsidDel="00000000" w:rsidP="00000000" w:rsidRDefault="00000000" w:rsidRPr="00000000" w14:paraId="00000212">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t>
        <w:tab/>
        <w:t xml:space="preserve">Meet-the-speaker sessions</w:t>
      </w:r>
    </w:p>
    <w:bookmarkStart w:colFirst="0" w:colLast="0" w:name="bookmark=id.3rdcrjn" w:id="9"/>
    <w:bookmarkEnd w:id="9"/>
    <w:p w:rsidR="00000000" w:rsidDel="00000000" w:rsidP="00000000" w:rsidRDefault="00000000" w:rsidRPr="00000000" w14:paraId="00000213">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t>
        <w:tab/>
        <w:t xml:space="preserve">Local satellite meeting(s) or talks for the local scientific community</w:t>
      </w:r>
    </w:p>
    <w:bookmarkStart w:colFirst="0" w:colLast="0" w:name="bookmark=id.26in1rg" w:id="10"/>
    <w:bookmarkEnd w:id="10"/>
    <w:p w:rsidR="00000000" w:rsidDel="00000000" w:rsidP="00000000" w:rsidRDefault="00000000" w:rsidRPr="00000000" w14:paraId="00000214">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☐x</w:t>
        <w:tab/>
        <w:t xml:space="preserve">Joint meals</w:t>
      </w:r>
    </w:p>
    <w:bookmarkStart w:colFirst="0" w:colLast="0" w:name="bookmark=id.lnxbz9" w:id="11"/>
    <w:bookmarkEnd w:id="11"/>
    <w:p w:rsidR="00000000" w:rsidDel="00000000" w:rsidP="00000000" w:rsidRDefault="00000000" w:rsidRPr="00000000" w14:paraId="00000215">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sz w:val="18"/>
          <w:szCs w:val="18"/>
          <w:rtl w:val="0"/>
        </w:rPr>
        <w:tab/>
        <w:t xml:space="preserve">Excursion/joint activities</w:t>
      </w:r>
    </w:p>
    <w:p w:rsidR="00000000" w:rsidDel="00000000" w:rsidP="00000000" w:rsidRDefault="00000000" w:rsidRPr="00000000" w14:paraId="00000216">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17">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18">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Fonts w:ascii="Noto Serif" w:cs="Noto Serif" w:eastAsia="Noto Serif" w:hAnsi="Noto Serif"/>
          <w:b w:val="1"/>
          <w:sz w:val="18"/>
          <w:szCs w:val="18"/>
          <w:rtl w:val="0"/>
        </w:rPr>
        <w:t xml:space="preserve">Please describe how discussion and interaction between participants will be stimulated.</w:t>
      </w:r>
      <w:r w:rsidDel="00000000" w:rsidR="00000000" w:rsidRPr="00000000">
        <w:rPr>
          <w:rtl w:val="0"/>
        </w:rPr>
      </w:r>
    </w:p>
    <w:p w:rsidR="00000000" w:rsidDel="00000000" w:rsidP="00000000" w:rsidRDefault="00000000" w:rsidRPr="00000000" w14:paraId="00000219">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The committee welcomes creative ideas regarding the facilitation/promotion of networking. Please describe and add other networking activities if applicable. If your meeting is being held in a country where not many scientific meetings are taking place, you may want to consider organizing satellite workshops/lectures that are open to the scientific community</w:t>
      </w:r>
      <w:r w:rsidDel="00000000" w:rsidR="00000000" w:rsidRPr="00000000">
        <w:rPr>
          <w:rFonts w:ascii="Noto Serif" w:cs="Noto Serif" w:eastAsia="Noto Serif" w:hAnsi="Noto Serif"/>
          <w:i w:val="1"/>
          <w:sz w:val="16"/>
          <w:szCs w:val="16"/>
          <w:rtl w:val="0"/>
        </w:rPr>
        <w:t xml:space="preserve"> (max. 400 words).</w:t>
      </w:r>
      <w:r w:rsidDel="00000000" w:rsidR="00000000" w:rsidRPr="00000000">
        <w:rPr>
          <w:rtl w:val="0"/>
        </w:rPr>
      </w:r>
    </w:p>
    <w:p w:rsidR="00000000" w:rsidDel="00000000" w:rsidP="00000000" w:rsidRDefault="00000000" w:rsidRPr="00000000" w14:paraId="0000021A">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Networking a</w:t>
      </w:r>
      <w:r w:rsidDel="00000000" w:rsidR="00000000" w:rsidRPr="00000000">
        <w:rPr>
          <w:rFonts w:ascii="Noto Serif" w:cs="Noto Serif" w:eastAsia="Noto Serif" w:hAnsi="Noto Serif"/>
          <w:sz w:val="18"/>
          <w:szCs w:val="18"/>
          <w:rtl w:val="0"/>
        </w:rPr>
        <w:t xml:space="preserve">nd participant interaction are essential for the proposed meeting, which aims to facilitate the exchange of knowledge and expertise among diverse laboratories. We propose a variety of networking activities designed to stimulate interaction and collaboration while emphasizing inclusion. The venue, with views of the Mediterranean Sea and wide open spaces, encourages interaction, and the friendly atmosphere of the city and the Institute will promote debate and creative scientific conversations.</w:t>
      </w:r>
      <w:r w:rsidDel="00000000" w:rsidR="00000000" w:rsidRPr="00000000">
        <w:rPr>
          <w:rtl w:val="0"/>
        </w:rPr>
      </w:r>
    </w:p>
    <w:p w:rsidR="00000000" w:rsidDel="00000000" w:rsidP="00000000" w:rsidRDefault="00000000" w:rsidRPr="00000000" w14:paraId="0000021B">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 </w:t>
      </w:r>
    </w:p>
    <w:p w:rsidR="00000000" w:rsidDel="00000000" w:rsidP="00000000" w:rsidRDefault="00000000" w:rsidRPr="00000000" w14:paraId="0000021C">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Round Table Discussions</w:t>
      </w:r>
      <w:r w:rsidDel="00000000" w:rsidR="00000000" w:rsidRPr="00000000">
        <w:rPr>
          <w:rFonts w:ascii="Noto Serif" w:cs="Noto Serif" w:eastAsia="Noto Serif" w:hAnsi="Noto Serif"/>
          <w:sz w:val="18"/>
          <w:szCs w:val="18"/>
          <w:rtl w:val="0"/>
        </w:rPr>
        <w:t xml:space="preserve">: We will org</w:t>
      </w:r>
      <w:r w:rsidDel="00000000" w:rsidR="00000000" w:rsidRPr="00000000">
        <w:rPr>
          <w:rFonts w:ascii="Noto Serif" w:cs="Noto Serif" w:eastAsia="Noto Serif" w:hAnsi="Noto Serif"/>
          <w:sz w:val="18"/>
          <w:szCs w:val="18"/>
          <w:rtl w:val="0"/>
        </w:rPr>
        <w:t xml:space="preserve">anize 2 round table discussions to encourage deep, focused conversations among participants. One on "How and Why to Unite Efforts from Different Multicellularity Fields” on the first day of the workshop; the other, on the last day, on "What Have We Learned? Have We Achieved a Common View? Future Perspectives", which, we hope, will provide a platform for summarizing and reflecting on the conference findings, fostering a collective understanding and identifying future research directions.</w:t>
      </w:r>
    </w:p>
    <w:p w:rsidR="00000000" w:rsidDel="00000000" w:rsidP="00000000" w:rsidRDefault="00000000" w:rsidRPr="00000000" w14:paraId="0000021D">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 </w:t>
      </w:r>
    </w:p>
    <w:p w:rsidR="00000000" w:rsidDel="00000000" w:rsidP="00000000" w:rsidRDefault="00000000" w:rsidRPr="00000000" w14:paraId="0000021E">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Online Breakout Groups</w:t>
      </w:r>
      <w:r w:rsidDel="00000000" w:rsidR="00000000" w:rsidRPr="00000000">
        <w:rPr>
          <w:rFonts w:ascii="Noto Serif" w:cs="Noto Serif" w:eastAsia="Noto Serif" w:hAnsi="Noto Serif"/>
          <w:sz w:val="18"/>
          <w:szCs w:val="18"/>
          <w:rtl w:val="0"/>
        </w:rPr>
        <w:t xml:space="preserve">: During the conference, online participants will be offered the possibility to divide into small groups into break-out rooms to discuss hot questions in the field. </w:t>
      </w:r>
    </w:p>
    <w:p w:rsidR="00000000" w:rsidDel="00000000" w:rsidP="00000000" w:rsidRDefault="00000000" w:rsidRPr="00000000" w14:paraId="0000021F">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20">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Poster Sessions and Breaks</w:t>
      </w:r>
      <w:r w:rsidDel="00000000" w:rsidR="00000000" w:rsidRPr="00000000">
        <w:rPr>
          <w:rFonts w:ascii="Noto Serif" w:cs="Noto Serif" w:eastAsia="Noto Serif" w:hAnsi="Noto Serif"/>
          <w:sz w:val="18"/>
          <w:szCs w:val="18"/>
          <w:rtl w:val="0"/>
        </w:rPr>
        <w:t xml:space="preserve">: Long and engaging poster sessions and tea breaks at the inviting patios will offer informal settings for networking and ideas exchange. About half of the poster presenters will have a chance to give flash talks to engage more participants. We believe that the poster sessions should be in the middle of the day, and not at the end of the workshop days, to avoid conference attendees being too tired during the poster sessions. Posters will also be posted throughout the conference to give enough time for all attendees to visit and discuss them.</w:t>
      </w:r>
    </w:p>
    <w:p w:rsidR="00000000" w:rsidDel="00000000" w:rsidP="00000000" w:rsidRDefault="00000000" w:rsidRPr="00000000" w14:paraId="00000221">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22">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White Paper Collaboration</w:t>
      </w:r>
      <w:r w:rsidDel="00000000" w:rsidR="00000000" w:rsidRPr="00000000">
        <w:rPr>
          <w:rFonts w:ascii="Noto Serif" w:cs="Noto Serif" w:eastAsia="Noto Serif" w:hAnsi="Noto Serif"/>
          <w:sz w:val="18"/>
          <w:szCs w:val="18"/>
          <w:rtl w:val="0"/>
        </w:rPr>
        <w:t xml:space="preserve">: We will propose the creation of a white paper, encouraging participants to continue their interactions and collaborations even after the conference concludes. This will serve as a lasting resource and guide for future research and future students joining the field.</w:t>
      </w:r>
    </w:p>
    <w:p w:rsidR="00000000" w:rsidDel="00000000" w:rsidP="00000000" w:rsidRDefault="00000000" w:rsidRPr="00000000" w14:paraId="00000223">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24">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Inclusivity</w:t>
      </w:r>
      <w:r w:rsidDel="00000000" w:rsidR="00000000" w:rsidRPr="00000000">
        <w:rPr>
          <w:rFonts w:ascii="Noto Serif" w:cs="Noto Serif" w:eastAsia="Noto Serif" w:hAnsi="Noto Serif"/>
          <w:sz w:val="18"/>
          <w:szCs w:val="18"/>
          <w:rtl w:val="0"/>
        </w:rPr>
        <w:t xml:space="preserve">: We recognize the importance of providing networking opportunities that are inclusive and considerate of all participants, including those with conditions that may affect social interactions. In particular:</w:t>
      </w:r>
    </w:p>
    <w:p w:rsidR="00000000" w:rsidDel="00000000" w:rsidP="00000000" w:rsidRDefault="00000000" w:rsidRPr="00000000" w14:paraId="00000225">
      <w:pPr>
        <w:pBdr>
          <w:top w:color="000000" w:space="1" w:sz="6" w:val="single"/>
          <w:left w:color="000000" w:space="1" w:sz="6" w:val="single"/>
          <w:bottom w:color="000000" w:space="1" w:sz="6" w:val="single"/>
          <w:right w:color="000000" w:space="1" w:sz="6" w:val="single"/>
        </w:pBdr>
        <w:rPr/>
      </w:pPr>
      <w:r w:rsidDel="00000000" w:rsidR="00000000" w:rsidRPr="00000000">
        <w:rPr>
          <w:rFonts w:ascii="Noto Serif" w:cs="Noto Serif" w:eastAsia="Noto Serif" w:hAnsi="Noto Serif"/>
          <w:sz w:val="18"/>
          <w:szCs w:val="18"/>
          <w:rtl w:val="0"/>
        </w:rPr>
        <w:t xml:space="preserve">-Networking activities are voluntary.</w:t>
      </w:r>
      <w:r w:rsidDel="00000000" w:rsidR="00000000" w:rsidRPr="00000000">
        <w:rPr>
          <w:rtl w:val="0"/>
        </w:rPr>
      </w:r>
    </w:p>
    <w:p w:rsidR="00000000" w:rsidDel="00000000" w:rsidP="00000000" w:rsidRDefault="00000000" w:rsidRPr="00000000" w14:paraId="00000226">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-Virtual participation options</w:t>
      </w:r>
      <w:r w:rsidDel="00000000" w:rsidR="00000000" w:rsidRPr="00000000">
        <w:rPr>
          <w:rFonts w:ascii="Noto Serif" w:cs="Noto Serif" w:eastAsia="Noto Serif" w:hAnsi="Noto Serif"/>
          <w:sz w:val="18"/>
          <w:szCs w:val="18"/>
          <w:rtl w:val="0"/>
        </w:rPr>
        <w:t xml:space="preserve"> are offered, allowing attendees to join sessions and networking activities remotely.</w:t>
      </w:r>
    </w:p>
    <w:p w:rsidR="00000000" w:rsidDel="00000000" w:rsidP="00000000" w:rsidRDefault="00000000" w:rsidRPr="00000000" w14:paraId="00000227">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-Clear communication of event details</w:t>
      </w:r>
      <w:r w:rsidDel="00000000" w:rsidR="00000000" w:rsidRPr="00000000">
        <w:rPr>
          <w:rFonts w:ascii="Noto Serif" w:cs="Noto Serif" w:eastAsia="Noto Serif" w:hAnsi="Noto Serif"/>
          <w:sz w:val="18"/>
          <w:szCs w:val="18"/>
          <w:rtl w:val="0"/>
        </w:rPr>
        <w:t xml:space="preserve"> ensures that all participants are aware of the structure, goals, and nature of the networking activities.</w:t>
      </w:r>
    </w:p>
    <w:p w:rsidR="00000000" w:rsidDel="00000000" w:rsidP="00000000" w:rsidRDefault="00000000" w:rsidRPr="00000000" w14:paraId="00000228">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t>
      </w:r>
      <w:r w:rsidDel="00000000" w:rsidR="00000000" w:rsidRPr="00000000">
        <w:rPr>
          <w:rFonts w:ascii="Noto Serif" w:cs="Noto Serif" w:eastAsia="Noto Serif" w:hAnsi="Noto Serif"/>
          <w:sz w:val="18"/>
          <w:szCs w:val="18"/>
          <w:rtl w:val="0"/>
        </w:rPr>
        <w:t xml:space="preserve">Feedback mechanisms</w:t>
      </w:r>
      <w:r w:rsidDel="00000000" w:rsidR="00000000" w:rsidRPr="00000000">
        <w:rPr>
          <w:rFonts w:ascii="Noto Serif" w:cs="Noto Serif" w:eastAsia="Noto Serif" w:hAnsi="Noto Serif"/>
          <w:sz w:val="18"/>
          <w:szCs w:val="18"/>
          <w:rtl w:val="0"/>
        </w:rPr>
        <w:t xml:space="preserve"> will be implemented, allowing participants making suggestions for improving inclusivity during the event.</w:t>
      </w:r>
      <w:r w:rsidDel="00000000" w:rsidR="00000000" w:rsidRPr="00000000">
        <w:rPr>
          <w:rtl w:val="0"/>
        </w:rPr>
      </w:r>
    </w:p>
    <w:p w:rsidR="00000000" w:rsidDel="00000000" w:rsidP="00000000" w:rsidRDefault="00000000" w:rsidRPr="00000000" w14:paraId="00000229">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2A">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2B">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2C">
      <w:pPr>
        <w:widowControl w:val="0"/>
        <w:tabs>
          <w:tab w:val="left" w:leader="none" w:pos="220"/>
          <w:tab w:val="left" w:leader="none" w:pos="720"/>
        </w:tabs>
        <w:ind w:right="-22"/>
        <w:rPr>
          <w:rFonts w:ascii="Noto Serif" w:cs="Noto Serif" w:eastAsia="Noto Serif" w:hAnsi="Noto Serif"/>
          <w:b w:val="1"/>
          <w:sz w:val="18"/>
          <w:szCs w:val="18"/>
        </w:rPr>
      </w:pPr>
      <w:r w:rsidDel="00000000" w:rsidR="00000000" w:rsidRPr="00000000">
        <w:rPr>
          <w:rFonts w:ascii="Noto Serif" w:cs="Noto Serif" w:eastAsia="Noto Serif" w:hAnsi="Noto Serif"/>
          <w:b w:val="1"/>
          <w:sz w:val="18"/>
          <w:szCs w:val="18"/>
          <w:rtl w:val="0"/>
        </w:rPr>
        <w:t xml:space="preserve">If organizing a hybrid meeting, please provide a description of the virtual component and what you plan to offer to the virtual participants (e.g., access to talks, poster sessions, networking activities etc.) </w:t>
      </w:r>
      <w:r w:rsidDel="00000000" w:rsidR="00000000" w:rsidRPr="00000000">
        <w:rPr>
          <w:rFonts w:ascii="Noto Serif" w:cs="Noto Serif" w:eastAsia="Noto Serif" w:hAnsi="Noto Serif"/>
          <w:i w:val="1"/>
          <w:sz w:val="16"/>
          <w:szCs w:val="16"/>
          <w:rtl w:val="0"/>
        </w:rPr>
        <w:t xml:space="preserve">(max. 400 words).</w:t>
      </w:r>
      <w:r w:rsidDel="00000000" w:rsidR="00000000" w:rsidRPr="00000000">
        <w:rPr>
          <w:rtl w:val="0"/>
        </w:rPr>
      </w:r>
    </w:p>
    <w:p w:rsidR="00000000" w:rsidDel="00000000" w:rsidP="00000000" w:rsidRDefault="00000000" w:rsidRPr="00000000" w14:paraId="0000022D">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Online </w:t>
      </w:r>
      <w:r w:rsidDel="00000000" w:rsidR="00000000" w:rsidRPr="00000000">
        <w:rPr>
          <w:rFonts w:ascii="Noto Serif" w:cs="Noto Serif" w:eastAsia="Noto Serif" w:hAnsi="Noto Serif"/>
          <w:sz w:val="18"/>
          <w:szCs w:val="18"/>
          <w:rtl w:val="0"/>
        </w:rPr>
        <w:t xml:space="preserve">participants will be enabled to partake in the workshop at its maximum. The meeting will be streamed in real-time via one of the online platforms technically suited for hybrid conferences, and the online participants will be able to attend all the talks, end-of-the-session discussions, and round-tables (audio and video coverage). There will be an opportunity for the speakers to present online if chosen so.  We will also stream the </w:t>
      </w:r>
      <w:r w:rsidDel="00000000" w:rsidR="00000000" w:rsidRPr="00000000">
        <w:rPr>
          <w:rFonts w:ascii="Noto Serif" w:cs="Noto Serif" w:eastAsia="Noto Serif" w:hAnsi="Noto Serif"/>
          <w:sz w:val="18"/>
          <w:szCs w:val="18"/>
          <w:rtl w:val="0"/>
        </w:rPr>
        <w:t xml:space="preserve">auditorium overview</w:t>
      </w:r>
      <w:r w:rsidDel="00000000" w:rsidR="00000000" w:rsidRPr="00000000">
        <w:rPr>
          <w:rFonts w:ascii="Noto Serif" w:cs="Noto Serif" w:eastAsia="Noto Serif" w:hAnsi="Noto Serif"/>
          <w:sz w:val="18"/>
          <w:szCs w:val="18"/>
          <w:rtl w:val="0"/>
        </w:rPr>
        <w:t xml:space="preserve"> to have a more immersive experience. The online participants will have access to the online chat, where they can ask questions and engage in discussions if desired. The online questions will be moderated and read by the session chairs. We will keep an even ratio between the in-person and online questions. The sessions’ organization (with question time at the end of each session rather than at the end of each talk) will make it easier for online participants to ask questions and for the chairs to convey them to the speakers. </w:t>
      </w:r>
    </w:p>
    <w:p w:rsidR="00000000" w:rsidDel="00000000" w:rsidP="00000000" w:rsidRDefault="00000000" w:rsidRPr="00000000" w14:paraId="0000022E">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Taking into account the different time zones, we will record the sessions and provide access to the recorded sessions to the participants during the conference; the recordings will be available for a reasonable time after the conference.</w:t>
      </w:r>
      <w:r w:rsidDel="00000000" w:rsidR="00000000" w:rsidRPr="00000000">
        <w:rPr>
          <w:rtl w:val="0"/>
        </w:rPr>
      </w:r>
    </w:p>
    <w:p w:rsidR="00000000" w:rsidDel="00000000" w:rsidP="00000000" w:rsidRDefault="00000000" w:rsidRPr="00000000" w14:paraId="0000022F">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All the posters will be uploaded to the conference webpage (alternatively, if not possible, to the webpage of one of the hosting labs). </w:t>
      </w:r>
      <w:r w:rsidDel="00000000" w:rsidR="00000000" w:rsidRPr="00000000">
        <w:rPr>
          <w:rFonts w:ascii="Noto Serif" w:cs="Noto Serif" w:eastAsia="Noto Serif" w:hAnsi="Noto Serif"/>
          <w:sz w:val="18"/>
          <w:szCs w:val="18"/>
          <w:rtl w:val="0"/>
        </w:rPr>
        <w:t xml:space="preserve">Online </w:t>
      </w:r>
      <w:r w:rsidDel="00000000" w:rsidR="00000000" w:rsidRPr="00000000">
        <w:rPr>
          <w:rFonts w:ascii="Noto Serif" w:cs="Noto Serif" w:eastAsia="Noto Serif" w:hAnsi="Noto Serif"/>
          <w:sz w:val="18"/>
          <w:szCs w:val="18"/>
          <w:rtl w:val="0"/>
        </w:rPr>
        <w:t xml:space="preserve">attendees</w:t>
      </w:r>
      <w:r w:rsidDel="00000000" w:rsidR="00000000" w:rsidRPr="00000000">
        <w:rPr>
          <w:rFonts w:ascii="Noto Serif" w:cs="Noto Serif" w:eastAsia="Noto Serif" w:hAnsi="Noto Serif"/>
          <w:sz w:val="18"/>
          <w:szCs w:val="18"/>
          <w:rtl w:val="0"/>
        </w:rPr>
        <w:t xml:space="preserve"> will be offered the opportunity to interact with poster presenters by posting questions online that can be answered and discussed afterward in virtual poster sessions</w:t>
      </w:r>
      <w:r w:rsidDel="00000000" w:rsidR="00000000" w:rsidRPr="00000000">
        <w:rPr>
          <w:rFonts w:ascii="Noto Serif" w:cs="Noto Serif" w:eastAsia="Noto Serif" w:hAnsi="Noto Serif"/>
          <w:sz w:val="18"/>
          <w:szCs w:val="18"/>
          <w:rtl w:val="0"/>
        </w:rPr>
        <w:t xml:space="preserve">. </w:t>
      </w:r>
      <w:r w:rsidDel="00000000" w:rsidR="00000000" w:rsidRPr="00000000">
        <w:rPr>
          <w:rtl w:val="0"/>
        </w:rPr>
      </w:r>
    </w:p>
    <w:p w:rsidR="00000000" w:rsidDel="00000000" w:rsidP="00000000" w:rsidRDefault="00000000" w:rsidRPr="00000000" w14:paraId="00000230">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Moreover, we will offer the online participants the possibility to contribute to the discussions of hot topics at the meeting by inviting them to break-out groups (participation is </w:t>
      </w:r>
      <w:r w:rsidDel="00000000" w:rsidR="00000000" w:rsidRPr="00000000">
        <w:rPr>
          <w:rFonts w:ascii="Noto Serif" w:cs="Noto Serif" w:eastAsia="Noto Serif" w:hAnsi="Noto Serif"/>
          <w:sz w:val="18"/>
          <w:szCs w:val="18"/>
          <w:rtl w:val="0"/>
        </w:rPr>
        <w:t xml:space="preserve">voluntary</w:t>
      </w:r>
      <w:r w:rsidDel="00000000" w:rsidR="00000000" w:rsidRPr="00000000">
        <w:rPr>
          <w:rFonts w:ascii="Noto Serif" w:cs="Noto Serif" w:eastAsia="Noto Serif" w:hAnsi="Noto Serif"/>
          <w:sz w:val="18"/>
          <w:szCs w:val="18"/>
          <w:rtl w:val="0"/>
        </w:rPr>
        <w:t xml:space="preserve">). The results of such activity could be brought up at the round tables to discuss together with the participants at the in-person venue. </w:t>
      </w:r>
    </w:p>
    <w:p w:rsidR="00000000" w:rsidDel="00000000" w:rsidP="00000000" w:rsidRDefault="00000000" w:rsidRPr="00000000" w14:paraId="00000231">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The technical support from the PRBB will be attending at an online platform to any requests and troubleshooting.</w:t>
      </w:r>
    </w:p>
    <w:p w:rsidR="00000000" w:rsidDel="00000000" w:rsidP="00000000" w:rsidRDefault="00000000" w:rsidRPr="00000000" w14:paraId="00000232">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233">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234">
      <w:pPr>
        <w:rPr>
          <w:rFonts w:ascii="Noto Serif" w:cs="Noto Serif" w:eastAsia="Noto Serif" w:hAnsi="Noto Serif"/>
          <w:b w:val="1"/>
        </w:rPr>
      </w:pPr>
      <w:r w:rsidDel="00000000" w:rsidR="00000000" w:rsidRPr="00000000">
        <w:rPr>
          <w:rFonts w:ascii="Noto Serif" w:cs="Noto Serif" w:eastAsia="Noto Serif" w:hAnsi="Noto Serif"/>
          <w:b w:val="1"/>
          <w:rtl w:val="0"/>
        </w:rPr>
        <w:t xml:space="preserve">POSTER SESSIONS</w:t>
      </w:r>
    </w:p>
    <w:p w:rsidR="00000000" w:rsidDel="00000000" w:rsidP="00000000" w:rsidRDefault="00000000" w:rsidRPr="00000000" w14:paraId="00000235">
      <w:pP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36">
      <w:pP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Number and duration of poster session(s):</w:t>
      </w:r>
      <w:r w:rsidDel="00000000" w:rsidR="00000000" w:rsidRPr="00000000">
        <w:rPr>
          <w:rFonts w:ascii="Noto Serif" w:cs="Noto Serif" w:eastAsia="Noto Serif" w:hAnsi="Noto Serif"/>
          <w:sz w:val="18"/>
          <w:szCs w:val="18"/>
          <w:rtl w:val="0"/>
        </w:rPr>
        <w:t xml:space="preserve"> </w:t>
      </w:r>
    </w:p>
    <w:p w:rsidR="00000000" w:rsidDel="00000000" w:rsidP="00000000" w:rsidRDefault="00000000" w:rsidRPr="00000000" w14:paraId="00000237">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We will select approximately 40–50 posters displayed in two sessions in two days. The space for the poster sessions is located within 1 minute from the meeting's auditorium. The duration of each poster session will </w:t>
      </w:r>
      <w:r w:rsidDel="00000000" w:rsidR="00000000" w:rsidRPr="00000000">
        <w:rPr>
          <w:rFonts w:ascii="Noto Serif" w:cs="Noto Serif" w:eastAsia="Noto Serif" w:hAnsi="Noto Serif"/>
          <w:sz w:val="18"/>
          <w:szCs w:val="18"/>
          <w:rtl w:val="0"/>
        </w:rPr>
        <w:t xml:space="preserve">be 1</w:t>
      </w:r>
      <w:r w:rsidDel="00000000" w:rsidR="00000000" w:rsidRPr="00000000">
        <w:rPr>
          <w:rFonts w:ascii="Noto Serif" w:cs="Noto Serif" w:eastAsia="Noto Serif" w:hAnsi="Noto Serif"/>
          <w:sz w:val="18"/>
          <w:szCs w:val="18"/>
          <w:rtl w:val="0"/>
        </w:rPr>
        <w:t xml:space="preserve"> hour.  Half of the poster presenters will be selected to give a flash-talk, based on the abstract selection. All the posters will be displayed during the whole meeting; they </w:t>
      </w:r>
      <w:r w:rsidDel="00000000" w:rsidR="00000000" w:rsidRPr="00000000">
        <w:rPr>
          <w:rFonts w:ascii="Noto Serif" w:cs="Noto Serif" w:eastAsia="Noto Serif" w:hAnsi="Noto Serif"/>
          <w:sz w:val="18"/>
          <w:szCs w:val="18"/>
          <w:rtl w:val="0"/>
        </w:rPr>
        <w:t xml:space="preserve">can </w:t>
      </w:r>
      <w:r w:rsidDel="00000000" w:rsidR="00000000" w:rsidRPr="00000000">
        <w:rPr>
          <w:rFonts w:ascii="Noto Serif" w:cs="Noto Serif" w:eastAsia="Noto Serif" w:hAnsi="Noto Serif"/>
          <w:sz w:val="18"/>
          <w:szCs w:val="18"/>
          <w:rtl w:val="0"/>
        </w:rPr>
        <w:t xml:space="preserve">also be available online for online participants. </w:t>
      </w:r>
    </w:p>
    <w:p w:rsidR="00000000" w:rsidDel="00000000" w:rsidP="00000000" w:rsidRDefault="00000000" w:rsidRPr="00000000" w14:paraId="00000238">
      <w:pPr>
        <w:spacing w:line="360" w:lineRule="auto"/>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39">
      <w:pPr>
        <w:spacing w:line="360" w:lineRule="auto"/>
        <w:rPr>
          <w:rFonts w:ascii="Noto Serif" w:cs="Noto Serif" w:eastAsia="Noto Serif" w:hAnsi="Noto Serif"/>
          <w:i w:val="1"/>
          <w:sz w:val="18"/>
          <w:szCs w:val="18"/>
        </w:rPr>
      </w:pPr>
      <w:r w:rsidDel="00000000" w:rsidR="00000000" w:rsidRPr="00000000">
        <w:rPr>
          <w:rFonts w:ascii="Noto Serif" w:cs="Noto Serif" w:eastAsia="Noto Serif" w:hAnsi="Noto Serif"/>
          <w:i w:val="1"/>
          <w:sz w:val="18"/>
          <w:szCs w:val="18"/>
          <w:rtl w:val="0"/>
        </w:rPr>
        <w:t xml:space="preserve">Please click the appropriate box.</w:t>
      </w:r>
    </w:p>
    <w:p w:rsidR="00000000" w:rsidDel="00000000" w:rsidP="00000000" w:rsidRDefault="00000000" w:rsidRPr="00000000" w14:paraId="0000023A">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The venue for the poster session is close to the lecture hall</w:t>
      </w:r>
    </w:p>
    <w:p w:rsidR="00000000" w:rsidDel="00000000" w:rsidP="00000000" w:rsidRDefault="00000000" w:rsidRPr="00000000" w14:paraId="0000023B">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The posters will be available for viewing throughout the entire meeting</w:t>
      </w:r>
    </w:p>
    <w:p w:rsidR="00000000" w:rsidDel="00000000" w:rsidP="00000000" w:rsidRDefault="00000000" w:rsidRPr="00000000" w14:paraId="0000023C">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In case of multiple poster sessions, participants will be assigned to a specific session</w:t>
      </w:r>
    </w:p>
    <w:p w:rsidR="00000000" w:rsidDel="00000000" w:rsidP="00000000" w:rsidRDefault="00000000" w:rsidRPr="00000000" w14:paraId="0000023D">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sz w:val="18"/>
          <w:szCs w:val="18"/>
          <w:rtl w:val="0"/>
        </w:rPr>
        <w:tab/>
        <w:t xml:space="preserve">A social event will be incorporated (e.g., drinks and snacks)</w:t>
      </w:r>
    </w:p>
    <w:p w:rsidR="00000000" w:rsidDel="00000000" w:rsidP="00000000" w:rsidRDefault="00000000" w:rsidRPr="00000000" w14:paraId="0000023E">
      <w:pPr>
        <w:rPr>
          <w:rFonts w:ascii="Noto Serif" w:cs="Noto Serif" w:eastAsia="Noto Serif" w:hAnsi="Noto Serif"/>
          <w:b w:val="1"/>
          <w:sz w:val="28"/>
          <w:szCs w:val="28"/>
        </w:rPr>
      </w:pPr>
      <w:r w:rsidDel="00000000" w:rsidR="00000000" w:rsidRPr="00000000">
        <w:rPr>
          <w:rtl w:val="0"/>
        </w:rPr>
      </w:r>
    </w:p>
    <w:p w:rsidR="00000000" w:rsidDel="00000000" w:rsidP="00000000" w:rsidRDefault="00000000" w:rsidRPr="00000000" w14:paraId="0000023F">
      <w:pPr>
        <w:rPr>
          <w:rFonts w:ascii="Noto Serif" w:cs="Noto Serif" w:eastAsia="Noto Serif" w:hAnsi="Noto Serif"/>
          <w:b w:val="1"/>
          <w:sz w:val="28"/>
          <w:szCs w:val="28"/>
        </w:rPr>
      </w:pPr>
      <w:r w:rsidDel="00000000" w:rsidR="00000000" w:rsidRPr="00000000">
        <w:rPr>
          <w:rtl w:val="0"/>
        </w:rPr>
      </w:r>
    </w:p>
    <w:p w:rsidR="00000000" w:rsidDel="00000000" w:rsidP="00000000" w:rsidRDefault="00000000" w:rsidRPr="00000000" w14:paraId="00000240">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b w:val="1"/>
          <w:color w:val="000000"/>
          <w:sz w:val="32"/>
          <w:szCs w:val="32"/>
          <w:rtl w:val="0"/>
        </w:rPr>
        <w:t xml:space="preserve">PARTICIPANTS</w:t>
      </w:r>
    </w:p>
    <w:p w:rsidR="00000000" w:rsidDel="00000000" w:rsidP="00000000" w:rsidRDefault="00000000" w:rsidRPr="00000000" w14:paraId="00000241">
      <w:pPr>
        <w:rPr>
          <w:rFonts w:ascii="Noto Serif" w:cs="Noto Serif" w:eastAsia="Noto Serif" w:hAnsi="Noto Serif"/>
          <w:color w:val="000000"/>
          <w:sz w:val="18"/>
          <w:szCs w:val="18"/>
        </w:rPr>
      </w:pPr>
      <w:r w:rsidDel="00000000" w:rsidR="00000000" w:rsidRPr="00000000">
        <w:rPr>
          <w:rtl w:val="0"/>
        </w:rPr>
      </w:r>
    </w:p>
    <w:p w:rsidR="00000000" w:rsidDel="00000000" w:rsidP="00000000" w:rsidRDefault="00000000" w:rsidRPr="00000000" w14:paraId="00000242">
      <w:pPr>
        <w:rPr>
          <w:rFonts w:ascii="Noto Serif" w:cs="Noto Serif" w:eastAsia="Noto Serif" w:hAnsi="Noto Serif"/>
          <w:color w:val="000000"/>
          <w:sz w:val="18"/>
          <w:szCs w:val="18"/>
        </w:rPr>
      </w:pPr>
      <w:r w:rsidDel="00000000" w:rsidR="00000000" w:rsidRPr="00000000">
        <w:rPr>
          <w:rFonts w:ascii="Noto Serif" w:cs="Noto Serif" w:eastAsia="Noto Serif" w:hAnsi="Noto Serif"/>
          <w:b w:val="1"/>
          <w:color w:val="000000"/>
          <w:sz w:val="18"/>
          <w:szCs w:val="18"/>
          <w:rtl w:val="0"/>
        </w:rPr>
        <w:t xml:space="preserve">Maximum number of participants excluding speakers:</w:t>
      </w:r>
      <w:r w:rsidDel="00000000" w:rsidR="00000000" w:rsidRPr="00000000">
        <w:rPr>
          <w:rFonts w:ascii="Noto Serif" w:cs="Noto Serif" w:eastAsia="Noto Serif" w:hAnsi="Noto Serif"/>
          <w:color w:val="000000"/>
          <w:sz w:val="18"/>
          <w:szCs w:val="18"/>
          <w:rtl w:val="0"/>
        </w:rPr>
        <w:t xml:space="preserve"> </w:t>
      </w:r>
    </w:p>
    <w:p w:rsidR="00000000" w:rsidDel="00000000" w:rsidP="00000000" w:rsidRDefault="00000000" w:rsidRPr="00000000" w14:paraId="00000243">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highlight w:val="white"/>
          <w:rtl w:val="0"/>
        </w:rPr>
        <w:t xml:space="preserve">The maximum number of in-person participants, excluding invited speakers, will be 100. The capacity to host online participants will depend on the hybrid system we choose and will be a minimum of 250. We will endeavor to accommodate as many online participants as technically possible, particularly, we want to promote the participation of undergraduates, PhD students, early-career postdocs, and especially people from low-income countries.</w:t>
      </w:r>
      <w:r w:rsidDel="00000000" w:rsidR="00000000" w:rsidRPr="00000000">
        <w:rPr>
          <w:rtl w:val="0"/>
        </w:rPr>
      </w:r>
    </w:p>
    <w:p w:rsidR="00000000" w:rsidDel="00000000" w:rsidP="00000000" w:rsidRDefault="00000000" w:rsidRPr="00000000" w14:paraId="00000244">
      <w:pPr>
        <w:rPr>
          <w:rFonts w:ascii="Noto Serif" w:cs="Noto Serif" w:eastAsia="Noto Serif" w:hAnsi="Noto Serif"/>
          <w:color w:val="000000"/>
          <w:sz w:val="18"/>
          <w:szCs w:val="18"/>
        </w:rPr>
      </w:pPr>
      <w:r w:rsidDel="00000000" w:rsidR="00000000" w:rsidRPr="00000000">
        <w:rPr>
          <w:rtl w:val="0"/>
        </w:rPr>
      </w:r>
    </w:p>
    <w:p w:rsidR="00000000" w:rsidDel="00000000" w:rsidP="00000000" w:rsidRDefault="00000000" w:rsidRPr="00000000" w14:paraId="00000245">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color w:val="000000"/>
          <w:sz w:val="18"/>
          <w:szCs w:val="18"/>
          <w:rtl w:val="0"/>
        </w:rPr>
        <w:t xml:space="preserve">Percentage of participants who are based in the country in which the meeting is taking place: </w:t>
      </w:r>
    </w:p>
    <w:p w:rsidR="00000000" w:rsidDel="00000000" w:rsidP="00000000" w:rsidRDefault="00000000" w:rsidRPr="00000000" w14:paraId="00000246">
      <w:pPr>
        <w:pBdr>
          <w:top w:color="000000" w:space="1" w:sz="6" w:val="single"/>
          <w:left w:color="000000" w:space="1" w:sz="6" w:val="single"/>
          <w:bottom w:color="000000" w:space="1" w:sz="6" w:val="single"/>
          <w:right w:color="000000" w:space="1" w:sz="6" w:val="single"/>
        </w:pBdr>
        <w:rPr>
          <w:rFonts w:ascii="Noto Serif" w:cs="Noto Serif" w:eastAsia="Noto Serif" w:hAnsi="Noto Serif"/>
          <w:color w:val="000000"/>
          <w:sz w:val="18"/>
          <w:szCs w:val="18"/>
        </w:rPr>
      </w:pPr>
      <w:r w:rsidDel="00000000" w:rsidR="00000000" w:rsidRPr="00000000">
        <w:rPr>
          <w:rFonts w:ascii="Noto Serif" w:cs="Noto Serif" w:eastAsia="Noto Serif" w:hAnsi="Noto Serif"/>
          <w:sz w:val="18"/>
          <w:szCs w:val="18"/>
          <w:rtl w:val="0"/>
        </w:rPr>
        <w:t xml:space="preserve">No more than 25% of the in-person participants will be coming from Spain. 15% of the invited speakers come from Spain.</w:t>
      </w:r>
      <w:r w:rsidDel="00000000" w:rsidR="00000000" w:rsidRPr="00000000">
        <w:rPr>
          <w:rtl w:val="0"/>
        </w:rPr>
      </w:r>
    </w:p>
    <w:p w:rsidR="00000000" w:rsidDel="00000000" w:rsidP="00000000" w:rsidRDefault="00000000" w:rsidRPr="00000000" w14:paraId="00000247">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color w:val="000000"/>
          <w:sz w:val="18"/>
          <w:szCs w:val="18"/>
          <w:rtl w:val="0"/>
        </w:rPr>
        <w:t xml:space="preserve">Participant selection criteria:</w:t>
      </w:r>
    </w:p>
    <w:p w:rsidR="00000000" w:rsidDel="00000000" w:rsidP="00000000" w:rsidRDefault="00000000" w:rsidRPr="00000000" w14:paraId="00000248">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Describe the criteria that will be used for selecting the participants (max. 200 words).</w:t>
      </w:r>
    </w:p>
    <w:p w:rsidR="00000000" w:rsidDel="00000000" w:rsidP="00000000" w:rsidRDefault="00000000" w:rsidRPr="00000000" w14:paraId="00000249">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The speakers will be selected based on their research abstracts. We will pay special attention to ensure the scientific diversity of the topics. It is essential that the participants of the proposed workshop learn about methods, model and non-model organisms, and research approaches used in different laboratories for studying different types of multicellularity. Unconventional but scientifically solid studies and emerging approaches will also be discussed. We will give an opportunity to all participants to present their work via an oral presentation, a flash-talk and poster, or a poster presentation. We will also ensure that we have a balanced gender, research career stage, and country of origin representation. </w:t>
      </w:r>
    </w:p>
    <w:p w:rsidR="00000000" w:rsidDel="00000000" w:rsidP="00000000" w:rsidRDefault="00000000" w:rsidRPr="00000000" w14:paraId="0000024A">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color w:val="000000"/>
          <w:sz w:val="18"/>
          <w:szCs w:val="18"/>
          <w:rtl w:val="0"/>
        </w:rPr>
        <w:t xml:space="preserve">Who will make the selection:</w:t>
      </w:r>
    </w:p>
    <w:p w:rsidR="00000000" w:rsidDel="00000000" w:rsidP="00000000" w:rsidRDefault="00000000" w:rsidRPr="00000000" w14:paraId="0000024B">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Please state their name(s) and role in the meeting.</w:t>
      </w:r>
    </w:p>
    <w:p w:rsidR="00000000" w:rsidDel="00000000" w:rsidP="00000000" w:rsidRDefault="00000000" w:rsidRPr="00000000" w14:paraId="0000024C">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The members of the organizing </w:t>
      </w:r>
      <w:r w:rsidDel="00000000" w:rsidR="00000000" w:rsidRPr="00000000">
        <w:rPr>
          <w:rFonts w:ascii="Noto Serif" w:cs="Noto Serif" w:eastAsia="Noto Serif" w:hAnsi="Noto Serif"/>
          <w:sz w:val="18"/>
          <w:szCs w:val="18"/>
          <w:rtl w:val="0"/>
        </w:rPr>
        <w:t xml:space="preserve">committee</w:t>
      </w:r>
      <w:r w:rsidDel="00000000" w:rsidR="00000000" w:rsidRPr="00000000">
        <w:rPr>
          <w:rFonts w:ascii="Noto Serif" w:cs="Noto Serif" w:eastAsia="Noto Serif" w:hAnsi="Noto Serif"/>
          <w:sz w:val="18"/>
          <w:szCs w:val="18"/>
          <w:rtl w:val="0"/>
        </w:rPr>
        <w:t xml:space="preserve"> and a scientific committee formed from the invited speakers</w:t>
      </w:r>
    </w:p>
    <w:p w:rsidR="00000000" w:rsidDel="00000000" w:rsidP="00000000" w:rsidRDefault="00000000" w:rsidRPr="00000000" w14:paraId="0000024D">
      <w:pPr>
        <w:rPr>
          <w:rFonts w:ascii="Noto Serif" w:cs="Noto Serif" w:eastAsia="Noto Serif" w:hAnsi="Noto Serif"/>
          <w:b w:val="1"/>
          <w:color w:val="000000"/>
          <w:sz w:val="18"/>
          <w:szCs w:val="18"/>
        </w:rPr>
      </w:pPr>
      <w:r w:rsidDel="00000000" w:rsidR="00000000" w:rsidRPr="00000000">
        <w:rPr>
          <w:rtl w:val="0"/>
        </w:rPr>
      </w:r>
    </w:p>
    <w:p w:rsidR="00000000" w:rsidDel="00000000" w:rsidP="00000000" w:rsidRDefault="00000000" w:rsidRPr="00000000" w14:paraId="0000024E">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color w:val="000000"/>
          <w:sz w:val="18"/>
          <w:szCs w:val="18"/>
          <w:rtl w:val="0"/>
        </w:rPr>
        <w:t xml:space="preserve">Number of abstracts selected for oral presentation:</w:t>
      </w:r>
    </w:p>
    <w:bookmarkStart w:colFirst="0" w:colLast="0" w:name="bookmark=id.1ksv4uv" w:id="12"/>
    <w:bookmarkEnd w:id="12"/>
    <w:p w:rsidR="00000000" w:rsidDel="00000000" w:rsidP="00000000" w:rsidRDefault="00000000" w:rsidRPr="00000000" w14:paraId="0000024F">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 30</w:t>
      </w:r>
    </w:p>
    <w:p w:rsidR="00000000" w:rsidDel="00000000" w:rsidP="00000000" w:rsidRDefault="00000000" w:rsidRPr="00000000" w14:paraId="00000250">
      <w:pPr>
        <w:rPr>
          <w:rFonts w:ascii="Noto Serif" w:cs="Noto Serif" w:eastAsia="Noto Serif" w:hAnsi="Noto Serif"/>
          <w:b w:val="1"/>
          <w:color w:val="000000"/>
          <w:sz w:val="18"/>
          <w:szCs w:val="18"/>
        </w:rPr>
      </w:pPr>
      <w:r w:rsidDel="00000000" w:rsidR="00000000" w:rsidRPr="00000000">
        <w:rPr>
          <w:rtl w:val="0"/>
        </w:rPr>
      </w:r>
    </w:p>
    <w:p w:rsidR="00000000" w:rsidDel="00000000" w:rsidP="00000000" w:rsidRDefault="00000000" w:rsidRPr="00000000" w14:paraId="00000251">
      <w:pPr>
        <w:rPr>
          <w:rFonts w:ascii="Noto Serif" w:cs="Noto Serif" w:eastAsia="Noto Serif" w:hAnsi="Noto Serif"/>
          <w:color w:val="000000"/>
          <w:sz w:val="18"/>
          <w:szCs w:val="18"/>
        </w:rPr>
      </w:pPr>
      <w:r w:rsidDel="00000000" w:rsidR="00000000" w:rsidRPr="00000000">
        <w:rPr>
          <w:rFonts w:ascii="Noto Serif" w:cs="Noto Serif" w:eastAsia="Noto Serif" w:hAnsi="Noto Serif"/>
          <w:b w:val="1"/>
          <w:color w:val="000000"/>
          <w:sz w:val="18"/>
          <w:szCs w:val="18"/>
          <w:rtl w:val="0"/>
        </w:rPr>
        <w:t xml:space="preserve">Duration of these presentations:</w:t>
      </w:r>
      <w:r w:rsidDel="00000000" w:rsidR="00000000" w:rsidRPr="00000000">
        <w:rPr>
          <w:rFonts w:ascii="Noto Serif" w:cs="Noto Serif" w:eastAsia="Noto Serif" w:hAnsi="Noto Serif"/>
          <w:color w:val="000000"/>
          <w:sz w:val="18"/>
          <w:szCs w:val="18"/>
          <w:rtl w:val="0"/>
        </w:rPr>
        <w:t xml:space="preserve"> </w:t>
      </w:r>
    </w:p>
    <w:p w:rsidR="00000000" w:rsidDel="00000000" w:rsidP="00000000" w:rsidRDefault="00000000" w:rsidRPr="00000000" w14:paraId="00000252">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 minutes excluding questions time</w:t>
      </w:r>
    </w:p>
    <w:p w:rsidR="00000000" w:rsidDel="00000000" w:rsidP="00000000" w:rsidRDefault="00000000" w:rsidRPr="00000000" w14:paraId="00000253">
      <w:pPr>
        <w:rPr>
          <w:rFonts w:ascii="Noto Serif" w:cs="Noto Serif" w:eastAsia="Noto Serif" w:hAnsi="Noto Serif"/>
          <w:b w:val="1"/>
          <w:color w:val="000000"/>
          <w:sz w:val="18"/>
          <w:szCs w:val="18"/>
        </w:rPr>
      </w:pPr>
      <w:r w:rsidDel="00000000" w:rsidR="00000000" w:rsidRPr="00000000">
        <w:rPr>
          <w:rtl w:val="0"/>
        </w:rPr>
      </w:r>
    </w:p>
    <w:p w:rsidR="00000000" w:rsidDel="00000000" w:rsidP="00000000" w:rsidRDefault="00000000" w:rsidRPr="00000000" w14:paraId="00000254">
      <w:pPr>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55">
      <w:pPr>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56">
      <w:pPr>
        <w:rPr>
          <w:rFonts w:ascii="Noto Serif" w:cs="Noto Serif" w:eastAsia="Noto Serif" w:hAnsi="Noto Serif"/>
          <w:b w:val="1"/>
          <w:color w:val="ff0000"/>
          <w:sz w:val="32"/>
          <w:szCs w:val="32"/>
        </w:rPr>
      </w:pPr>
      <w:r w:rsidDel="00000000" w:rsidR="00000000" w:rsidRPr="00000000">
        <w:rPr>
          <w:rFonts w:ascii="Noto Serif" w:cs="Noto Serif" w:eastAsia="Noto Serif" w:hAnsi="Noto Serif"/>
          <w:b w:val="1"/>
          <w:color w:val="000000"/>
          <w:sz w:val="32"/>
          <w:szCs w:val="32"/>
          <w:rtl w:val="0"/>
        </w:rPr>
        <w:t xml:space="preserve">ORGANIZERS</w:t>
      </w:r>
      <w:r w:rsidDel="00000000" w:rsidR="00000000" w:rsidRPr="00000000">
        <w:rPr>
          <w:rtl w:val="0"/>
        </w:rPr>
      </w:r>
    </w:p>
    <w:p w:rsidR="00000000" w:rsidDel="00000000" w:rsidP="00000000" w:rsidRDefault="00000000" w:rsidRPr="00000000" w14:paraId="00000257">
      <w:pPr>
        <w:rPr>
          <w:rFonts w:ascii="Noto Serif" w:cs="Noto Serif" w:eastAsia="Noto Serif" w:hAnsi="Noto Serif"/>
          <w:b w:val="1"/>
          <w:color w:val="ff0000"/>
          <w:sz w:val="18"/>
          <w:szCs w:val="18"/>
        </w:rPr>
      </w:pPr>
      <w:r w:rsidDel="00000000" w:rsidR="00000000" w:rsidRPr="00000000">
        <w:rPr>
          <w:rtl w:val="0"/>
        </w:rPr>
      </w:r>
    </w:p>
    <w:p w:rsidR="00000000" w:rsidDel="00000000" w:rsidP="00000000" w:rsidRDefault="00000000" w:rsidRPr="00000000" w14:paraId="00000258">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ORGANIZING COMMITTEE</w:t>
      </w:r>
    </w:p>
    <w:p w:rsidR="00000000" w:rsidDel="00000000" w:rsidP="00000000" w:rsidRDefault="00000000" w:rsidRPr="00000000" w14:paraId="00000259">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Please state their role, name, affiliation and include a link to their home page. </w:t>
      </w:r>
    </w:p>
    <w:p w:rsidR="00000000" w:rsidDel="00000000" w:rsidP="00000000" w:rsidRDefault="00000000" w:rsidRPr="00000000" w14:paraId="0000025A">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i w:val="0"/>
          <w:smallCaps w:val="0"/>
          <w:strike w:val="0"/>
          <w:color w:val="000000"/>
          <w:sz w:val="20"/>
          <w:szCs w:val="20"/>
          <w:u w:val="none"/>
          <w:shd w:fill="auto" w:val="clear"/>
          <w:vertAlign w:val="baseline"/>
        </w:rPr>
      </w:pPr>
      <w:r w:rsidDel="00000000" w:rsidR="00000000" w:rsidRPr="00000000">
        <w:rPr>
          <w:rFonts w:ascii="Noto Serif" w:cs="Noto Serif" w:eastAsia="Noto Serif" w:hAnsi="Noto Serif"/>
          <w:b w:val="1"/>
          <w:i w:val="0"/>
          <w:smallCaps w:val="0"/>
          <w:strike w:val="0"/>
          <w:color w:val="000000"/>
          <w:sz w:val="20"/>
          <w:szCs w:val="20"/>
          <w:u w:val="none"/>
          <w:shd w:fill="auto" w:val="clear"/>
          <w:vertAlign w:val="baseline"/>
          <w:rtl w:val="0"/>
        </w:rPr>
        <w:t xml:space="preserve">Main Organizer: </w:t>
      </w:r>
    </w:p>
    <w:p w:rsidR="00000000" w:rsidDel="00000000" w:rsidP="00000000" w:rsidRDefault="00000000" w:rsidRPr="00000000" w14:paraId="0000025C">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i w:val="0"/>
          <w:smallCaps w:val="0"/>
          <w:strike w:val="0"/>
          <w:color w:val="000000"/>
          <w:sz w:val="20"/>
          <w:szCs w:val="20"/>
          <w:u w:val="none"/>
          <w:shd w:fill="auto" w:val="clear"/>
          <w:vertAlign w:val="baseline"/>
        </w:rPr>
      </w:pPr>
      <w:r w:rsidDel="00000000" w:rsidR="00000000" w:rsidRPr="00000000">
        <w:rPr>
          <w:rFonts w:ascii="Noto Serif" w:cs="Noto Serif" w:eastAsia="Noto Serif" w:hAnsi="Noto Serif"/>
          <w:b w:val="1"/>
          <w:sz w:val="18"/>
          <w:szCs w:val="18"/>
          <w:rtl w:val="0"/>
        </w:rPr>
        <w:t xml:space="preserve">Victoria Shabardina</w:t>
      </w:r>
      <w:r w:rsidDel="00000000" w:rsidR="00000000" w:rsidRPr="00000000">
        <w:rPr>
          <w:rFonts w:ascii="Noto Serif" w:cs="Noto Serif" w:eastAsia="Noto Serif" w:hAnsi="Noto Serif"/>
          <w:sz w:val="18"/>
          <w:szCs w:val="18"/>
          <w:rtl w:val="0"/>
        </w:rPr>
        <w:t xml:space="preserve">, Institute of Evolutionary Biology (IBE, CSIC-Universitat Pompeu Fabra, Barcelona, Spain), https://multicellgenome.com/team</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i w:val="0"/>
          <w:smallCaps w:val="0"/>
          <w:strike w:val="0"/>
          <w:color w:val="000000"/>
          <w:sz w:val="20"/>
          <w:szCs w:val="20"/>
          <w:u w:val="none"/>
          <w:shd w:fill="auto" w:val="clear"/>
          <w:vertAlign w:val="baseline"/>
        </w:rPr>
      </w:pPr>
      <w:r w:rsidDel="00000000" w:rsidR="00000000" w:rsidRPr="00000000">
        <w:rPr>
          <w:rFonts w:ascii="Noto Serif" w:cs="Noto Serif" w:eastAsia="Noto Serif" w:hAnsi="Noto Serif"/>
          <w:b w:val="1"/>
          <w:i w:val="0"/>
          <w:smallCaps w:val="0"/>
          <w:strike w:val="0"/>
          <w:color w:val="000000"/>
          <w:sz w:val="20"/>
          <w:szCs w:val="20"/>
          <w:u w:val="none"/>
          <w:shd w:fill="auto" w:val="clear"/>
          <w:vertAlign w:val="baseline"/>
          <w:rtl w:val="0"/>
        </w:rPr>
        <w:t xml:space="preserve">Co-organizers: </w:t>
      </w:r>
    </w:p>
    <w:p w:rsidR="00000000" w:rsidDel="00000000" w:rsidP="00000000" w:rsidRDefault="00000000" w:rsidRPr="00000000" w14:paraId="0000025F">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Marta Álvarez-Presas</w:t>
      </w:r>
      <w:r w:rsidDel="00000000" w:rsidR="00000000" w:rsidRPr="00000000">
        <w:rPr>
          <w:rFonts w:ascii="Noto Serif" w:cs="Noto Serif" w:eastAsia="Noto Serif" w:hAnsi="Noto Serif"/>
          <w:sz w:val="18"/>
          <w:szCs w:val="18"/>
          <w:rtl w:val="0"/>
        </w:rPr>
        <w:t xml:space="preserve"> (IBE, Barcelona), https://multicellgenome.com/team, </w:t>
      </w:r>
    </w:p>
    <w:p w:rsidR="00000000" w:rsidDel="00000000" w:rsidP="00000000" w:rsidRDefault="00000000" w:rsidRPr="00000000" w14:paraId="00000260">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Koryu Kin</w:t>
      </w:r>
      <w:r w:rsidDel="00000000" w:rsidR="00000000" w:rsidRPr="00000000">
        <w:rPr>
          <w:rFonts w:ascii="Noto Serif" w:cs="Noto Serif" w:eastAsia="Noto Serif" w:hAnsi="Noto Serif"/>
          <w:sz w:val="18"/>
          <w:szCs w:val="18"/>
          <w:rtl w:val="0"/>
        </w:rPr>
        <w:t xml:space="preserve"> (Juntendo University, Japan), https://www.dbsb.science/members/kin, </w:t>
      </w:r>
    </w:p>
    <w:p w:rsidR="00000000" w:rsidDel="00000000" w:rsidP="00000000" w:rsidRDefault="00000000" w:rsidRPr="00000000" w14:paraId="00000261">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Aurora Nedelcu</w:t>
      </w:r>
      <w:r w:rsidDel="00000000" w:rsidR="00000000" w:rsidRPr="00000000">
        <w:rPr>
          <w:rFonts w:ascii="Noto Serif" w:cs="Noto Serif" w:eastAsia="Noto Serif" w:hAnsi="Noto Serif"/>
          <w:sz w:val="18"/>
          <w:szCs w:val="18"/>
          <w:rtl w:val="0"/>
        </w:rPr>
        <w:t xml:space="preserve"> (University of New Brunswick, Canada), https://www.unb.ca/faculty-staff/directory/science-fr-bio/nedelcu-aurora.html , </w:t>
      </w:r>
    </w:p>
    <w:p w:rsidR="00000000" w:rsidDel="00000000" w:rsidP="00000000" w:rsidRDefault="00000000" w:rsidRPr="00000000" w14:paraId="00000262">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i w:val="0"/>
          <w:smallCaps w:val="0"/>
          <w:strike w:val="0"/>
          <w:color w:val="000000"/>
          <w:sz w:val="20"/>
          <w:szCs w:val="20"/>
          <w:u w:val="none"/>
          <w:shd w:fill="auto" w:val="clear"/>
          <w:vertAlign w:val="baseline"/>
        </w:rPr>
      </w:pPr>
      <w:r w:rsidDel="00000000" w:rsidR="00000000" w:rsidRPr="00000000">
        <w:rPr>
          <w:rFonts w:ascii="Noto Serif" w:cs="Noto Serif" w:eastAsia="Noto Serif" w:hAnsi="Noto Serif"/>
          <w:b w:val="1"/>
          <w:sz w:val="18"/>
          <w:szCs w:val="18"/>
          <w:rtl w:val="0"/>
        </w:rPr>
        <w:t xml:space="preserve">Guifré Torruella</w:t>
      </w:r>
      <w:r w:rsidDel="00000000" w:rsidR="00000000" w:rsidRPr="00000000">
        <w:rPr>
          <w:rFonts w:ascii="Noto Serif" w:cs="Noto Serif" w:eastAsia="Noto Serif" w:hAnsi="Noto Serif"/>
          <w:sz w:val="18"/>
          <w:szCs w:val="18"/>
          <w:rtl w:val="0"/>
        </w:rPr>
        <w:t xml:space="preserve"> (IBE, Barcelona), https://multicellgenome.com/team</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1"/>
          <w:sz w:val="20"/>
          <w:szCs w:val="20"/>
        </w:rPr>
      </w:pPr>
      <w:r w:rsidDel="00000000" w:rsidR="00000000" w:rsidRPr="00000000">
        <w:rPr>
          <w:rFonts w:ascii="Noto Serif" w:cs="Noto Serif" w:eastAsia="Noto Serif" w:hAnsi="Noto Serif"/>
          <w:b w:val="1"/>
          <w:sz w:val="20"/>
          <w:szCs w:val="20"/>
          <w:rtl w:val="0"/>
        </w:rPr>
        <w:t xml:space="preserve">Administrative contact:</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b w:val="1"/>
          <w:sz w:val="18"/>
          <w:szCs w:val="18"/>
          <w:rtl w:val="0"/>
        </w:rPr>
        <w:t xml:space="preserve">Iñaki Ruiz-Trillo</w:t>
      </w:r>
      <w:r w:rsidDel="00000000" w:rsidR="00000000" w:rsidRPr="00000000">
        <w:rPr>
          <w:rFonts w:ascii="Noto Serif" w:cs="Noto Serif" w:eastAsia="Noto Serif" w:hAnsi="Noto Serif"/>
          <w:sz w:val="18"/>
          <w:szCs w:val="18"/>
          <w:rtl w:val="0"/>
        </w:rPr>
        <w:t xml:space="preserve"> (IBE, Barcelona), https://multicellgenome.com/team</w:t>
      </w:r>
      <w:r w:rsidDel="00000000" w:rsidR="00000000" w:rsidRPr="00000000">
        <w:rPr>
          <w:rtl w:val="0"/>
        </w:rPr>
      </w:r>
    </w:p>
    <w:bookmarkStart w:colFirst="0" w:colLast="0" w:name="bookmark=id.2jxsxqh" w:id="13"/>
    <w:bookmarkEnd w:id="13"/>
    <w:p w:rsidR="00000000" w:rsidDel="00000000" w:rsidP="00000000" w:rsidRDefault="00000000" w:rsidRPr="00000000" w14:paraId="00000265">
      <w:pPr>
        <w:keepNext w:val="0"/>
        <w:keepLines w:val="0"/>
        <w:pageBreakBefore w:val="0"/>
        <w:widowControl w:val="1"/>
        <w:pBdr>
          <w:top w:color="000000" w:space="1" w:sz="4" w:val="single"/>
          <w:left w:color="000000" w:space="0"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6">
      <w:pPr>
        <w:rPr>
          <w:rFonts w:ascii="Noto Serif" w:cs="Noto Serif" w:eastAsia="Noto Serif" w:hAnsi="Noto Serif"/>
          <w:b w:val="1"/>
          <w:color w:val="000000"/>
          <w:sz w:val="18"/>
          <w:szCs w:val="18"/>
        </w:rPr>
      </w:pPr>
      <w:r w:rsidDel="00000000" w:rsidR="00000000" w:rsidRPr="00000000">
        <w:rPr>
          <w:rtl w:val="0"/>
        </w:rPr>
      </w:r>
    </w:p>
    <w:p w:rsidR="00000000" w:rsidDel="00000000" w:rsidP="00000000" w:rsidRDefault="00000000" w:rsidRPr="00000000" w14:paraId="00000267">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268">
      <w:pPr>
        <w:rPr>
          <w:rFonts w:ascii="Noto Serif" w:cs="Noto Serif" w:eastAsia="Noto Serif" w:hAnsi="Noto Serif"/>
          <w:b w:val="1"/>
          <w:color w:val="000000"/>
          <w:sz w:val="18"/>
          <w:szCs w:val="18"/>
        </w:rPr>
      </w:pPr>
      <w:r w:rsidDel="00000000" w:rsidR="00000000" w:rsidRPr="00000000">
        <w:rPr>
          <w:rFonts w:ascii="Noto Serif" w:cs="Noto Serif" w:eastAsia="Noto Serif" w:hAnsi="Noto Serif"/>
          <w:b w:val="1"/>
          <w:color w:val="000000"/>
          <w:rtl w:val="0"/>
        </w:rPr>
        <w:t xml:space="preserve">ORGANIZER ROTATION</w:t>
      </w:r>
      <w:r w:rsidDel="00000000" w:rsidR="00000000" w:rsidRPr="00000000">
        <w:rPr>
          <w:rtl w:val="0"/>
        </w:rPr>
      </w:r>
    </w:p>
    <w:p w:rsidR="00000000" w:rsidDel="00000000" w:rsidP="00000000" w:rsidRDefault="00000000" w:rsidRPr="00000000" w14:paraId="00000269">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In case of repeat workshops, please list the organizers of the previous EMBO-funded workshop in this series and the meeting title (if applicable).</w:t>
      </w:r>
    </w:p>
    <w:p w:rsidR="00000000" w:rsidDel="00000000" w:rsidP="00000000" w:rsidRDefault="00000000" w:rsidRPr="00000000" w14:paraId="0000026A">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n/a</w:t>
      </w:r>
    </w:p>
    <w:p w:rsidR="00000000" w:rsidDel="00000000" w:rsidP="00000000" w:rsidRDefault="00000000" w:rsidRPr="00000000" w14:paraId="0000026B">
      <w:pPr>
        <w:rPr>
          <w:rFonts w:ascii="Noto Serif" w:cs="Noto Serif" w:eastAsia="Noto Serif" w:hAnsi="Noto Serif"/>
          <w:b w:val="1"/>
          <w:color w:val="000000"/>
          <w:sz w:val="18"/>
          <w:szCs w:val="18"/>
        </w:rPr>
      </w:pPr>
      <w:r w:rsidDel="00000000" w:rsidR="00000000" w:rsidRPr="00000000">
        <w:rPr>
          <w:rtl w:val="0"/>
        </w:rPr>
      </w:r>
    </w:p>
    <w:p w:rsidR="00000000" w:rsidDel="00000000" w:rsidP="00000000" w:rsidRDefault="00000000" w:rsidRPr="00000000" w14:paraId="0000026C">
      <w:pPr>
        <w:rPr>
          <w:rFonts w:ascii="Noto Serif" w:cs="Noto Serif" w:eastAsia="Noto Serif" w:hAnsi="Noto Serif"/>
          <w:b w:val="1"/>
        </w:rPr>
      </w:pPr>
      <w:r w:rsidDel="00000000" w:rsidR="00000000" w:rsidRPr="00000000">
        <w:rPr>
          <w:rtl w:val="0"/>
        </w:rPr>
      </w:r>
    </w:p>
    <w:p w:rsidR="00000000" w:rsidDel="00000000" w:rsidP="00000000" w:rsidRDefault="00000000" w:rsidRPr="00000000" w14:paraId="0000026D">
      <w:pPr>
        <w:rPr>
          <w:rFonts w:ascii="Noto Serif" w:cs="Noto Serif" w:eastAsia="Noto Serif" w:hAnsi="Noto Serif"/>
          <w:b w:val="1"/>
          <w:color w:val="000000"/>
        </w:rPr>
      </w:pPr>
      <w:r w:rsidDel="00000000" w:rsidR="00000000" w:rsidRPr="00000000">
        <w:rPr>
          <w:rFonts w:ascii="Noto Serif" w:cs="Noto Serif" w:eastAsia="Noto Serif" w:hAnsi="Noto Serif"/>
          <w:b w:val="1"/>
          <w:color w:val="000000"/>
          <w:rtl w:val="0"/>
        </w:rPr>
        <w:t xml:space="preserve">MEETING ORGANIZING EXPERIENCE</w:t>
      </w:r>
    </w:p>
    <w:p w:rsidR="00000000" w:rsidDel="00000000" w:rsidP="00000000" w:rsidRDefault="00000000" w:rsidRPr="00000000" w14:paraId="0000026E">
      <w:pPr>
        <w:rPr>
          <w:rFonts w:ascii="Noto Serif" w:cs="Noto Serif" w:eastAsia="Noto Serif" w:hAnsi="Noto Serif"/>
          <w:i w:val="1"/>
          <w:color w:val="000000"/>
          <w:sz w:val="16"/>
          <w:szCs w:val="16"/>
        </w:rPr>
      </w:pPr>
      <w:r w:rsidDel="00000000" w:rsidR="00000000" w:rsidRPr="00000000">
        <w:rPr>
          <w:rFonts w:ascii="Noto Serif" w:cs="Noto Serif" w:eastAsia="Noto Serif" w:hAnsi="Noto Serif"/>
          <w:i w:val="1"/>
          <w:color w:val="000000"/>
          <w:sz w:val="16"/>
          <w:szCs w:val="16"/>
          <w:rtl w:val="0"/>
        </w:rPr>
        <w:t xml:space="preserve">Please restrict to relevant experience (max. 3 comparable events) for each of the organizers.</w:t>
      </w:r>
    </w:p>
    <w:p w:rsidR="00000000" w:rsidDel="00000000" w:rsidP="00000000" w:rsidRDefault="00000000" w:rsidRPr="00000000" w14:paraId="0000026F">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Victoria Shabardina</w:t>
      </w:r>
      <w:r w:rsidDel="00000000" w:rsidR="00000000" w:rsidRPr="00000000">
        <w:rPr>
          <w:rFonts w:ascii="Noto Serif" w:cs="Noto Serif" w:eastAsia="Noto Serif" w:hAnsi="Noto Serif"/>
          <w:sz w:val="18"/>
          <w:szCs w:val="18"/>
          <w:rtl w:val="0"/>
        </w:rPr>
        <w:t xml:space="preserve"> was a co-organizer of the 6th Graduate School Meeting, 2012, Münster, Germany with a keynote speaker the Nobel Prize winner Harald zur Hausen during her PhD studies. She was a member of the organizing committee for the Seminar Series “Molecular Cell Dynamics” for SFB 629 (The Collaborative Research Centres at the University of Muenster) in 2012-2013, Münster, Germany. She was a coordinator of the volunteer organizing group at the EVOKE 2021 conference “Evolutionary knowledge for everyone”, Barcelona, Spain.</w:t>
      </w:r>
    </w:p>
    <w:p w:rsidR="00000000" w:rsidDel="00000000" w:rsidP="00000000" w:rsidRDefault="00000000" w:rsidRPr="00000000" w14:paraId="00000270">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Marta Álvarez-Presas</w:t>
      </w:r>
      <w:r w:rsidDel="00000000" w:rsidR="00000000" w:rsidRPr="00000000">
        <w:rPr>
          <w:rFonts w:ascii="Noto Serif" w:cs="Noto Serif" w:eastAsia="Noto Serif" w:hAnsi="Noto Serif"/>
          <w:sz w:val="18"/>
          <w:szCs w:val="18"/>
          <w:rtl w:val="0"/>
        </w:rPr>
        <w:t xml:space="preserve"> participated in the </w:t>
      </w:r>
      <w:r w:rsidDel="00000000" w:rsidR="00000000" w:rsidRPr="00000000">
        <w:rPr>
          <w:rFonts w:ascii="Noto Serif" w:cs="Noto Serif" w:eastAsia="Noto Serif" w:hAnsi="Noto Serif"/>
          <w:sz w:val="18"/>
          <w:szCs w:val="18"/>
          <w:rtl w:val="0"/>
        </w:rPr>
        <w:t xml:space="preserve">organization and Scientific Committee of the 13th International Symposium on Flatworm Biology (ISFB), held in Oxford (UK) in 2015. </w:t>
      </w:r>
      <w:r w:rsidDel="00000000" w:rsidR="00000000" w:rsidRPr="00000000">
        <w:rPr>
          <w:rFonts w:ascii="Noto Serif" w:cs="Noto Serif" w:eastAsia="Noto Serif" w:hAnsi="Noto Serif"/>
          <w:sz w:val="18"/>
          <w:szCs w:val="18"/>
          <w:rtl w:val="0"/>
        </w:rPr>
        <w:t xml:space="preserve">She</w:t>
      </w:r>
      <w:r w:rsidDel="00000000" w:rsidR="00000000" w:rsidRPr="00000000">
        <w:rPr>
          <w:rFonts w:ascii="Noto Serif" w:cs="Noto Serif" w:eastAsia="Noto Serif" w:hAnsi="Noto Serif"/>
          <w:sz w:val="18"/>
          <w:szCs w:val="18"/>
          <w:rtl w:val="0"/>
        </w:rPr>
        <w:t xml:space="preserve"> organized the Workshop on Molecular Clocks and Bayesian Model Selection by Guy Baele at the University of Barcelona (Spain) in 2018. She was also co organizer of a Symposium at the EuroEvoDevo 2024 conference (“Evolution of genome regulation in development”), held in Helsinki in 2024.</w:t>
      </w:r>
    </w:p>
    <w:p w:rsidR="00000000" w:rsidDel="00000000" w:rsidP="00000000" w:rsidRDefault="00000000" w:rsidRPr="00000000" w14:paraId="00000271">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Koryu Kin</w:t>
      </w:r>
      <w:r w:rsidDel="00000000" w:rsidR="00000000" w:rsidRPr="00000000">
        <w:rPr>
          <w:rFonts w:ascii="Noto Serif" w:cs="Noto Serif" w:eastAsia="Noto Serif" w:hAnsi="Noto Serif"/>
          <w:sz w:val="18"/>
          <w:szCs w:val="18"/>
          <w:rtl w:val="0"/>
        </w:rPr>
        <w:t xml:space="preserve"> is currently hosting the Department of Biochemistry and Systems Biomedicine (DBSB) seminar series at Juntendo University, which invites a variety of national and international speakers (2024).</w:t>
      </w:r>
    </w:p>
    <w:p w:rsidR="00000000" w:rsidDel="00000000" w:rsidP="00000000" w:rsidRDefault="00000000" w:rsidRPr="00000000" w14:paraId="00000272">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Guifré Torruella</w:t>
      </w:r>
      <w:r w:rsidDel="00000000" w:rsidR="00000000" w:rsidRPr="00000000">
        <w:rPr>
          <w:rFonts w:ascii="Noto Serif" w:cs="Noto Serif" w:eastAsia="Noto Serif" w:hAnsi="Noto Serif"/>
          <w:sz w:val="18"/>
          <w:szCs w:val="18"/>
          <w:rtl w:val="0"/>
        </w:rPr>
        <w:t xml:space="preserve"> organized various seminars with invited researchers at the home institute 2023-2024. He was a member of the evaluation committee of the student presentations in ISOP-ECOP 2023 in Vienna, Austria.</w:t>
      </w:r>
    </w:p>
    <w:p w:rsidR="00000000" w:rsidDel="00000000" w:rsidP="00000000" w:rsidRDefault="00000000" w:rsidRPr="00000000" w14:paraId="00000273">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Aurora Nedelcu</w:t>
      </w:r>
      <w:r w:rsidDel="00000000" w:rsidR="00000000" w:rsidRPr="00000000">
        <w:rPr>
          <w:rFonts w:ascii="Noto Serif" w:cs="Noto Serif" w:eastAsia="Noto Serif" w:hAnsi="Noto Serif"/>
          <w:sz w:val="18"/>
          <w:szCs w:val="18"/>
          <w:rtl w:val="0"/>
        </w:rPr>
        <w:t xml:space="preserve"> was the founder (2011) and organizer (2011, 2013) of the International Volvox Meeting that takes place every 2 years, since 2011. She was also co-organizer of the International Biannual Evolution and Cancer Conference (2013) and the Conference on the Evolution of Multicellularity (2013); and a member of the organizing committees of the International Society for Evolution, Ecology and Cancer (2017) and the recurrent Volvox Conferences. </w:t>
      </w:r>
    </w:p>
    <w:p w:rsidR="00000000" w:rsidDel="00000000" w:rsidP="00000000" w:rsidRDefault="00000000" w:rsidRPr="00000000" w14:paraId="00000274">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b w:val="1"/>
          <w:sz w:val="18"/>
          <w:szCs w:val="18"/>
          <w:rtl w:val="0"/>
        </w:rPr>
        <w:t xml:space="preserve">Iñaki Ruiz Trillo </w:t>
      </w:r>
      <w:r w:rsidDel="00000000" w:rsidR="00000000" w:rsidRPr="00000000">
        <w:rPr>
          <w:rFonts w:ascii="Noto Serif" w:cs="Noto Serif" w:eastAsia="Noto Serif" w:hAnsi="Noto Serif"/>
          <w:sz w:val="18"/>
          <w:szCs w:val="18"/>
          <w:rtl w:val="0"/>
        </w:rPr>
        <w:t xml:space="preserve">(administrative contact) was the coordinator and organizer of the conference “ICREA </w:t>
      </w:r>
      <w:r w:rsidDel="00000000" w:rsidR="00000000" w:rsidRPr="00000000">
        <w:rPr>
          <w:rFonts w:ascii="Noto Serif" w:cs="Noto Serif" w:eastAsia="Noto Serif" w:hAnsi="Noto Serif"/>
          <w:sz w:val="18"/>
          <w:szCs w:val="18"/>
          <w:rtl w:val="0"/>
        </w:rPr>
        <w:t xml:space="preserve">conference</w:t>
      </w:r>
      <w:r w:rsidDel="00000000" w:rsidR="00000000" w:rsidRPr="00000000">
        <w:rPr>
          <w:rFonts w:ascii="Noto Serif" w:cs="Noto Serif" w:eastAsia="Noto Serif" w:hAnsi="Noto Serif"/>
          <w:sz w:val="18"/>
          <w:szCs w:val="18"/>
          <w:rtl w:val="0"/>
        </w:rPr>
        <w:t xml:space="preserve"> on the Origin and Early Evolution of Metazoans”, PRBB, Barcelona, 2008. He was the coordinator of the “XIII Jornada de Biologia Evolutiva”, Institut d'Estudis Catalans, Barcelona, 2013. He also was the coordinator and organizer of the conference “ICREA conference on the evolution of multicellularity”, PRBB, Barcelona, 2013. He co-organized the “Women in Evolution Day”, to increase gender bias awareness IBE-PRBB, 2017 and the EMBO workshop “Comparative genomics of eukaryotic microbes: genomes in flux, and flux between genomes”, Sant Feliu de Guíxols, Catalonia, Spain, 2019.</w:t>
      </w:r>
    </w:p>
    <w:p w:rsidR="00000000" w:rsidDel="00000000" w:rsidP="00000000" w:rsidRDefault="00000000" w:rsidRPr="00000000" w14:paraId="00000275">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276">
      <w:pPr>
        <w:rPr>
          <w:rFonts w:ascii="Noto Serif" w:cs="Noto Serif" w:eastAsia="Noto Serif" w:hAnsi="Noto Serif"/>
          <w:b w:val="1"/>
          <w:color w:val="000000"/>
          <w:sz w:val="32"/>
          <w:szCs w:val="32"/>
        </w:rPr>
      </w:pPr>
      <w:r w:rsidDel="00000000" w:rsidR="00000000" w:rsidRPr="00000000">
        <w:rPr>
          <w:rFonts w:ascii="Noto Serif" w:cs="Noto Serif" w:eastAsia="Noto Serif" w:hAnsi="Noto Serif"/>
          <w:b w:val="1"/>
          <w:color w:val="000000"/>
          <w:sz w:val="32"/>
          <w:szCs w:val="32"/>
          <w:rtl w:val="0"/>
        </w:rPr>
        <w:t xml:space="preserve">LOCATION</w:t>
      </w:r>
    </w:p>
    <w:p w:rsidR="00000000" w:rsidDel="00000000" w:rsidP="00000000" w:rsidRDefault="00000000" w:rsidRPr="00000000" w14:paraId="00000277">
      <w:pPr>
        <w:rPr>
          <w:rFonts w:ascii="Noto Serif" w:cs="Noto Serif" w:eastAsia="Noto Serif" w:hAnsi="Noto Serif"/>
          <w:b w:val="1"/>
          <w:i w:val="1"/>
          <w:color w:val="000000"/>
          <w:sz w:val="16"/>
          <w:szCs w:val="16"/>
        </w:rPr>
      </w:pPr>
      <w:r w:rsidDel="00000000" w:rsidR="00000000" w:rsidRPr="00000000">
        <w:rPr>
          <w:rFonts w:ascii="Noto Serif" w:cs="Noto Serif" w:eastAsia="Noto Serif" w:hAnsi="Noto Serif"/>
          <w:i w:val="1"/>
          <w:sz w:val="16"/>
          <w:szCs w:val="16"/>
          <w:rtl w:val="0"/>
        </w:rPr>
        <w:t xml:space="preserve">A short description of the venue (e.g., capacity of the lecture hall and poster exhibition, note if it is a hotel, convention center or university/institute, if catering is offered on site, etc.) (max. 200 words).</w:t>
      </w:r>
      <w:r w:rsidDel="00000000" w:rsidR="00000000" w:rsidRPr="00000000">
        <w:rPr>
          <w:rtl w:val="0"/>
        </w:rPr>
      </w:r>
    </w:p>
    <w:p w:rsidR="00000000" w:rsidDel="00000000" w:rsidP="00000000" w:rsidRDefault="00000000" w:rsidRPr="00000000" w14:paraId="00000278">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The Barcelona Biomedical Research Park (PRBB), located in front of Barcelona’s coastline, </w:t>
      </w:r>
      <w:r w:rsidDel="00000000" w:rsidR="00000000" w:rsidRPr="00000000">
        <w:rPr>
          <w:rFonts w:ascii="Noto Serif" w:cs="Noto Serif" w:eastAsia="Noto Serif" w:hAnsi="Noto Serif"/>
          <w:sz w:val="18"/>
          <w:szCs w:val="18"/>
          <w:rtl w:val="0"/>
        </w:rPr>
        <w:t xml:space="preserve">is a big scientific facility for biomedical research</w:t>
      </w:r>
      <w:r w:rsidDel="00000000" w:rsidR="00000000" w:rsidRPr="00000000">
        <w:rPr>
          <w:rFonts w:ascii="Noto Serif" w:cs="Noto Serif" w:eastAsia="Noto Serif" w:hAnsi="Noto Serif"/>
          <w:sz w:val="18"/>
          <w:szCs w:val="18"/>
          <w:rtl w:val="0"/>
        </w:rPr>
        <w:t xml:space="preserve">. It hosts multiple research institutions (such as CRG, UPF, IBE, ISGlobal, and EMBL Barcelona) that foster creativity and collaboration across various research fields. </w:t>
      </w:r>
      <w:r w:rsidDel="00000000" w:rsidR="00000000" w:rsidRPr="00000000">
        <w:rPr>
          <w:rFonts w:ascii="Noto Serif" w:cs="Noto Serif" w:eastAsia="Noto Serif" w:hAnsi="Noto Serif"/>
          <w:sz w:val="18"/>
          <w:szCs w:val="18"/>
          <w:rtl w:val="0"/>
        </w:rPr>
        <w:t xml:space="preserve">The PRBB houses several spaces specifically designed as a venue for scientific meetings. These services are managed by the Communications and Public Relations area of the PRBB Consortium. </w:t>
      </w:r>
      <w:r w:rsidDel="00000000" w:rsidR="00000000" w:rsidRPr="00000000">
        <w:rPr>
          <w:rFonts w:ascii="Noto Serif" w:cs="Noto Serif" w:eastAsia="Noto Serif" w:hAnsi="Noto Serif"/>
          <w:sz w:val="18"/>
          <w:szCs w:val="18"/>
          <w:rtl w:val="0"/>
        </w:rPr>
        <w:t xml:space="preserve">The workshop will be held at the Auditorium room which can fit 250 participants</w:t>
      </w:r>
      <w:r w:rsidDel="00000000" w:rsidR="00000000" w:rsidRPr="00000000">
        <w:rPr>
          <w:rFonts w:ascii="Noto Serif" w:cs="Noto Serif" w:eastAsia="Noto Serif" w:hAnsi="Noto Serif"/>
          <w:sz w:val="18"/>
          <w:szCs w:val="18"/>
          <w:rtl w:val="0"/>
        </w:rPr>
        <w:t xml:space="preserve"> </w:t>
      </w:r>
      <w:r w:rsidDel="00000000" w:rsidR="00000000" w:rsidRPr="00000000">
        <w:rPr>
          <w:rFonts w:ascii="Noto Serif" w:cs="Noto Serif" w:eastAsia="Noto Serif" w:hAnsi="Noto Serif"/>
          <w:sz w:val="18"/>
          <w:szCs w:val="18"/>
          <w:rtl w:val="0"/>
        </w:rPr>
        <w:t xml:space="preserve">and is equipped with a big screen (550x290 cm), a presenter stage, and a speaker lectern. It also has projectors, front and back speakers, available laptops, availability of video equipment, and free Wi-Fi connection. Adjacent to the Auditorium, there is a terrace for coffee breaks and a covered terrace for poster sessions. The room is wheelchair accessible and neighbors two spacious bathrooms and a lactation room. The PRBB hosts both local and international scientific events year-round. Its experienced Communications and Public Relations team manages logistics, public communication, security, cleaning, and technical support services. The reception is open 24/7 and offers assistance in English. This venue ensures a safe, comfortable, and engaging atmosphere for the workshop.</w:t>
      </w:r>
      <w:r w:rsidDel="00000000" w:rsidR="00000000" w:rsidRPr="00000000">
        <w:rPr>
          <w:rtl w:val="0"/>
        </w:rPr>
      </w:r>
    </w:p>
    <w:p w:rsidR="00000000" w:rsidDel="00000000" w:rsidP="00000000" w:rsidRDefault="00000000" w:rsidRPr="00000000" w14:paraId="00000279">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27A">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27B">
      <w:pPr>
        <w:rPr>
          <w:rFonts w:ascii="Noto Serif" w:cs="Noto Serif" w:eastAsia="Noto Serif" w:hAnsi="Noto Serif"/>
          <w:sz w:val="18"/>
          <w:szCs w:val="18"/>
        </w:rPr>
      </w:pPr>
      <w:r w:rsidDel="00000000" w:rsidR="00000000" w:rsidRPr="00000000">
        <w:rPr>
          <w:rFonts w:ascii="Noto Serif" w:cs="Noto Serif" w:eastAsia="Noto Serif" w:hAnsi="Noto Serif"/>
          <w:i w:val="1"/>
          <w:sz w:val="16"/>
          <w:szCs w:val="16"/>
          <w:rtl w:val="0"/>
        </w:rPr>
        <w:t xml:space="preserve">Please click the appropriate box.</w:t>
      </w:r>
      <w:r w:rsidDel="00000000" w:rsidR="00000000" w:rsidRPr="00000000">
        <w:rPr>
          <w:rtl w:val="0"/>
        </w:rPr>
      </w:r>
    </w:p>
    <w:p w:rsidR="00000000" w:rsidDel="00000000" w:rsidP="00000000" w:rsidRDefault="00000000" w:rsidRPr="00000000" w14:paraId="0000027C">
      <w:pPr>
        <w:spacing w:line="360"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tab/>
        <w:t xml:space="preserve">Free internet access</w:t>
      </w:r>
    </w:p>
    <w:bookmarkStart w:colFirst="0" w:colLast="0" w:name="bookmark=id.3j2qqm3" w:id="14"/>
    <w:bookmarkEnd w:id="14"/>
    <w:p w:rsidR="00000000" w:rsidDel="00000000" w:rsidP="00000000" w:rsidRDefault="00000000" w:rsidRPr="00000000" w14:paraId="0000027D">
      <w:pPr>
        <w:spacing w:line="360"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tab/>
        <w:t xml:space="preserve">Accommodation on site</w:t>
      </w:r>
    </w:p>
    <w:bookmarkStart w:colFirst="0" w:colLast="0" w:name="bookmark=id.1y810tw" w:id="15"/>
    <w:bookmarkEnd w:id="15"/>
    <w:p w:rsidR="00000000" w:rsidDel="00000000" w:rsidP="00000000" w:rsidRDefault="00000000" w:rsidRPr="00000000" w14:paraId="0000027E">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t>
        <w:tab/>
        <w:t xml:space="preserve">Everyone housed together</w:t>
      </w:r>
    </w:p>
    <w:p w:rsidR="00000000" w:rsidDel="00000000" w:rsidP="00000000" w:rsidRDefault="00000000" w:rsidRPr="00000000" w14:paraId="0000027F">
      <w:pPr>
        <w:spacing w:line="36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t>
        <w:tab/>
        <w:t xml:space="preserve">This is a virtual meeting</w:t>
      </w:r>
    </w:p>
    <w:p w:rsidR="00000000" w:rsidDel="00000000" w:rsidP="00000000" w:rsidRDefault="00000000" w:rsidRPr="00000000" w14:paraId="00000280">
      <w:pPr>
        <w:rPr>
          <w:rFonts w:ascii="Noto Serif" w:cs="Noto Serif" w:eastAsia="Noto Serif" w:hAnsi="Noto Serif"/>
          <w:i w:val="1"/>
          <w:sz w:val="16"/>
          <w:szCs w:val="16"/>
        </w:rPr>
      </w:pPr>
      <w:r w:rsidDel="00000000" w:rsidR="00000000" w:rsidRPr="00000000">
        <w:rPr>
          <w:rtl w:val="0"/>
        </w:rPr>
      </w:r>
    </w:p>
    <w:p w:rsidR="00000000" w:rsidDel="00000000" w:rsidP="00000000" w:rsidRDefault="00000000" w:rsidRPr="00000000" w14:paraId="00000281">
      <w:pPr>
        <w:rPr>
          <w:rFonts w:ascii="Noto Serif" w:cs="Noto Serif" w:eastAsia="Noto Serif" w:hAnsi="Noto Serif"/>
          <w:i w:val="1"/>
          <w:sz w:val="16"/>
          <w:szCs w:val="16"/>
        </w:rPr>
      </w:pPr>
      <w:r w:rsidDel="00000000" w:rsidR="00000000" w:rsidRPr="00000000">
        <w:rPr>
          <w:rFonts w:ascii="Noto Serif" w:cs="Noto Serif" w:eastAsia="Noto Serif" w:hAnsi="Noto Serif"/>
          <w:i w:val="1"/>
          <w:sz w:val="16"/>
          <w:szCs w:val="16"/>
          <w:rtl w:val="0"/>
        </w:rPr>
        <w:t xml:space="preserve">If everyone is not housed together, describe where participants and speakers will be housed and how they are expected to commute to the venue. Please note that EMBO prefers all to be housed together, if possible (max. 200 words).</w:t>
      </w:r>
    </w:p>
    <w:p w:rsidR="00000000" w:rsidDel="00000000" w:rsidP="00000000" w:rsidRDefault="00000000" w:rsidRPr="00000000" w14:paraId="00000282">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Barcelona has a wide variety of hotels in the proximity to the meeting venue, located at C/ del Dr. Aiguader, 88, Ciutat Vella, 08003. We will provide a list of recommended hotels to the participants, selected by location and price. </w:t>
      </w:r>
      <w:r w:rsidDel="00000000" w:rsidR="00000000" w:rsidRPr="00000000">
        <w:rPr>
          <w:rFonts w:ascii="Noto Serif" w:cs="Noto Serif" w:eastAsia="Noto Serif" w:hAnsi="Noto Serif"/>
          <w:sz w:val="18"/>
          <w:szCs w:val="18"/>
          <w:rtl w:val="0"/>
        </w:rPr>
        <w:t xml:space="preserve">We will have an agreement with the selected hotels to pre-reserve a certain number of rooms for our guests for a specific time-period. In this way, participants will be guaranteed to </w:t>
      </w:r>
      <w:r w:rsidDel="00000000" w:rsidR="00000000" w:rsidRPr="00000000">
        <w:rPr>
          <w:rFonts w:ascii="Noto Serif" w:cs="Noto Serif" w:eastAsia="Noto Serif" w:hAnsi="Noto Serif"/>
          <w:sz w:val="18"/>
          <w:szCs w:val="18"/>
          <w:rtl w:val="0"/>
        </w:rPr>
        <w:t xml:space="preserve">find accommodation booked</w:t>
      </w:r>
      <w:r w:rsidDel="00000000" w:rsidR="00000000" w:rsidRPr="00000000">
        <w:rPr>
          <w:rFonts w:ascii="Noto Serif" w:cs="Noto Serif" w:eastAsia="Noto Serif" w:hAnsi="Noto Serif"/>
          <w:sz w:val="18"/>
          <w:szCs w:val="18"/>
          <w:rtl w:val="0"/>
        </w:rPr>
        <w:t xml:space="preserve"> in advance</w:t>
      </w:r>
      <w:r w:rsidDel="00000000" w:rsidR="00000000" w:rsidRPr="00000000">
        <w:rPr>
          <w:rFonts w:ascii="Noto Serif" w:cs="Noto Serif" w:eastAsia="Noto Serif" w:hAnsi="Noto Serif"/>
          <w:sz w:val="18"/>
          <w:szCs w:val="18"/>
          <w:rtl w:val="0"/>
        </w:rPr>
        <w:t xml:space="preserve">. The participants will be able to reach the venue by walking or by metro or bus, using the well-developed system of public transport. Accommodation for the invited speakers will be booked by the organizing committee in hotels within walking distance.</w:t>
      </w:r>
    </w:p>
    <w:p w:rsidR="00000000" w:rsidDel="00000000" w:rsidP="00000000" w:rsidRDefault="00000000" w:rsidRPr="00000000" w14:paraId="00000283">
      <w:pPr>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84">
      <w:pPr>
        <w:rPr>
          <w:rFonts w:ascii="Noto Serif" w:cs="Noto Serif" w:eastAsia="Noto Serif" w:hAnsi="Noto Serif"/>
          <w:b w:val="1"/>
          <w:sz w:val="18"/>
          <w:szCs w:val="18"/>
        </w:rPr>
      </w:pPr>
      <w:r w:rsidDel="00000000" w:rsidR="00000000" w:rsidRPr="00000000">
        <w:rPr>
          <w:rtl w:val="0"/>
        </w:rPr>
      </w:r>
    </w:p>
    <w:p w:rsidR="00000000" w:rsidDel="00000000" w:rsidP="00000000" w:rsidRDefault="00000000" w:rsidRPr="00000000" w14:paraId="00000285">
      <w:pPr>
        <w:rPr>
          <w:rFonts w:ascii="Noto Serif" w:cs="Noto Serif" w:eastAsia="Noto Serif" w:hAnsi="Noto Serif"/>
          <w:b w:val="1"/>
          <w:sz w:val="18"/>
          <w:szCs w:val="18"/>
        </w:rPr>
      </w:pPr>
      <w:r w:rsidDel="00000000" w:rsidR="00000000" w:rsidRPr="00000000">
        <w:rPr>
          <w:rFonts w:ascii="Noto Serif" w:cs="Noto Serif" w:eastAsia="Noto Serif" w:hAnsi="Noto Serif"/>
          <w:b w:val="1"/>
          <w:sz w:val="18"/>
          <w:szCs w:val="18"/>
          <w:rtl w:val="0"/>
        </w:rPr>
        <w:t xml:space="preserve">How can the location be reached (distance to train station, airport, other public transport):</w:t>
      </w:r>
    </w:p>
    <w:p w:rsidR="00000000" w:rsidDel="00000000" w:rsidP="00000000" w:rsidRDefault="00000000" w:rsidRPr="00000000" w14:paraId="00000286">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Reaching Barcelona from around the world is convenient by plane, train, and bus. Barcelona-El Prat Airport (BCN) is the main international gateway, with numerous flights connecting major global cities. It is located about 15 kilometers southwest of the city center and well-served by taxis, buses, and the Aerobus shuttle, which takes around 20 minutes to reach the city center. There are also direct metro and train services from the airport to various parts of the city. Barcelona Sants is the principal railway station, offering high-speed trains from major Spanish cities and connections to several countries within Europe. For bus travelers, Barcelona Nord Bus Station connects with many European cities through various international bus lines and is walking distance to the venue. The airport, the train station, and the bus station are integrated into Barcelona’s extensive public transport network, and the trip would be from 20 to 40 minutes to reach the recommended hotels or the venue.</w:t>
      </w:r>
      <w:r w:rsidDel="00000000" w:rsidR="00000000" w:rsidRPr="00000000">
        <w:rPr>
          <w:rtl w:val="0"/>
        </w:rPr>
      </w:r>
    </w:p>
    <w:p w:rsidR="00000000" w:rsidDel="00000000" w:rsidP="00000000" w:rsidRDefault="00000000" w:rsidRPr="00000000" w14:paraId="00000287">
      <w:pPr>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288">
      <w:pPr>
        <w:spacing w:after="266" w:lineRule="auto"/>
        <w:ind w:right="-22"/>
        <w:rPr>
          <w:rFonts w:ascii="Noto Serif" w:cs="Noto Serif" w:eastAsia="Noto Serif" w:hAnsi="Noto Serif"/>
          <w:b w:val="1"/>
          <w:sz w:val="32"/>
          <w:szCs w:val="32"/>
        </w:rPr>
      </w:pPr>
      <w:r w:rsidDel="00000000" w:rsidR="00000000" w:rsidRPr="00000000">
        <w:rPr>
          <w:rtl w:val="0"/>
        </w:rPr>
      </w:r>
    </w:p>
    <w:p w:rsidR="00000000" w:rsidDel="00000000" w:rsidP="00000000" w:rsidRDefault="00000000" w:rsidRPr="00000000" w14:paraId="00000289">
      <w:pPr>
        <w:spacing w:after="266" w:lineRule="auto"/>
        <w:ind w:right="-22"/>
        <w:rPr>
          <w:rFonts w:ascii="Noto Serif" w:cs="Noto Serif" w:eastAsia="Noto Serif" w:hAnsi="Noto Serif"/>
          <w:b w:val="1"/>
          <w:sz w:val="32"/>
          <w:szCs w:val="32"/>
        </w:rPr>
      </w:pPr>
      <w:r w:rsidDel="00000000" w:rsidR="00000000" w:rsidRPr="00000000">
        <w:rPr>
          <w:rFonts w:ascii="Noto Serif" w:cs="Noto Serif" w:eastAsia="Noto Serif" w:hAnsi="Noto Serif"/>
          <w:b w:val="1"/>
          <w:sz w:val="32"/>
          <w:szCs w:val="32"/>
          <w:rtl w:val="0"/>
        </w:rPr>
        <w:t xml:space="preserve">Reducing the environmental impact of the meeting</w:t>
      </w:r>
    </w:p>
    <w:p w:rsidR="00000000" w:rsidDel="00000000" w:rsidP="00000000" w:rsidRDefault="00000000" w:rsidRPr="00000000" w14:paraId="0000028A">
      <w:pPr>
        <w:spacing w:after="266" w:lineRule="auto"/>
        <w:ind w:right="-22"/>
        <w:rPr>
          <w:rFonts w:ascii="Noto Serif" w:cs="Noto Serif" w:eastAsia="Noto Serif" w:hAnsi="Noto Serif"/>
          <w:i w:val="1"/>
          <w:color w:val="0563c1"/>
          <w:sz w:val="16"/>
          <w:szCs w:val="16"/>
          <w:u w:val="single"/>
        </w:rPr>
      </w:pPr>
      <w:r w:rsidDel="00000000" w:rsidR="00000000" w:rsidRPr="00000000">
        <w:rPr>
          <w:rFonts w:ascii="Noto Serif" w:cs="Noto Serif" w:eastAsia="Noto Serif" w:hAnsi="Noto Serif"/>
          <w:i w:val="1"/>
          <w:color w:val="000000"/>
          <w:sz w:val="16"/>
          <w:szCs w:val="16"/>
          <w:rtl w:val="0"/>
        </w:rPr>
        <w:t xml:space="preserve">Points are awarded to meetings that implement sustainability measures. 21 points or more qualifies for the highest level (very high sustainability), 17-20 points qualifies for level 2 (high sustainability) and 13-16 qualifies for level 1 (moderate sustainability). More information can also be found in the </w:t>
      </w:r>
      <w:hyperlink r:id="rId48">
        <w:r w:rsidDel="00000000" w:rsidR="00000000" w:rsidRPr="00000000">
          <w:rPr>
            <w:rFonts w:ascii="Noto Serif" w:cs="Noto Serif" w:eastAsia="Noto Serif" w:hAnsi="Noto Serif"/>
            <w:i w:val="1"/>
            <w:color w:val="0563c1"/>
            <w:sz w:val="16"/>
            <w:szCs w:val="16"/>
            <w:u w:val="single"/>
            <w:rtl w:val="0"/>
          </w:rPr>
          <w:t xml:space="preserve">EMBO Workshops application guidelines</w:t>
        </w:r>
      </w:hyperlink>
      <w:r w:rsidDel="00000000" w:rsidR="00000000" w:rsidRPr="00000000">
        <w:rPr>
          <w:rFonts w:ascii="Noto Serif" w:cs="Noto Serif" w:eastAsia="Noto Serif" w:hAnsi="Noto Serif"/>
          <w:i w:val="1"/>
          <w:sz w:val="16"/>
          <w:szCs w:val="16"/>
          <w:rtl w:val="0"/>
        </w:rPr>
        <w:t xml:space="preserve">, </w:t>
      </w:r>
      <w:hyperlink r:id="rId49">
        <w:r w:rsidDel="00000000" w:rsidR="00000000" w:rsidRPr="00000000">
          <w:rPr>
            <w:rFonts w:ascii="Noto Serif" w:cs="Noto Serif" w:eastAsia="Noto Serif" w:hAnsi="Noto Serif"/>
            <w:i w:val="1"/>
            <w:color w:val="0563c1"/>
            <w:sz w:val="16"/>
            <w:szCs w:val="16"/>
            <w:u w:val="single"/>
            <w:rtl w:val="0"/>
          </w:rPr>
          <w:t xml:space="preserve">EMBO Global Lecture Course application guidelines</w:t>
        </w:r>
      </w:hyperlink>
      <w:r w:rsidDel="00000000" w:rsidR="00000000" w:rsidRPr="00000000">
        <w:rPr>
          <w:rFonts w:ascii="Noto Serif" w:cs="Noto Serif" w:eastAsia="Noto Serif" w:hAnsi="Noto Serif"/>
          <w:i w:val="1"/>
          <w:sz w:val="16"/>
          <w:szCs w:val="16"/>
          <w:rtl w:val="0"/>
        </w:rPr>
        <w:t xml:space="preserve">, or </w:t>
      </w:r>
      <w:hyperlink r:id="rId50">
        <w:r w:rsidDel="00000000" w:rsidR="00000000" w:rsidRPr="00000000">
          <w:rPr>
            <w:rFonts w:ascii="Noto Serif" w:cs="Noto Serif" w:eastAsia="Noto Serif" w:hAnsi="Noto Serif"/>
            <w:i w:val="1"/>
            <w:color w:val="0563c1"/>
            <w:sz w:val="16"/>
            <w:szCs w:val="16"/>
            <w:u w:val="single"/>
            <w:rtl w:val="0"/>
          </w:rPr>
          <w:t xml:space="preserve">India I EMBO Lecture Course application guidelines</w:t>
        </w:r>
      </w:hyperlink>
      <w:r w:rsidDel="00000000" w:rsidR="00000000" w:rsidRPr="00000000">
        <w:rPr>
          <w:rFonts w:ascii="Noto Serif" w:cs="Noto Serif" w:eastAsia="Noto Serif" w:hAnsi="Noto Serif"/>
          <w:i w:val="1"/>
          <w:color w:val="0563c1"/>
          <w:sz w:val="16"/>
          <w:szCs w:val="16"/>
          <w:u w:val="single"/>
          <w:rtl w:val="0"/>
        </w:rPr>
        <w:t xml:space="preserve">.</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5E0"/>
      </w:tblPr>
      <w:tblGrid>
        <w:gridCol w:w="8042"/>
        <w:gridCol w:w="973"/>
        <w:tblGridChange w:id="0">
          <w:tblGrid>
            <w:gridCol w:w="8042"/>
            <w:gridCol w:w="973"/>
          </w:tblGrid>
        </w:tblGridChange>
      </w:tblGrid>
      <w:tr>
        <w:trPr>
          <w:cantSplit w:val="0"/>
          <w:tblHeader w:val="0"/>
        </w:trPr>
        <w:tc>
          <w:tcPr>
            <w:tcBorders>
              <w:bottom w:color="7f7f7f" w:space="0" w:sz="6" w:val="single"/>
            </w:tcBorders>
          </w:tcPr>
          <w:p w:rsidR="00000000" w:rsidDel="00000000" w:rsidP="00000000" w:rsidRDefault="00000000" w:rsidRPr="00000000" w14:paraId="0000028B">
            <w:pPr>
              <w:rPr>
                <w:rFonts w:ascii="Noto Serif" w:cs="Noto Serif" w:eastAsia="Noto Serif" w:hAnsi="Noto Serif"/>
                <w:color w:val="000000"/>
                <w:sz w:val="18"/>
                <w:szCs w:val="18"/>
              </w:rPr>
            </w:pPr>
            <w:r w:rsidDel="00000000" w:rsidR="00000000" w:rsidRPr="00000000">
              <w:rPr>
                <w:rtl w:val="0"/>
              </w:rPr>
            </w:r>
          </w:p>
        </w:tc>
        <w:tc>
          <w:tcPr>
            <w:tcBorders>
              <w:bottom w:color="7f7f7f" w:space="0" w:sz="6" w:val="single"/>
            </w:tcBorders>
          </w:tcPr>
          <w:p w:rsidR="00000000" w:rsidDel="00000000" w:rsidP="00000000" w:rsidRDefault="00000000" w:rsidRPr="00000000" w14:paraId="0000028C">
            <w:pPr>
              <w:rPr>
                <w:rFonts w:ascii="Noto Serif" w:cs="Noto Serif" w:eastAsia="Noto Serif" w:hAnsi="Noto Serif"/>
                <w:color w:val="000000"/>
                <w:sz w:val="18"/>
                <w:szCs w:val="18"/>
              </w:rPr>
            </w:pPr>
            <w:r w:rsidDel="00000000" w:rsidR="00000000" w:rsidRPr="00000000">
              <w:rPr>
                <w:rFonts w:ascii="Noto Serif" w:cs="Noto Serif" w:eastAsia="Noto Serif" w:hAnsi="Noto Serif"/>
                <w:smallCaps w:val="0"/>
                <w:color w:val="000000"/>
                <w:sz w:val="18"/>
                <w:szCs w:val="18"/>
                <w:rtl w:val="0"/>
              </w:rPr>
              <w:t xml:space="preserve">your</w:t>
            </w:r>
            <w:r w:rsidDel="00000000" w:rsidR="00000000" w:rsidRPr="00000000">
              <w:rPr>
                <w:rFonts w:ascii="Noto Serif" w:cs="Noto Serif" w:eastAsia="Noto Serif" w:hAnsi="Noto Serif"/>
                <w:smallCaps w:val="0"/>
                <w:color w:val="000000"/>
                <w:sz w:val="18"/>
                <w:szCs w:val="18"/>
                <w:rtl w:val="0"/>
              </w:rPr>
              <w:t xml:space="preserve"> points</w:t>
            </w: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8D">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VENUE</w:t>
            </w:r>
          </w:p>
        </w:tc>
        <w:tc>
          <w:tcPr>
            <w:tcBorders>
              <w:left w:color="7f7f7f" w:space="0" w:sz="6" w:val="single"/>
            </w:tcBorders>
          </w:tcPr>
          <w:p w:rsidR="00000000" w:rsidDel="00000000" w:rsidP="00000000" w:rsidRDefault="00000000" w:rsidRPr="00000000" w14:paraId="0000028E">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bookmarkStart w:colFirst="0" w:colLast="0" w:name="bookmark=id.4i7ojhp" w:id="16"/>
          <w:bookmarkEnd w:id="16"/>
          <w:p w:rsidR="00000000" w:rsidDel="00000000" w:rsidP="00000000" w:rsidRDefault="00000000" w:rsidRPr="00000000" w14:paraId="0000028F">
            <w:pPr>
              <w:spacing w:line="259"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b w:val="0"/>
                <w:smallCaps w:val="0"/>
                <w:color w:val="000000"/>
                <w:sz w:val="18"/>
                <w:szCs w:val="18"/>
                <w:rtl w:val="0"/>
              </w:rPr>
              <w:t xml:space="preserve"> Choose a certified environmentally friendly venue e.g., EU Ecolabel, Green key </w:t>
            </w:r>
            <w:r w:rsidDel="00000000" w:rsidR="00000000" w:rsidRPr="00000000">
              <w:rPr>
                <w:rFonts w:ascii="Noto Serif" w:cs="Noto Serif" w:eastAsia="Noto Serif" w:hAnsi="Noto Serif"/>
                <w:b w:val="0"/>
                <w:i w:val="1"/>
                <w:smallCaps w:val="0"/>
                <w:color w:val="000000"/>
                <w:sz w:val="18"/>
                <w:szCs w:val="18"/>
                <w:rtl w:val="0"/>
              </w:rPr>
              <w:t xml:space="preserve">(5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90">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r>
      <w:tr>
        <w:trPr>
          <w:cantSplit w:val="0"/>
          <w:tblHeader w:val="0"/>
        </w:trPr>
        <w:tc>
          <w:tcPr>
            <w:tcBorders>
              <w:right w:color="7f7f7f" w:space="0" w:sz="6" w:val="single"/>
            </w:tcBorders>
          </w:tcPr>
          <w:bookmarkStart w:colFirst="0" w:colLast="0" w:name="bookmark=id.2xcytpi" w:id="17"/>
          <w:bookmarkEnd w:id="17"/>
          <w:p w:rsidR="00000000" w:rsidDel="00000000" w:rsidP="00000000" w:rsidRDefault="00000000" w:rsidRPr="00000000" w14:paraId="00000291">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Choose a venue that takes energy efficiency measures, but is not (yet) certified </w:t>
            </w:r>
            <w:r w:rsidDel="00000000" w:rsidR="00000000" w:rsidRPr="00000000">
              <w:rPr>
                <w:rFonts w:ascii="Noto Serif" w:cs="Noto Serif" w:eastAsia="Noto Serif" w:hAnsi="Noto Serif"/>
                <w:b w:val="0"/>
                <w:i w:val="1"/>
                <w:smallCaps w:val="0"/>
                <w:color w:val="000000"/>
                <w:sz w:val="18"/>
                <w:szCs w:val="18"/>
                <w:rtl w:val="0"/>
              </w:rPr>
              <w:t xml:space="preserve">(4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92">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4  </w:t>
            </w:r>
          </w:p>
        </w:tc>
      </w:tr>
      <w:tr>
        <w:trPr>
          <w:cantSplit w:val="0"/>
          <w:tblHeader w:val="0"/>
        </w:trPr>
        <w:tc>
          <w:tcPr>
            <w:tcBorders>
              <w:right w:color="7f7f7f" w:space="0" w:sz="6" w:val="single"/>
            </w:tcBorders>
          </w:tcPr>
          <w:bookmarkStart w:colFirst="0" w:colLast="0" w:name="bookmark=id.1ci93xb" w:id="18"/>
          <w:bookmarkEnd w:id="18"/>
          <w:p w:rsidR="00000000" w:rsidDel="00000000" w:rsidP="00000000" w:rsidRDefault="00000000" w:rsidRPr="00000000" w14:paraId="00000293">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b w:val="0"/>
                <w:smallCaps w:val="0"/>
                <w:sz w:val="18"/>
                <w:szCs w:val="18"/>
                <w:rtl w:val="0"/>
              </w:rPr>
              <w:t xml:space="preserve">x </w:t>
            </w:r>
            <w:r w:rsidDel="00000000" w:rsidR="00000000" w:rsidRPr="00000000">
              <w:rPr>
                <w:rFonts w:ascii="Noto Serif" w:cs="Noto Serif" w:eastAsia="Noto Serif" w:hAnsi="Noto Serif"/>
                <w:b w:val="0"/>
                <w:smallCaps w:val="0"/>
                <w:color w:val="000000"/>
                <w:sz w:val="18"/>
                <w:szCs w:val="18"/>
                <w:rtl w:val="0"/>
              </w:rPr>
              <w:t xml:space="preserve">Choose a centrally located venue with good public transport connections and close to major transport hubs </w:t>
            </w:r>
            <w:r w:rsidDel="00000000" w:rsidR="00000000" w:rsidRPr="00000000">
              <w:rPr>
                <w:rFonts w:ascii="Noto Serif" w:cs="Noto Serif" w:eastAsia="Noto Serif" w:hAnsi="Noto Serif"/>
                <w:b w:val="0"/>
                <w:i w:val="1"/>
                <w:smallCaps w:val="0"/>
                <w:color w:val="000000"/>
                <w:sz w:val="18"/>
                <w:szCs w:val="18"/>
                <w:rtl w:val="0"/>
              </w:rPr>
              <w:t xml:space="preserve">(4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94">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     4</w:t>
            </w:r>
          </w:p>
        </w:tc>
      </w:tr>
      <w:tr>
        <w:trPr>
          <w:cantSplit w:val="0"/>
          <w:tblHeader w:val="0"/>
        </w:trPr>
        <w:tc>
          <w:tcPr>
            <w:tcBorders>
              <w:right w:color="7f7f7f" w:space="0" w:sz="6" w:val="single"/>
            </w:tcBorders>
          </w:tcPr>
          <w:p w:rsidR="00000000" w:rsidDel="00000000" w:rsidP="00000000" w:rsidRDefault="00000000" w:rsidRPr="00000000" w14:paraId="00000295">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c>
          <w:tcPr>
            <w:tcBorders>
              <w:left w:color="7f7f7f" w:space="0" w:sz="6" w:val="single"/>
            </w:tcBorders>
          </w:tcPr>
          <w:p w:rsidR="00000000" w:rsidDel="00000000" w:rsidP="00000000" w:rsidRDefault="00000000" w:rsidRPr="00000000" w14:paraId="00000296">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97">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VIrtual or hybrid participation</w:t>
            </w:r>
          </w:p>
        </w:tc>
        <w:tc>
          <w:tcPr>
            <w:tcBorders>
              <w:left w:color="7f7f7f" w:space="0" w:sz="6" w:val="single"/>
            </w:tcBorders>
          </w:tcPr>
          <w:p w:rsidR="00000000" w:rsidDel="00000000" w:rsidP="00000000" w:rsidRDefault="00000000" w:rsidRPr="00000000" w14:paraId="00000298">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bookmarkStart w:colFirst="0" w:colLast="0" w:name="bookmark=id.3whwml4" w:id="19"/>
          <w:bookmarkEnd w:id="19"/>
          <w:p w:rsidR="00000000" w:rsidDel="00000000" w:rsidP="00000000" w:rsidRDefault="00000000" w:rsidRPr="00000000" w14:paraId="00000299">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Enable some participants to attend the meeting virtually, thus increasing participation at an overall lower environmental impact</w:t>
            </w:r>
            <w:r w:rsidDel="00000000" w:rsidR="00000000" w:rsidRPr="00000000">
              <w:rPr>
                <w:rFonts w:ascii="Noto Serif" w:cs="Noto Serif" w:eastAsia="Noto Serif" w:hAnsi="Noto Serif"/>
                <w:i w:val="1"/>
                <w:smallCaps w:val="0"/>
                <w:color w:val="000000"/>
                <w:sz w:val="18"/>
                <w:szCs w:val="18"/>
                <w:rtl w:val="0"/>
              </w:rPr>
              <w:t xml:space="preserve"> </w:t>
            </w:r>
            <w:r w:rsidDel="00000000" w:rsidR="00000000" w:rsidRPr="00000000">
              <w:rPr>
                <w:rFonts w:ascii="Noto Serif" w:cs="Noto Serif" w:eastAsia="Noto Serif" w:hAnsi="Noto Serif"/>
                <w:b w:val="0"/>
                <w:i w:val="1"/>
                <w:smallCaps w:val="0"/>
                <w:color w:val="000000"/>
                <w:sz w:val="18"/>
                <w:szCs w:val="18"/>
                <w:rtl w:val="0"/>
              </w:rPr>
              <w:t xml:space="preserve">(3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9A">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     3</w:t>
            </w:r>
          </w:p>
        </w:tc>
      </w:tr>
      <w:tr>
        <w:trPr>
          <w:cantSplit w:val="0"/>
          <w:tblHeader w:val="0"/>
        </w:trPr>
        <w:tc>
          <w:tcPr>
            <w:tcBorders>
              <w:right w:color="7f7f7f" w:space="0" w:sz="6" w:val="single"/>
            </w:tcBorders>
          </w:tcPr>
          <w:p w:rsidR="00000000" w:rsidDel="00000000" w:rsidP="00000000" w:rsidRDefault="00000000" w:rsidRPr="00000000" w14:paraId="0000029B">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c>
          <w:tcPr>
            <w:tcBorders>
              <w:left w:color="7f7f7f" w:space="0" w:sz="6" w:val="single"/>
            </w:tcBorders>
          </w:tcPr>
          <w:p w:rsidR="00000000" w:rsidDel="00000000" w:rsidP="00000000" w:rsidRDefault="00000000" w:rsidRPr="00000000" w14:paraId="0000029C">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9D">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CATERING </w:t>
            </w:r>
          </w:p>
        </w:tc>
        <w:tc>
          <w:tcPr>
            <w:tcBorders>
              <w:left w:color="7f7f7f" w:space="0" w:sz="6" w:val="single"/>
            </w:tcBorders>
          </w:tcPr>
          <w:p w:rsidR="00000000" w:rsidDel="00000000" w:rsidP="00000000" w:rsidRDefault="00000000" w:rsidRPr="00000000" w14:paraId="0000029E">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bookmarkStart w:colFirst="0" w:colLast="0" w:name="bookmark=id.2bn6wsx" w:id="20"/>
          <w:bookmarkEnd w:id="20"/>
          <w:p w:rsidR="00000000" w:rsidDel="00000000" w:rsidP="00000000" w:rsidRDefault="00000000" w:rsidRPr="00000000" w14:paraId="0000029F">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Serve only vegetarian food on at least one day of the meeting </w:t>
            </w:r>
            <w:r w:rsidDel="00000000" w:rsidR="00000000" w:rsidRPr="00000000">
              <w:rPr>
                <w:rFonts w:ascii="Noto Serif" w:cs="Noto Serif" w:eastAsia="Noto Serif" w:hAnsi="Noto Serif"/>
                <w:b w:val="0"/>
                <w:i w:val="1"/>
                <w:smallCaps w:val="0"/>
                <w:color w:val="000000"/>
                <w:sz w:val="18"/>
                <w:szCs w:val="18"/>
                <w:rtl w:val="0"/>
              </w:rPr>
              <w:t xml:space="preserve">(1 point)</w:t>
            </w:r>
            <w:r w:rsidDel="00000000" w:rsidR="00000000" w:rsidRPr="00000000">
              <w:rPr>
                <w:rtl w:val="0"/>
              </w:rPr>
            </w:r>
          </w:p>
        </w:tc>
        <w:tc>
          <w:tcPr>
            <w:tcBorders>
              <w:left w:color="7f7f7f" w:space="0" w:sz="6" w:val="single"/>
            </w:tcBorders>
          </w:tcPr>
          <w:p w:rsidR="00000000" w:rsidDel="00000000" w:rsidP="00000000" w:rsidRDefault="00000000" w:rsidRPr="00000000" w14:paraId="000002A0">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     1</w:t>
            </w:r>
          </w:p>
        </w:tc>
      </w:tr>
      <w:tr>
        <w:trPr>
          <w:cantSplit w:val="0"/>
          <w:tblHeader w:val="0"/>
        </w:trPr>
        <w:tc>
          <w:tcPr>
            <w:tcBorders>
              <w:right w:color="7f7f7f" w:space="0" w:sz="6" w:val="single"/>
            </w:tcBorders>
          </w:tcPr>
          <w:bookmarkStart w:colFirst="0" w:colLast="0" w:name="bookmark=id.qsh70q" w:id="21"/>
          <w:bookmarkEnd w:id="21"/>
          <w:p w:rsidR="00000000" w:rsidDel="00000000" w:rsidP="00000000" w:rsidRDefault="00000000" w:rsidRPr="00000000" w14:paraId="000002A1">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Serving locally sourced food </w:t>
            </w:r>
            <w:r w:rsidDel="00000000" w:rsidR="00000000" w:rsidRPr="00000000">
              <w:rPr>
                <w:rFonts w:ascii="Noto Serif" w:cs="Noto Serif" w:eastAsia="Noto Serif" w:hAnsi="Noto Serif"/>
                <w:b w:val="0"/>
                <w:i w:val="1"/>
                <w:smallCaps w:val="0"/>
                <w:color w:val="000000"/>
                <w:sz w:val="18"/>
                <w:szCs w:val="18"/>
                <w:rtl w:val="0"/>
              </w:rPr>
              <w:t xml:space="preserve">(1 point)</w:t>
            </w:r>
            <w:r w:rsidDel="00000000" w:rsidR="00000000" w:rsidRPr="00000000">
              <w:rPr>
                <w:rtl w:val="0"/>
              </w:rPr>
            </w:r>
          </w:p>
        </w:tc>
        <w:tc>
          <w:tcPr>
            <w:tcBorders>
              <w:left w:color="7f7f7f" w:space="0" w:sz="6" w:val="single"/>
            </w:tcBorders>
          </w:tcPr>
          <w:p w:rsidR="00000000" w:rsidDel="00000000" w:rsidP="00000000" w:rsidRDefault="00000000" w:rsidRPr="00000000" w14:paraId="000002A2">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     1</w:t>
            </w:r>
          </w:p>
        </w:tc>
      </w:tr>
      <w:tr>
        <w:trPr>
          <w:cantSplit w:val="0"/>
          <w:tblHeader w:val="0"/>
        </w:trPr>
        <w:tc>
          <w:tcPr>
            <w:tcBorders>
              <w:right w:color="7f7f7f" w:space="0" w:sz="6" w:val="single"/>
            </w:tcBorders>
          </w:tcPr>
          <w:bookmarkStart w:colFirst="0" w:colLast="0" w:name="bookmark=id.3as4poj" w:id="22"/>
          <w:bookmarkEnd w:id="22"/>
          <w:p w:rsidR="00000000" w:rsidDel="00000000" w:rsidP="00000000" w:rsidRDefault="00000000" w:rsidRPr="00000000" w14:paraId="000002A3">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No bottled water, opt for water fountains/tap water in jugs </w:t>
            </w:r>
            <w:r w:rsidDel="00000000" w:rsidR="00000000" w:rsidRPr="00000000">
              <w:rPr>
                <w:rFonts w:ascii="Noto Serif" w:cs="Noto Serif" w:eastAsia="Noto Serif" w:hAnsi="Noto Serif"/>
                <w:b w:val="0"/>
                <w:i w:val="1"/>
                <w:smallCaps w:val="0"/>
                <w:color w:val="000000"/>
                <w:sz w:val="18"/>
                <w:szCs w:val="18"/>
                <w:rtl w:val="0"/>
              </w:rPr>
              <w:t xml:space="preserve">(1 point)</w:t>
            </w:r>
            <w:r w:rsidDel="00000000" w:rsidR="00000000" w:rsidRPr="00000000">
              <w:rPr>
                <w:rtl w:val="0"/>
              </w:rPr>
            </w:r>
          </w:p>
        </w:tc>
        <w:tc>
          <w:tcPr>
            <w:tcBorders>
              <w:left w:color="7f7f7f" w:space="0" w:sz="6" w:val="single"/>
            </w:tcBorders>
          </w:tcPr>
          <w:p w:rsidR="00000000" w:rsidDel="00000000" w:rsidP="00000000" w:rsidRDefault="00000000" w:rsidRPr="00000000" w14:paraId="000002A4">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     1</w:t>
            </w:r>
          </w:p>
        </w:tc>
      </w:tr>
      <w:tr>
        <w:trPr>
          <w:cantSplit w:val="0"/>
          <w:tblHeader w:val="0"/>
        </w:trPr>
        <w:tc>
          <w:tcPr>
            <w:tcBorders>
              <w:right w:color="7f7f7f" w:space="0" w:sz="6" w:val="single"/>
            </w:tcBorders>
          </w:tcPr>
          <w:bookmarkStart w:colFirst="0" w:colLast="0" w:name="bookmark=id.1pxezwc" w:id="23"/>
          <w:bookmarkEnd w:id="23"/>
          <w:p w:rsidR="00000000" w:rsidDel="00000000" w:rsidP="00000000" w:rsidRDefault="00000000" w:rsidRPr="00000000" w14:paraId="000002A5">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No single-use wares such as disposable cutlery, cups, plastic bottles or cans </w:t>
            </w:r>
            <w:r w:rsidDel="00000000" w:rsidR="00000000" w:rsidRPr="00000000">
              <w:rPr>
                <w:rFonts w:ascii="Noto Serif" w:cs="Noto Serif" w:eastAsia="Noto Serif" w:hAnsi="Noto Serif"/>
                <w:b w:val="0"/>
                <w:i w:val="1"/>
                <w:smallCaps w:val="0"/>
                <w:color w:val="000000"/>
                <w:sz w:val="18"/>
                <w:szCs w:val="18"/>
                <w:rtl w:val="0"/>
              </w:rPr>
              <w:t xml:space="preserve">(1 point)</w:t>
            </w:r>
            <w:r w:rsidDel="00000000" w:rsidR="00000000" w:rsidRPr="00000000">
              <w:rPr>
                <w:rtl w:val="0"/>
              </w:rPr>
            </w:r>
          </w:p>
        </w:tc>
        <w:tc>
          <w:tcPr>
            <w:tcBorders>
              <w:left w:color="7f7f7f" w:space="0" w:sz="6" w:val="single"/>
            </w:tcBorders>
          </w:tcPr>
          <w:p w:rsidR="00000000" w:rsidDel="00000000" w:rsidP="00000000" w:rsidRDefault="00000000" w:rsidRPr="00000000" w14:paraId="000002A6">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     1</w:t>
            </w:r>
          </w:p>
        </w:tc>
      </w:tr>
      <w:tr>
        <w:trPr>
          <w:cantSplit w:val="0"/>
          <w:tblHeader w:val="0"/>
        </w:trPr>
        <w:tc>
          <w:tcPr>
            <w:tcBorders>
              <w:right w:color="7f7f7f" w:space="0" w:sz="6" w:val="single"/>
            </w:tcBorders>
          </w:tcPr>
          <w:p w:rsidR="00000000" w:rsidDel="00000000" w:rsidP="00000000" w:rsidRDefault="00000000" w:rsidRPr="00000000" w14:paraId="000002A7">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c>
          <w:tcPr>
            <w:tcBorders>
              <w:left w:color="7f7f7f" w:space="0" w:sz="6" w:val="single"/>
            </w:tcBorders>
          </w:tcPr>
          <w:p w:rsidR="00000000" w:rsidDel="00000000" w:rsidP="00000000" w:rsidRDefault="00000000" w:rsidRPr="00000000" w14:paraId="000002A8">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A9">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TRAVEL </w:t>
            </w:r>
          </w:p>
        </w:tc>
        <w:tc>
          <w:tcPr>
            <w:tcBorders>
              <w:left w:color="7f7f7f" w:space="0" w:sz="6" w:val="single"/>
            </w:tcBorders>
          </w:tcPr>
          <w:p w:rsidR="00000000" w:rsidDel="00000000" w:rsidP="00000000" w:rsidRDefault="00000000" w:rsidRPr="00000000" w14:paraId="000002AA">
            <w:pPr>
              <w:rPr>
                <w:rFonts w:ascii="Noto Serif" w:cs="Noto Serif" w:eastAsia="Noto Serif" w:hAnsi="Noto Serif"/>
                <w:color w:val="000000"/>
                <w:sz w:val="18"/>
                <w:szCs w:val="18"/>
              </w:rPr>
            </w:pPr>
            <w:r w:rsidDel="00000000" w:rsidR="00000000" w:rsidRPr="00000000">
              <w:rPr>
                <w:rtl w:val="0"/>
              </w:rPr>
            </w:r>
          </w:p>
        </w:tc>
      </w:tr>
      <w:tr>
        <w:trPr>
          <w:cantSplit w:val="0"/>
          <w:trHeight w:val="450" w:hRule="atLeast"/>
          <w:tblHeader w:val="0"/>
        </w:trPr>
        <w:tc>
          <w:tcPr>
            <w:tcBorders>
              <w:right w:color="7f7f7f" w:space="0" w:sz="6" w:val="single"/>
            </w:tcBorders>
          </w:tcPr>
          <w:bookmarkStart w:colFirst="0" w:colLast="0" w:name="bookmark=id.49x2ik5" w:id="24"/>
          <w:bookmarkEnd w:id="24"/>
          <w:p w:rsidR="00000000" w:rsidDel="00000000" w:rsidP="00000000" w:rsidRDefault="00000000" w:rsidRPr="00000000" w14:paraId="000002AB">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w:t>
            </w:r>
            <w:r w:rsidDel="00000000" w:rsidR="00000000" w:rsidRPr="00000000">
              <w:rPr>
                <w:rFonts w:ascii="Noto Serif" w:cs="Noto Serif" w:eastAsia="Noto Serif" w:hAnsi="Noto Serif"/>
                <w:b w:val="0"/>
                <w:smallCaps w:val="0"/>
                <w:color w:val="000000"/>
                <w:sz w:val="18"/>
                <w:szCs w:val="18"/>
                <w:rtl w:val="0"/>
              </w:rPr>
              <w:t xml:space="preserve">Require at least 4 speakers/organizers traveling within Europe to travel by train </w:t>
            </w:r>
            <w:r w:rsidDel="00000000" w:rsidR="00000000" w:rsidRPr="00000000">
              <w:rPr>
                <w:rFonts w:ascii="Noto Serif" w:cs="Noto Serif" w:eastAsia="Noto Serif" w:hAnsi="Noto Serif"/>
                <w:b w:val="0"/>
                <w:i w:val="1"/>
                <w:smallCaps w:val="0"/>
                <w:color w:val="000000"/>
                <w:sz w:val="18"/>
                <w:szCs w:val="18"/>
                <w:rtl w:val="0"/>
              </w:rPr>
              <w:t xml:space="preserve">(3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AC">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     3</w:t>
            </w:r>
          </w:p>
        </w:tc>
      </w:tr>
      <w:tr>
        <w:trPr>
          <w:cantSplit w:val="0"/>
          <w:trHeight w:val="450" w:hRule="atLeast"/>
          <w:tblHeader w:val="0"/>
        </w:trPr>
        <w:tc>
          <w:tcPr>
            <w:tcBorders>
              <w:right w:color="7f7f7f" w:space="0" w:sz="6" w:val="single"/>
            </w:tcBorders>
          </w:tcPr>
          <w:bookmarkStart w:colFirst="0" w:colLast="0" w:name="bookmark=id.2p2csry" w:id="25"/>
          <w:bookmarkEnd w:id="25"/>
          <w:p w:rsidR="00000000" w:rsidDel="00000000" w:rsidP="00000000" w:rsidRDefault="00000000" w:rsidRPr="00000000" w14:paraId="000002AD">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b w:val="0"/>
                <w:smallCaps w:val="0"/>
                <w:color w:val="000000"/>
                <w:sz w:val="18"/>
                <w:szCs w:val="18"/>
                <w:rtl w:val="0"/>
              </w:rPr>
              <w:t xml:space="preserve"> Require some invited speakers from other continents to give their talks remotely </w:t>
            </w:r>
            <w:r w:rsidDel="00000000" w:rsidR="00000000" w:rsidRPr="00000000">
              <w:rPr>
                <w:rFonts w:ascii="Noto Serif" w:cs="Noto Serif" w:eastAsia="Noto Serif" w:hAnsi="Noto Serif"/>
                <w:b w:val="0"/>
                <w:i w:val="1"/>
                <w:smallCaps w:val="0"/>
                <w:color w:val="000000"/>
                <w:sz w:val="18"/>
                <w:szCs w:val="18"/>
                <w:rtl w:val="0"/>
              </w:rPr>
              <w:t xml:space="preserve">(2 points for 1, 3 points for 2)</w:t>
            </w:r>
            <w:r w:rsidDel="00000000" w:rsidR="00000000" w:rsidRPr="00000000">
              <w:rPr>
                <w:rtl w:val="0"/>
              </w:rPr>
            </w:r>
          </w:p>
        </w:tc>
        <w:tc>
          <w:tcPr>
            <w:tcBorders>
              <w:left w:color="7f7f7f" w:space="0" w:sz="6" w:val="single"/>
            </w:tcBorders>
          </w:tcPr>
          <w:p w:rsidR="00000000" w:rsidDel="00000000" w:rsidP="00000000" w:rsidRDefault="00000000" w:rsidRPr="00000000" w14:paraId="000002AE">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p>
        </w:tc>
      </w:tr>
      <w:tr>
        <w:trPr>
          <w:cantSplit w:val="0"/>
          <w:tblHeader w:val="0"/>
        </w:trPr>
        <w:tc>
          <w:tcPr>
            <w:tcBorders>
              <w:right w:color="7f7f7f" w:space="0" w:sz="6" w:val="single"/>
            </w:tcBorders>
          </w:tcPr>
          <w:bookmarkStart w:colFirst="0" w:colLast="0" w:name="bookmark=id.147n2zr" w:id="26"/>
          <w:bookmarkEnd w:id="26"/>
          <w:p w:rsidR="00000000" w:rsidDel="00000000" w:rsidP="00000000" w:rsidRDefault="00000000" w:rsidRPr="00000000" w14:paraId="000002AF">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b w:val="0"/>
                <w:smallCaps w:val="0"/>
                <w:color w:val="000000"/>
                <w:sz w:val="18"/>
                <w:szCs w:val="18"/>
                <w:rtl w:val="0"/>
              </w:rPr>
              <w:t xml:space="preserve"> Offer a discount on registration fees for participants traveling by train, or otherwise incentivize train travel with rewards</w:t>
            </w:r>
            <w:r w:rsidDel="00000000" w:rsidR="00000000" w:rsidRPr="00000000">
              <w:rPr>
                <w:rFonts w:ascii="Noto Serif" w:cs="Noto Serif" w:eastAsia="Noto Serif" w:hAnsi="Noto Serif"/>
                <w:b w:val="0"/>
                <w:i w:val="1"/>
                <w:smallCaps w:val="0"/>
                <w:color w:val="000000"/>
                <w:sz w:val="18"/>
                <w:szCs w:val="18"/>
                <w:rtl w:val="0"/>
              </w:rPr>
              <w:t xml:space="preserve"> (2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B0">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   n/a (no fees)  </w:t>
            </w:r>
          </w:p>
        </w:tc>
      </w:tr>
      <w:tr>
        <w:trPr>
          <w:cantSplit w:val="0"/>
          <w:tblHeader w:val="0"/>
        </w:trPr>
        <w:tc>
          <w:tcPr>
            <w:tcBorders>
              <w:right w:color="7f7f7f" w:space="0" w:sz="6" w:val="single"/>
            </w:tcBorders>
          </w:tcPr>
          <w:p w:rsidR="00000000" w:rsidDel="00000000" w:rsidP="00000000" w:rsidRDefault="00000000" w:rsidRPr="00000000" w14:paraId="000002B1">
            <w:pPr>
              <w:rPr>
                <w:rFonts w:ascii="Noto Serif" w:cs="Noto Serif" w:eastAsia="Noto Serif" w:hAnsi="Noto Serif"/>
                <w:color w:val="000000"/>
                <w:sz w:val="18"/>
                <w:szCs w:val="18"/>
              </w:rPr>
            </w:pPr>
            <w:r w:rsidDel="00000000" w:rsidR="00000000" w:rsidRPr="00000000">
              <w:rPr>
                <w:rtl w:val="0"/>
              </w:rPr>
            </w:r>
          </w:p>
        </w:tc>
        <w:tc>
          <w:tcPr>
            <w:tcBorders>
              <w:left w:color="7f7f7f" w:space="0" w:sz="6" w:val="single"/>
            </w:tcBorders>
          </w:tcPr>
          <w:p w:rsidR="00000000" w:rsidDel="00000000" w:rsidP="00000000" w:rsidRDefault="00000000" w:rsidRPr="00000000" w14:paraId="000002B2">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B3">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CO</w:t>
            </w:r>
            <w:r w:rsidDel="00000000" w:rsidR="00000000" w:rsidRPr="00000000">
              <w:rPr>
                <w:rFonts w:ascii="Noto Serif" w:cs="Noto Serif" w:eastAsia="Noto Serif" w:hAnsi="Noto Serif"/>
                <w:color w:val="000000"/>
                <w:sz w:val="18"/>
                <w:szCs w:val="18"/>
                <w:vertAlign w:val="subscript"/>
                <w:rtl w:val="0"/>
              </w:rPr>
              <w:t xml:space="preserve">2</w:t>
            </w:r>
            <w:r w:rsidDel="00000000" w:rsidR="00000000" w:rsidRPr="00000000">
              <w:rPr>
                <w:rFonts w:ascii="Noto Serif" w:cs="Noto Serif" w:eastAsia="Noto Serif" w:hAnsi="Noto Serif"/>
                <w:color w:val="000000"/>
                <w:sz w:val="18"/>
                <w:szCs w:val="18"/>
                <w:rtl w:val="0"/>
              </w:rPr>
              <w:t xml:space="preserve"> OFFSETTING</w:t>
            </w:r>
          </w:p>
        </w:tc>
        <w:tc>
          <w:tcPr>
            <w:tcBorders>
              <w:left w:color="7f7f7f" w:space="0" w:sz="6" w:val="single"/>
            </w:tcBorders>
          </w:tcPr>
          <w:p w:rsidR="00000000" w:rsidDel="00000000" w:rsidP="00000000" w:rsidRDefault="00000000" w:rsidRPr="00000000" w14:paraId="000002B4">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bookmarkStart w:colFirst="0" w:colLast="0" w:name="bookmark=id.3o7alnk" w:id="27"/>
          <w:bookmarkEnd w:id="27"/>
          <w:p w:rsidR="00000000" w:rsidDel="00000000" w:rsidP="00000000" w:rsidRDefault="00000000" w:rsidRPr="00000000" w14:paraId="000002B5">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w:t>
            </w:r>
            <w:r w:rsidDel="00000000" w:rsidR="00000000" w:rsidRPr="00000000">
              <w:rPr>
                <w:rFonts w:ascii="Noto Serif" w:cs="Noto Serif" w:eastAsia="Noto Serif" w:hAnsi="Noto Serif"/>
                <w:sz w:val="18"/>
                <w:szCs w:val="18"/>
                <w:rtl w:val="0"/>
              </w:rPr>
              <w:t xml:space="preserve">x</w:t>
            </w:r>
            <w:r w:rsidDel="00000000" w:rsidR="00000000" w:rsidRPr="00000000">
              <w:rPr>
                <w:rFonts w:ascii="Noto Serif" w:cs="Noto Serif" w:eastAsia="Noto Serif" w:hAnsi="Noto Serif"/>
                <w:b w:val="0"/>
                <w:smallCaps w:val="0"/>
                <w:color w:val="000000"/>
                <w:sz w:val="18"/>
                <w:szCs w:val="18"/>
                <w:rtl w:val="0"/>
              </w:rPr>
              <w:t xml:space="preserve"> Offset the CO</w:t>
            </w:r>
            <w:r w:rsidDel="00000000" w:rsidR="00000000" w:rsidRPr="00000000">
              <w:rPr>
                <w:rFonts w:ascii="Noto Serif" w:cs="Noto Serif" w:eastAsia="Noto Serif" w:hAnsi="Noto Serif"/>
                <w:b w:val="0"/>
                <w:smallCaps w:val="0"/>
                <w:color w:val="000000"/>
                <w:sz w:val="18"/>
                <w:szCs w:val="18"/>
                <w:vertAlign w:val="subscript"/>
                <w:rtl w:val="0"/>
              </w:rPr>
              <w:t xml:space="preserve">2</w:t>
            </w:r>
            <w:r w:rsidDel="00000000" w:rsidR="00000000" w:rsidRPr="00000000">
              <w:rPr>
                <w:rFonts w:ascii="Noto Serif" w:cs="Noto Serif" w:eastAsia="Noto Serif" w:hAnsi="Noto Serif"/>
                <w:b w:val="0"/>
                <w:smallCaps w:val="0"/>
                <w:color w:val="000000"/>
                <w:sz w:val="18"/>
                <w:szCs w:val="18"/>
                <w:rtl w:val="0"/>
              </w:rPr>
              <w:t xml:space="preserve"> footprint of your meeting through different actions </w:t>
            </w:r>
            <w:r w:rsidDel="00000000" w:rsidR="00000000" w:rsidRPr="00000000">
              <w:rPr>
                <w:rFonts w:ascii="Noto Serif" w:cs="Noto Serif" w:eastAsia="Noto Serif" w:hAnsi="Noto Serif"/>
                <w:b w:val="0"/>
                <w:i w:val="1"/>
                <w:smallCaps w:val="0"/>
                <w:color w:val="000000"/>
                <w:sz w:val="18"/>
                <w:szCs w:val="18"/>
                <w:rtl w:val="0"/>
              </w:rPr>
              <w:t xml:space="preserve">(2 points)</w:t>
            </w:r>
            <w:r w:rsidDel="00000000" w:rsidR="00000000" w:rsidRPr="00000000">
              <w:rPr>
                <w:rtl w:val="0"/>
              </w:rPr>
            </w:r>
          </w:p>
        </w:tc>
        <w:tc>
          <w:tcPr>
            <w:tcBorders>
              <w:left w:color="7f7f7f" w:space="0" w:sz="6" w:val="single"/>
            </w:tcBorders>
          </w:tcPr>
          <w:p w:rsidR="00000000" w:rsidDel="00000000" w:rsidP="00000000" w:rsidRDefault="00000000" w:rsidRPr="00000000" w14:paraId="000002B6">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     2</w:t>
            </w:r>
          </w:p>
        </w:tc>
      </w:tr>
      <w:tr>
        <w:trPr>
          <w:cantSplit w:val="0"/>
          <w:tblHeader w:val="0"/>
        </w:trPr>
        <w:tc>
          <w:tcPr>
            <w:tcBorders>
              <w:right w:color="7f7f7f" w:space="0" w:sz="6" w:val="single"/>
            </w:tcBorders>
          </w:tcPr>
          <w:p w:rsidR="00000000" w:rsidDel="00000000" w:rsidP="00000000" w:rsidRDefault="00000000" w:rsidRPr="00000000" w14:paraId="000002B7">
            <w:pPr>
              <w:rPr>
                <w:rFonts w:ascii="Noto Serif" w:cs="Noto Serif" w:eastAsia="Noto Serif" w:hAnsi="Noto Serif"/>
                <w:color w:val="000000"/>
                <w:sz w:val="18"/>
                <w:szCs w:val="18"/>
              </w:rPr>
            </w:pPr>
            <w:r w:rsidDel="00000000" w:rsidR="00000000" w:rsidRPr="00000000">
              <w:rPr>
                <w:rtl w:val="0"/>
              </w:rPr>
            </w:r>
          </w:p>
        </w:tc>
        <w:tc>
          <w:tcPr>
            <w:tcBorders>
              <w:left w:color="7f7f7f" w:space="0" w:sz="6" w:val="single"/>
            </w:tcBorders>
          </w:tcPr>
          <w:p w:rsidR="00000000" w:rsidDel="00000000" w:rsidP="00000000" w:rsidRDefault="00000000" w:rsidRPr="00000000" w14:paraId="000002B8">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B9">
            <w:pPr>
              <w:rPr>
                <w:rFonts w:ascii="Noto Serif" w:cs="Noto Serif" w:eastAsia="Noto Serif" w:hAnsi="Noto Serif"/>
                <w:color w:val="000000"/>
                <w:sz w:val="18"/>
                <w:szCs w:val="18"/>
              </w:rPr>
            </w:pPr>
            <w:r w:rsidDel="00000000" w:rsidR="00000000" w:rsidRPr="00000000">
              <w:rPr>
                <w:rtl w:val="0"/>
              </w:rPr>
            </w:r>
          </w:p>
        </w:tc>
        <w:tc>
          <w:tcPr>
            <w:tcBorders>
              <w:left w:color="7f7f7f" w:space="0" w:sz="6" w:val="single"/>
            </w:tcBorders>
          </w:tcPr>
          <w:p w:rsidR="00000000" w:rsidDel="00000000" w:rsidP="00000000" w:rsidRDefault="00000000" w:rsidRPr="00000000" w14:paraId="000002BA">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tcBorders>
              <w:right w:color="7f7f7f" w:space="0" w:sz="6" w:val="single"/>
            </w:tcBorders>
          </w:tcPr>
          <w:p w:rsidR="00000000" w:rsidDel="00000000" w:rsidP="00000000" w:rsidRDefault="00000000" w:rsidRPr="00000000" w14:paraId="000002BB">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YOUR TOTAL POINTS:</w:t>
            </w:r>
          </w:p>
        </w:tc>
        <w:tc>
          <w:tcPr>
            <w:tcBorders>
              <w:left w:color="7f7f7f" w:space="0" w:sz="6" w:val="single"/>
            </w:tcBorders>
          </w:tcPr>
          <w:p w:rsidR="00000000" w:rsidDel="00000000" w:rsidP="00000000" w:rsidRDefault="00000000" w:rsidRPr="00000000" w14:paraId="000002BC">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Fonts w:ascii="Noto Serif" w:cs="Noto Serif" w:eastAsia="Noto Serif" w:hAnsi="Noto Serif"/>
                <w:sz w:val="18"/>
                <w:szCs w:val="18"/>
                <w:rtl w:val="0"/>
              </w:rPr>
              <w:t xml:space="preserve">20</w:t>
            </w:r>
            <w:r w:rsidDel="00000000" w:rsidR="00000000" w:rsidRPr="00000000">
              <w:rPr>
                <w:rtl w:val="0"/>
              </w:rPr>
            </w:r>
          </w:p>
        </w:tc>
      </w:tr>
    </w:tbl>
    <w:p w:rsidR="00000000" w:rsidDel="00000000" w:rsidP="00000000" w:rsidRDefault="00000000" w:rsidRPr="00000000" w14:paraId="000002BD">
      <w:pPr>
        <w:spacing w:after="266" w:lineRule="auto"/>
        <w:ind w:right="-22"/>
        <w:rPr>
          <w:rFonts w:ascii="Noto Serif" w:cs="Noto Serif" w:eastAsia="Noto Serif" w:hAnsi="Noto Serif"/>
          <w:color w:val="000000"/>
          <w:sz w:val="18"/>
          <w:szCs w:val="18"/>
        </w:rPr>
      </w:pPr>
      <w:r w:rsidDel="00000000" w:rsidR="00000000" w:rsidRPr="00000000">
        <w:rPr>
          <w:rtl w:val="0"/>
        </w:rPr>
      </w:r>
    </w:p>
    <w:p w:rsidR="00000000" w:rsidDel="00000000" w:rsidP="00000000" w:rsidRDefault="00000000" w:rsidRPr="00000000" w14:paraId="000002BE">
      <w:pPr>
        <w:spacing w:after="266" w:lineRule="auto"/>
        <w:ind w:right="-22"/>
        <w:rPr>
          <w:rFonts w:ascii="Noto Serif" w:cs="Noto Serif" w:eastAsia="Noto Serif" w:hAnsi="Noto Serif"/>
          <w:color w:val="000000"/>
          <w:sz w:val="18"/>
          <w:szCs w:val="18"/>
        </w:rPr>
      </w:pPr>
      <w:r w:rsidDel="00000000" w:rsidR="00000000" w:rsidRPr="00000000">
        <w:rPr>
          <w:rtl w:val="0"/>
        </w:rPr>
      </w:r>
    </w:p>
    <w:tbl>
      <w:tblPr>
        <w:tblStyle w:val="Table4"/>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7950"/>
        <w:gridCol w:w="1065"/>
        <w:tblGridChange w:id="0">
          <w:tblGrid>
            <w:gridCol w:w="7950"/>
            <w:gridCol w:w="1065"/>
          </w:tblGrid>
        </w:tblGridChange>
      </w:tblGrid>
      <w:tr>
        <w:trPr>
          <w:cantSplit w:val="0"/>
          <w:tblHeader w:val="0"/>
        </w:trPr>
        <w:tc>
          <w:tcPr/>
          <w:p w:rsidR="00000000" w:rsidDel="00000000" w:rsidP="00000000" w:rsidRDefault="00000000" w:rsidRPr="00000000" w14:paraId="000002BF">
            <w:pPr>
              <w:rPr>
                <w:rFonts w:ascii="Noto Serif" w:cs="Noto Serif" w:eastAsia="Noto Serif" w:hAnsi="Noto Serif"/>
                <w:color w:val="202124"/>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drawing>
                <wp:inline distB="0" distT="0" distL="0" distR="0">
                  <wp:extent cx="419100" cy="200025"/>
                  <wp:effectExtent b="0" l="0" r="0" t="0"/>
                  <wp:docPr id="1270380179"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419100" cy="200025"/>
                          </a:xfrm>
                          <a:prstGeom prst="rect"/>
                          <a:ln/>
                        </pic:spPr>
                      </pic:pic>
                    </a:graphicData>
                  </a:graphic>
                </wp:inline>
              </w:drawing>
            </w:r>
            <w:r w:rsidDel="00000000" w:rsidR="00000000" w:rsidRPr="00000000">
              <w:rPr>
                <w:rFonts w:ascii="Noto Serif" w:cs="Noto Serif" w:eastAsia="Noto Serif" w:hAnsi="Noto Serif"/>
                <w:color w:val="000000"/>
                <w:sz w:val="18"/>
                <w:szCs w:val="18"/>
                <w:rtl w:val="0"/>
              </w:rPr>
              <w:t xml:space="preserve">moderate sustainability</w:t>
            </w:r>
            <w:r w:rsidDel="00000000" w:rsidR="00000000" w:rsidRPr="00000000">
              <w:rPr>
                <w:rtl w:val="0"/>
              </w:rPr>
            </w:r>
          </w:p>
        </w:tc>
        <w:tc>
          <w:tcPr/>
          <w:p w:rsidR="00000000" w:rsidDel="00000000" w:rsidP="00000000" w:rsidRDefault="00000000" w:rsidRPr="00000000" w14:paraId="000002C0">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13-16</w:t>
            </w:r>
          </w:p>
          <w:p w:rsidR="00000000" w:rsidDel="00000000" w:rsidP="00000000" w:rsidRDefault="00000000" w:rsidRPr="00000000" w14:paraId="000002C1">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C2">
            <w:pPr>
              <w:rPr>
                <w:rFonts w:ascii="Noto Serif" w:cs="Noto Serif" w:eastAsia="Noto Serif" w:hAnsi="Noto Serif"/>
                <w:color w:val="202124"/>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drawing>
                <wp:inline distB="0" distT="0" distL="0" distR="0">
                  <wp:extent cx="419100" cy="200025"/>
                  <wp:effectExtent b="0" l="0" r="0" t="0"/>
                  <wp:docPr id="1270380181" name="image3.jpg"/>
                  <a:graphic>
                    <a:graphicData uri="http://schemas.openxmlformats.org/drawingml/2006/picture">
                      <pic:pic>
                        <pic:nvPicPr>
                          <pic:cNvPr id="0" name="image3.jp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Noto Serif" w:cs="Noto Serif" w:eastAsia="Noto Serif" w:hAnsi="Noto Serif"/>
                <w:color w:val="000000"/>
                <w:sz w:val="18"/>
                <w:szCs w:val="18"/>
                <w:rtl w:val="0"/>
              </w:rPr>
              <w:t xml:space="preserve">high sustainability</w:t>
            </w:r>
            <w:r w:rsidDel="00000000" w:rsidR="00000000" w:rsidRPr="00000000">
              <w:rPr>
                <w:rtl w:val="0"/>
              </w:rPr>
            </w:r>
          </w:p>
        </w:tc>
        <w:tc>
          <w:tcPr/>
          <w:p w:rsidR="00000000" w:rsidDel="00000000" w:rsidP="00000000" w:rsidRDefault="00000000" w:rsidRPr="00000000" w14:paraId="000002C3">
            <w:pPr>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17-20</w:t>
            </w:r>
          </w:p>
          <w:p w:rsidR="00000000" w:rsidDel="00000000" w:rsidP="00000000" w:rsidRDefault="00000000" w:rsidRPr="00000000" w14:paraId="000002C4">
            <w:pPr>
              <w:rPr>
                <w:rFonts w:ascii="Noto Serif" w:cs="Noto Serif" w:eastAsia="Noto Serif" w:hAnsi="Noto Serif"/>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C5">
            <w:pPr>
              <w:rPr>
                <w:rFonts w:ascii="Noto Serif" w:cs="Noto Serif" w:eastAsia="Noto Serif" w:hAnsi="Noto Serif"/>
                <w:color w:val="202124"/>
                <w:sz w:val="18"/>
                <w:szCs w:val="18"/>
              </w:rPr>
            </w:pPr>
            <w:r w:rsidDel="00000000" w:rsidR="00000000" w:rsidRPr="00000000">
              <w:rPr>
                <w:rFonts w:ascii="Noto Serif" w:cs="Noto Serif" w:eastAsia="Noto Serif" w:hAnsi="Noto Serif"/>
                <w:color w:val="000000"/>
                <w:sz w:val="18"/>
                <w:szCs w:val="18"/>
                <w:rtl w:val="0"/>
              </w:rPr>
              <w:t xml:space="preserve"> </w:t>
            </w:r>
            <w:r w:rsidDel="00000000" w:rsidR="00000000" w:rsidRPr="00000000">
              <w:rPr>
                <w:rFonts w:ascii="Noto Serif" w:cs="Noto Serif" w:eastAsia="Noto Serif" w:hAnsi="Noto Serif"/>
                <w:color w:val="202124"/>
                <w:sz w:val="18"/>
                <w:szCs w:val="18"/>
                <w:rtl w:val="0"/>
              </w:rPr>
              <w:t xml:space="preserve"> </w:t>
            </w:r>
            <w:r w:rsidDel="00000000" w:rsidR="00000000" w:rsidRPr="00000000">
              <w:rPr/>
              <w:drawing>
                <wp:inline distB="0" distT="0" distL="0" distR="0">
                  <wp:extent cx="419100" cy="200025"/>
                  <wp:effectExtent b="0" l="0" r="0" t="0"/>
                  <wp:docPr id="1270380180" name="image2.jpg"/>
                  <a:graphic>
                    <a:graphicData uri="http://schemas.openxmlformats.org/drawingml/2006/picture">
                      <pic:pic>
                        <pic:nvPicPr>
                          <pic:cNvPr id="0" name="image2.jpg"/>
                          <pic:cNvPicPr preferRelativeResize="0"/>
                        </pic:nvPicPr>
                        <pic:blipFill>
                          <a:blip r:embed="rId53"/>
                          <a:srcRect b="0" l="0" r="0" t="0"/>
                          <a:stretch>
                            <a:fillRect/>
                          </a:stretch>
                        </pic:blipFill>
                        <pic:spPr>
                          <a:xfrm>
                            <a:off x="0" y="0"/>
                            <a:ext cx="419100" cy="200025"/>
                          </a:xfrm>
                          <a:prstGeom prst="rect"/>
                          <a:ln/>
                        </pic:spPr>
                      </pic:pic>
                    </a:graphicData>
                  </a:graphic>
                </wp:inline>
              </w:drawing>
            </w:r>
            <w:r w:rsidDel="00000000" w:rsidR="00000000" w:rsidRPr="00000000">
              <w:rPr>
                <w:rFonts w:ascii="Noto Serif" w:cs="Noto Serif" w:eastAsia="Noto Serif" w:hAnsi="Noto Serif"/>
                <w:color w:val="202124"/>
                <w:sz w:val="18"/>
                <w:szCs w:val="18"/>
                <w:rtl w:val="0"/>
              </w:rPr>
              <w:t xml:space="preserve">very high sustainability</w:t>
            </w:r>
          </w:p>
        </w:tc>
        <w:tc>
          <w:tcPr/>
          <w:p w:rsidR="00000000" w:rsidDel="00000000" w:rsidP="00000000" w:rsidRDefault="00000000" w:rsidRPr="00000000" w14:paraId="000002C6">
            <w:pPr>
              <w:spacing w:line="259" w:lineRule="auto"/>
              <w:rPr>
                <w:rFonts w:ascii="Noto Serif" w:cs="Noto Serif" w:eastAsia="Noto Serif" w:hAnsi="Noto Serif"/>
                <w:color w:val="000000"/>
                <w:sz w:val="18"/>
                <w:szCs w:val="18"/>
              </w:rPr>
            </w:pPr>
            <w:r w:rsidDel="00000000" w:rsidR="00000000" w:rsidRPr="00000000">
              <w:rPr>
                <w:rFonts w:ascii="Noto Serif" w:cs="Noto Serif" w:eastAsia="Noto Serif" w:hAnsi="Noto Serif"/>
                <w:color w:val="000000"/>
                <w:sz w:val="18"/>
                <w:szCs w:val="18"/>
                <w:rtl w:val="0"/>
              </w:rPr>
              <w:t xml:space="preserve">21 and above</w:t>
            </w:r>
          </w:p>
        </w:tc>
      </w:tr>
    </w:tbl>
    <w:p w:rsidR="00000000" w:rsidDel="00000000" w:rsidP="00000000" w:rsidRDefault="00000000" w:rsidRPr="00000000" w14:paraId="000002C7">
      <w:pP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C8">
      <w:pP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C9">
      <w:pP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CA">
      <w:pPr>
        <w:rPr>
          <w:rFonts w:ascii="Noto Serif" w:cs="Noto Serif" w:eastAsia="Noto Serif" w:hAnsi="Noto Serif"/>
          <w:sz w:val="18"/>
          <w:szCs w:val="18"/>
        </w:rPr>
      </w:pPr>
      <w:r w:rsidDel="00000000" w:rsidR="00000000" w:rsidRPr="00000000">
        <w:rPr>
          <w:rtl w:val="0"/>
        </w:rPr>
      </w:r>
    </w:p>
    <w:p w:rsidR="00000000" w:rsidDel="00000000" w:rsidP="00000000" w:rsidRDefault="00000000" w:rsidRPr="00000000" w14:paraId="000002CB">
      <w:pP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Please provide any additional comments or details on the measures you have chosen to take</w:t>
      </w:r>
      <w:r w:rsidDel="00000000" w:rsidR="00000000" w:rsidRPr="00000000">
        <w:rPr>
          <w:rFonts w:ascii="Noto Serif" w:cs="Noto Serif" w:eastAsia="Noto Serif" w:hAnsi="Noto Serif"/>
          <w:i w:val="1"/>
          <w:sz w:val="16"/>
          <w:szCs w:val="16"/>
          <w:rtl w:val="0"/>
        </w:rPr>
        <w:t xml:space="preserve"> (max. 200 words).</w:t>
      </w:r>
      <w:r w:rsidDel="00000000" w:rsidR="00000000" w:rsidRPr="00000000">
        <w:rPr>
          <w:rtl w:val="0"/>
        </w:rPr>
      </w:r>
    </w:p>
    <w:p w:rsidR="00000000" w:rsidDel="00000000" w:rsidP="00000000" w:rsidRDefault="00000000" w:rsidRPr="00000000" w14:paraId="000002CC">
      <w:pPr>
        <w:pBdr>
          <w:top w:color="000000" w:space="1" w:sz="6" w:val="single"/>
          <w:left w:color="000000" w:space="1" w:sz="6" w:val="single"/>
          <w:bottom w:color="000000" w:space="1" w:sz="6" w:val="single"/>
          <w:right w:color="000000" w:space="1" w:sz="6" w:val="single"/>
        </w:pBdr>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We will encourage the invited and selected speakers to choose more sustainable travel options. Specifically, for the invited speakers, we will offer train travel as the first choice for those based in the EU, and direct flights for those coming from overseas. We will also inform the selected speakers about the best sustainable options for their journeys. There will be an option for both invited and selected speakers to present online. The programme and abstract summary will be distributed online instead of in print, and participant badges will be made entirely of paper, avoiding plastic cases. We will also consider social sustainability by avoiding participation fees to enable researchers from lower-income institutions and students to attend the meeting.</w:t>
      </w:r>
      <w:r w:rsidDel="00000000" w:rsidR="00000000" w:rsidRPr="00000000">
        <w:rPr>
          <w:rtl w:val="0"/>
        </w:rPr>
      </w:r>
    </w:p>
    <w:sectPr>
      <w:type w:val="continuous"/>
      <w:pgSz w:h="16840" w:w="11900" w:orient="portrait"/>
      <w:pgMar w:bottom="1440" w:top="1474"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Noto Serif" w:cs="Noto Serif" w:eastAsia="Noto Serif" w:hAnsi="Noto Serif"/>
        <w:b w:val="0"/>
        <w:i w:val="0"/>
        <w:smallCaps w:val="0"/>
        <w:strike w:val="0"/>
        <w:color w:val="000000"/>
        <w:sz w:val="18"/>
        <w:szCs w:val="18"/>
        <w:u w:val="none"/>
        <w:shd w:fill="auto" w:val="clear"/>
        <w:vertAlign w:val="baseline"/>
        <w:rtl w:val="0"/>
      </w:rPr>
      <w:t xml:space="preserve">December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480" w:line="240" w:lineRule="auto"/>
      <w:ind w:left="0" w:right="0" w:firstLine="0"/>
      <w:jc w:val="left"/>
      <w:rPr>
        <w:rFonts w:ascii="Noto Serif" w:cs="Noto Serif" w:eastAsia="Noto Serif" w:hAnsi="Noto Serif"/>
        <w:b w:val="0"/>
        <w:i w:val="0"/>
        <w:smallCaps w:val="0"/>
        <w:strike w:val="0"/>
        <w:color w:val="000000"/>
        <w:sz w:val="18"/>
        <w:szCs w:val="18"/>
        <w:u w:val="none"/>
        <w:shd w:fill="auto" w:val="clear"/>
        <w:vertAlign w:val="baseline"/>
      </w:rPr>
    </w:pPr>
    <w:r w:rsidDel="00000000" w:rsidR="00000000" w:rsidRPr="00000000">
      <w:rPr>
        <w:rFonts w:ascii="Noto Serif" w:cs="Noto Serif" w:eastAsia="Noto Serif" w:hAnsi="Noto Serif"/>
        <w:b w:val="1"/>
        <w:i w:val="0"/>
        <w:smallCaps w:val="0"/>
        <w:strike w:val="0"/>
        <w:color w:val="000000"/>
        <w:sz w:val="18"/>
        <w:szCs w:val="18"/>
        <w:u w:val="none"/>
        <w:shd w:fill="auto" w:val="clear"/>
        <w:vertAlign w:val="baseline"/>
        <w:rtl w:val="0"/>
      </w:rPr>
      <w:t xml:space="preserve">EMBO WORKSHOP, EMBO GLOBAL LECTURE COURSE, INDIA | EMBO LECTURE COURSE – OFFLINE APPLICATION 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4f8e"/>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706EA"/>
    <w:pPr>
      <w:keepNext w:val="1"/>
      <w:keepLines w:val="1"/>
      <w:spacing w:before="480"/>
      <w:outlineLvl w:val="0"/>
    </w:pPr>
    <w:rPr>
      <w:rFonts w:asciiTheme="majorHAnsi" w:cstheme="majorBidi" w:eastAsiaTheme="majorEastAsia" w:hAnsiTheme="majorHAnsi"/>
      <w:b w:val="1"/>
      <w:bCs w:val="1"/>
      <w:color w:val="2d4f8e" w:themeColor="accent1" w:themeShade="0000B5"/>
      <w:sz w:val="32"/>
      <w:szCs w:val="32"/>
      <w:lang w:eastAsia="en-GB"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4D20A8"/>
    <w:pPr>
      <w:spacing w:after="100" w:afterAutospacing="1" w:before="100" w:beforeAutospacing="1"/>
    </w:pPr>
    <w:rPr>
      <w:rFonts w:ascii="Times New Roman" w:cs="Times New Roman" w:eastAsia="Times New Roman" w:hAnsi="Times New Roman"/>
      <w:lang w:eastAsia="en-GB"/>
    </w:rPr>
  </w:style>
  <w:style w:type="table" w:styleId="TableGrid">
    <w:name w:val="Table Grid"/>
    <w:basedOn w:val="TableNormal"/>
    <w:uiPriority w:val="59"/>
    <w:rsid w:val="004D20A8"/>
    <w:rPr>
      <w:rFonts w:eastAsiaTheme="minorEastAs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2-Accent3">
    <w:name w:val="Grid Table 2 Accent 3"/>
    <w:basedOn w:val="TableNormal"/>
    <w:uiPriority w:val="47"/>
    <w:rsid w:val="00754EEC"/>
    <w:rPr>
      <w:lang w:val="de-DE"/>
    </w:r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Hyperlink">
    <w:name w:val="Hyperlink"/>
    <w:basedOn w:val="DefaultParagraphFont"/>
    <w:uiPriority w:val="99"/>
    <w:unhideWhenUsed w:val="1"/>
    <w:rsid w:val="00754EEC"/>
    <w:rPr>
      <w:color w:val="0563c1" w:themeColor="hyperlink"/>
      <w:u w:val="single"/>
    </w:rPr>
  </w:style>
  <w:style w:type="character" w:styleId="UnresolvedMention">
    <w:name w:val="Unresolved Mention"/>
    <w:basedOn w:val="DefaultParagraphFont"/>
    <w:uiPriority w:val="99"/>
    <w:semiHidden w:val="1"/>
    <w:unhideWhenUsed w:val="1"/>
    <w:rsid w:val="00754EEC"/>
    <w:rPr>
      <w:color w:val="605e5c"/>
      <w:shd w:color="auto" w:fill="e1dfdd" w:val="clear"/>
    </w:rPr>
  </w:style>
  <w:style w:type="character" w:styleId="Heading1Char" w:customStyle="1">
    <w:name w:val="Heading 1 Char"/>
    <w:basedOn w:val="DefaultParagraphFont"/>
    <w:link w:val="Heading1"/>
    <w:uiPriority w:val="9"/>
    <w:rsid w:val="005706EA"/>
    <w:rPr>
      <w:rFonts w:asciiTheme="majorHAnsi" w:cstheme="majorBidi" w:eastAsiaTheme="majorEastAsia" w:hAnsiTheme="majorHAnsi"/>
      <w:b w:val="1"/>
      <w:bCs w:val="1"/>
      <w:color w:val="2d4f8e" w:themeColor="accent1" w:themeShade="0000B5"/>
      <w:sz w:val="32"/>
      <w:szCs w:val="32"/>
      <w:lang w:eastAsia="en-GB" w:val="en-US"/>
    </w:rPr>
  </w:style>
  <w:style w:type="table" w:styleId="TableGrid0" w:customStyle="1">
    <w:name w:val="TableGrid"/>
    <w:rsid w:val="00C45B20"/>
    <w:rPr>
      <w:rFonts w:eastAsiaTheme="minorEastAsia"/>
      <w:lang w:eastAsia="en-GB"/>
    </w:rPr>
    <w:tblPr>
      <w:tblCellMar>
        <w:top w:w="0.0" w:type="dxa"/>
        <w:left w:w="0.0" w:type="dxa"/>
        <w:bottom w:w="0.0" w:type="dxa"/>
        <w:right w:w="0.0" w:type="dxa"/>
      </w:tblCellMar>
    </w:tblPr>
  </w:style>
  <w:style w:type="character" w:styleId="FollowedHyperlink">
    <w:name w:val="FollowedHyperlink"/>
    <w:basedOn w:val="DefaultParagraphFont"/>
    <w:uiPriority w:val="99"/>
    <w:semiHidden w:val="1"/>
    <w:unhideWhenUsed w:val="1"/>
    <w:rsid w:val="00AA100D"/>
    <w:rPr>
      <w:color w:val="954f72" w:themeColor="followedHyperlink"/>
      <w:u w:val="single"/>
    </w:rPr>
  </w:style>
  <w:style w:type="table" w:styleId="GridTable2-Accent2">
    <w:name w:val="Grid Table 2 Accent 2"/>
    <w:basedOn w:val="TableNormal"/>
    <w:uiPriority w:val="47"/>
    <w:rsid w:val="00C50991"/>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ListTable1Light-Accent6">
    <w:name w:val="List Table 1 Light Accent 6"/>
    <w:basedOn w:val="TableNormal"/>
    <w:uiPriority w:val="46"/>
    <w:rsid w:val="00C50991"/>
    <w:tblPr>
      <w:tblStyleRowBandSize w:val="1"/>
      <w:tblStyleColBandSize w:val="1"/>
    </w:tblPr>
    <w:tblStylePr w:type="firstRow">
      <w:rPr>
        <w:b w:val="1"/>
        <w:bCs w:val="1"/>
      </w:rPr>
      <w:tblPr/>
      <w:tcPr>
        <w:tcBorders>
          <w:bottom w:color="a8d08d" w:space="0" w:sz="4" w:themeColor="accent6" w:themeTint="000099" w:val="single"/>
        </w:tcBorders>
      </w:tcPr>
    </w:tblStylePr>
    <w:tblStylePr w:type="lastRow">
      <w:rPr>
        <w:b w:val="1"/>
        <w:bCs w:val="1"/>
      </w:rPr>
      <w:tblPr/>
      <w:tcPr>
        <w:tcBorders>
          <w:top w:color="a8d08d"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2">
    <w:name w:val="List Table 2"/>
    <w:basedOn w:val="TableNormal"/>
    <w:uiPriority w:val="47"/>
    <w:rsid w:val="00C50991"/>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Header">
    <w:name w:val="header"/>
    <w:basedOn w:val="Normal"/>
    <w:link w:val="HeaderChar"/>
    <w:uiPriority w:val="99"/>
    <w:unhideWhenUsed w:val="1"/>
    <w:rsid w:val="00C50991"/>
    <w:pPr>
      <w:tabs>
        <w:tab w:val="center" w:pos="4513"/>
        <w:tab w:val="right" w:pos="9026"/>
      </w:tabs>
    </w:pPr>
  </w:style>
  <w:style w:type="character" w:styleId="HeaderChar" w:customStyle="1">
    <w:name w:val="Header Char"/>
    <w:basedOn w:val="DefaultParagraphFont"/>
    <w:link w:val="Header"/>
    <w:uiPriority w:val="99"/>
    <w:rsid w:val="00C50991"/>
  </w:style>
  <w:style w:type="paragraph" w:styleId="Footer">
    <w:name w:val="footer"/>
    <w:basedOn w:val="Normal"/>
    <w:link w:val="FooterChar"/>
    <w:uiPriority w:val="99"/>
    <w:unhideWhenUsed w:val="1"/>
    <w:rsid w:val="00C50991"/>
    <w:pPr>
      <w:tabs>
        <w:tab w:val="center" w:pos="4513"/>
        <w:tab w:val="right" w:pos="9026"/>
      </w:tabs>
    </w:pPr>
  </w:style>
  <w:style w:type="character" w:styleId="FooterChar" w:customStyle="1">
    <w:name w:val="Footer Char"/>
    <w:basedOn w:val="DefaultParagraphFont"/>
    <w:link w:val="Footer"/>
    <w:uiPriority w:val="99"/>
    <w:rsid w:val="00C50991"/>
  </w:style>
  <w:style w:type="paragraph" w:styleId="BalloonText">
    <w:name w:val="Balloon Text"/>
    <w:basedOn w:val="Normal"/>
    <w:link w:val="BalloonTextChar"/>
    <w:uiPriority w:val="99"/>
    <w:semiHidden w:val="1"/>
    <w:unhideWhenUsed w:val="1"/>
    <w:rsid w:val="008A69F7"/>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8A69F7"/>
    <w:rPr>
      <w:rFonts w:ascii="Times New Roman" w:cs="Times New Roman" w:hAnsi="Times New Roman"/>
      <w:sz w:val="18"/>
      <w:szCs w:val="18"/>
    </w:rPr>
  </w:style>
  <w:style w:type="character" w:styleId="CommentReference">
    <w:name w:val="annotation reference"/>
    <w:basedOn w:val="DefaultParagraphFont"/>
    <w:uiPriority w:val="99"/>
    <w:semiHidden w:val="1"/>
    <w:unhideWhenUsed w:val="1"/>
    <w:rsid w:val="00CE7597"/>
    <w:rPr>
      <w:sz w:val="16"/>
      <w:szCs w:val="16"/>
    </w:rPr>
  </w:style>
  <w:style w:type="paragraph" w:styleId="CommentText">
    <w:name w:val="annotation text"/>
    <w:basedOn w:val="Normal"/>
    <w:link w:val="CommentTextChar"/>
    <w:uiPriority w:val="99"/>
    <w:semiHidden w:val="1"/>
    <w:unhideWhenUsed w:val="1"/>
    <w:rsid w:val="00CE7597"/>
    <w:rPr>
      <w:sz w:val="20"/>
      <w:szCs w:val="20"/>
    </w:rPr>
  </w:style>
  <w:style w:type="character" w:styleId="CommentTextChar" w:customStyle="1">
    <w:name w:val="Comment Text Char"/>
    <w:basedOn w:val="DefaultParagraphFont"/>
    <w:link w:val="CommentText"/>
    <w:uiPriority w:val="99"/>
    <w:semiHidden w:val="1"/>
    <w:rsid w:val="00CE7597"/>
    <w:rPr>
      <w:sz w:val="20"/>
      <w:szCs w:val="20"/>
    </w:rPr>
  </w:style>
  <w:style w:type="paragraph" w:styleId="CommentSubject">
    <w:name w:val="annotation subject"/>
    <w:basedOn w:val="CommentText"/>
    <w:next w:val="CommentText"/>
    <w:link w:val="CommentSubjectChar"/>
    <w:uiPriority w:val="99"/>
    <w:semiHidden w:val="1"/>
    <w:unhideWhenUsed w:val="1"/>
    <w:rsid w:val="00CE7597"/>
    <w:rPr>
      <w:b w:val="1"/>
      <w:bCs w:val="1"/>
    </w:rPr>
  </w:style>
  <w:style w:type="character" w:styleId="CommentSubjectChar" w:customStyle="1">
    <w:name w:val="Comment Subject Char"/>
    <w:basedOn w:val="CommentTextChar"/>
    <w:link w:val="CommentSubject"/>
    <w:uiPriority w:val="99"/>
    <w:semiHidden w:val="1"/>
    <w:rsid w:val="00CE7597"/>
    <w:rPr>
      <w:b w:val="1"/>
      <w:bCs w:val="1"/>
      <w:sz w:val="20"/>
      <w:szCs w:val="20"/>
    </w:rPr>
  </w:style>
  <w:style w:type="character" w:styleId="PageNumber">
    <w:name w:val="page number"/>
    <w:basedOn w:val="DefaultParagraphFont"/>
    <w:uiPriority w:val="99"/>
    <w:semiHidden w:val="1"/>
    <w:unhideWhenUsed w:val="1"/>
    <w:rsid w:val="00B25A16"/>
  </w:style>
  <w:style w:type="paragraph" w:styleId="Title">
    <w:name w:val="Title"/>
    <w:basedOn w:val="Normal"/>
    <w:next w:val="Normal"/>
    <w:link w:val="TitleChar"/>
    <w:uiPriority w:val="10"/>
    <w:qFormat w:val="1"/>
    <w:rsid w:val="002A6C07"/>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A6C07"/>
    <w:rPr>
      <w:rFonts w:asciiTheme="majorHAnsi" w:cstheme="majorBidi" w:eastAsiaTheme="majorEastAsia" w:hAnsiTheme="majorHAnsi"/>
      <w:spacing w:val="-10"/>
      <w:kern w:val="28"/>
      <w:sz w:val="56"/>
      <w:szCs w:val="56"/>
    </w:rPr>
  </w:style>
  <w:style w:type="character" w:styleId="Strong">
    <w:name w:val="Strong"/>
    <w:basedOn w:val="DefaultParagraphFont"/>
    <w:uiPriority w:val="22"/>
    <w:qFormat w:val="1"/>
    <w:rsid w:val="002A6C07"/>
    <w:rPr>
      <w:b w:val="1"/>
      <w:bCs w:val="1"/>
    </w:rPr>
  </w:style>
  <w:style w:type="character" w:styleId="IntenseEmphasis">
    <w:name w:val="Intense Emphasis"/>
    <w:basedOn w:val="DefaultParagraphFont"/>
    <w:uiPriority w:val="21"/>
    <w:qFormat w:val="1"/>
    <w:rsid w:val="002A6C07"/>
    <w:rPr>
      <w:i w:val="1"/>
      <w:iCs w:val="1"/>
      <w:color w:val="4472c4" w:themeColor="accent1"/>
    </w:rPr>
  </w:style>
  <w:style w:type="character" w:styleId="Emphasis">
    <w:name w:val="Emphasis"/>
    <w:basedOn w:val="DefaultParagraphFont"/>
    <w:uiPriority w:val="20"/>
    <w:qFormat w:val="1"/>
    <w:rsid w:val="002A6C07"/>
    <w:rPr>
      <w:i w:val="1"/>
      <w:iCs w:val="1"/>
    </w:rPr>
  </w:style>
  <w:style w:type="character" w:styleId="SubtleEmphasis">
    <w:name w:val="Subtle Emphasis"/>
    <w:basedOn w:val="DefaultParagraphFont"/>
    <w:uiPriority w:val="19"/>
    <w:qFormat w:val="1"/>
    <w:rsid w:val="002A6C07"/>
    <w:rPr>
      <w:i w:val="1"/>
      <w:iCs w:val="1"/>
      <w:color w:val="404040" w:themeColor="text1" w:themeTint="0000BF"/>
    </w:rPr>
  </w:style>
  <w:style w:type="paragraph" w:styleId="Subtitle">
    <w:name w:val="Subtitle"/>
    <w:basedOn w:val="Normal"/>
    <w:next w:val="Normal"/>
    <w:link w:val="SubtitleChar"/>
    <w:uiPriority w:val="11"/>
    <w:qFormat w:val="1"/>
    <w:rsid w:val="002A6C07"/>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2A6C07"/>
    <w:rPr>
      <w:rFonts w:eastAsiaTheme="minorEastAsia"/>
      <w:color w:val="5a5a5a" w:themeColor="text1" w:themeTint="0000A5"/>
      <w:spacing w:val="15"/>
      <w:sz w:val="22"/>
      <w:szCs w:val="22"/>
    </w:rPr>
  </w:style>
  <w:style w:type="paragraph" w:styleId="Revision">
    <w:name w:val="Revision"/>
    <w:hidden w:val="1"/>
    <w:uiPriority w:val="99"/>
    <w:semiHidden w:val="1"/>
    <w:rsid w:val="00E77316"/>
  </w:style>
  <w:style w:type="table" w:styleId="PlainTable3">
    <w:name w:val="Plain Table 3"/>
    <w:basedOn w:val="TableNormal"/>
    <w:uiPriority w:val="43"/>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eGridLight">
    <w:name w:val="Grid Table Light"/>
    <w:basedOn w:val="TableNormal"/>
    <w:uiPriority w:val="40"/>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rPr>
      <w:tcPr>
        <w:tcBorders>
          <w:top w:color="000000" w:space="0" w:sz="0" w:val="nil"/>
          <w:bottom w:color="c9c9c9"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c9c9c9" w:space="0" w:sz="4" w:val="single"/>
          <w:bottom w:color="000000" w:space="0" w:sz="0" w:val="nil"/>
          <w:insideH w:color="000000" w:space="0" w:sz="0" w:val="nil"/>
          <w:insideV w:color="000000" w:space="0" w:sz="0" w:val="nil"/>
        </w:tcBorders>
        <w:shd w:fill="ffffff"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rPr>
      <w:tcPr>
        <w:tcBorders>
          <w:top w:color="000000" w:space="0" w:sz="0" w:val="nil"/>
          <w:bottom w:color="c9c9c9"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c9c9c9" w:space="0" w:sz="4" w:val="single"/>
          <w:bottom w:color="000000" w:space="0" w:sz="0" w:val="nil"/>
          <w:insideH w:color="000000" w:space="0" w:sz="0" w:val="nil"/>
          <w:insideV w:color="000000" w:space="0" w:sz="0" w:val="nil"/>
        </w:tcBorders>
        <w:shd w:fill="ffffff" w:val="clear"/>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37165189/" TargetMode="External"/><Relationship Id="rId42" Type="http://schemas.openxmlformats.org/officeDocument/2006/relationships/hyperlink" Target="https://www.preprints.org/manuscript/202407.1896/v1" TargetMode="External"/><Relationship Id="rId41" Type="http://schemas.openxmlformats.org/officeDocument/2006/relationships/hyperlink" Target="https://doi.org/10.1101/2024.03.25.586565" TargetMode="External"/><Relationship Id="rId44" Type="http://schemas.openxmlformats.org/officeDocument/2006/relationships/hyperlink" Target="https://pubmed.ncbi.nlm.nih.gov/35115507/" TargetMode="External"/><Relationship Id="rId43" Type="http://schemas.openxmlformats.org/officeDocument/2006/relationships/hyperlink" Target="https://pubmed.ncbi.nlm.nih.gov/30585312/" TargetMode="External"/><Relationship Id="rId46" Type="http://schemas.openxmlformats.org/officeDocument/2006/relationships/hyperlink" Target="https://www.embo.org/documents/courses_and_workshops/EMBO_LC_GLC_application_guidelines.pdf" TargetMode="External"/><Relationship Id="rId45" Type="http://schemas.openxmlformats.org/officeDocument/2006/relationships/hyperlink" Target="https://www.embo.org/documents/courses_and_workshops/EMBO_Workshops_application_guidelin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vents.ibecbarcelona.eu/embl-ibec-conference/" TargetMode="External"/><Relationship Id="rId48" Type="http://schemas.openxmlformats.org/officeDocument/2006/relationships/hyperlink" Target="https://www.embo.org/documents/courses_and_workshops/EMBO_Workshops_application_guidelines.pdf" TargetMode="External"/><Relationship Id="rId47" Type="http://schemas.openxmlformats.org/officeDocument/2006/relationships/hyperlink" Target="https://www.embo.org/documents/courses_and_workshops/India-EMBO_LC_Application_Guidelines.pdf" TargetMode="External"/><Relationship Id="rId49" Type="http://schemas.openxmlformats.org/officeDocument/2006/relationships/hyperlink" Target="https://www.embo.org/documents/courses_and_workshops/EMBO_LC_GLC_application_guideline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mbl.org/about/info/course-and-conference-office/events/mmc23-01/#vf-tabs__section-53de8397-0f08-449c-b4a4-0fdca47249f22" TargetMode="External"/><Relationship Id="rId8" Type="http://schemas.openxmlformats.org/officeDocument/2006/relationships/hyperlink" Target="https://www.igm.hokudai.ac.jp/self-organization-in-cells-and-tissues/program.html" TargetMode="External"/><Relationship Id="rId31" Type="http://schemas.openxmlformats.org/officeDocument/2006/relationships/hyperlink" Target="https://pubmed.ncbi.nlm.nih.gov/?term=Mer%C3%A9nyi+Z&amp;cauthor_id=37349567" TargetMode="External"/><Relationship Id="rId30" Type="http://schemas.openxmlformats.org/officeDocument/2006/relationships/hyperlink" Target="https://www.brc.hu/hu" TargetMode="External"/><Relationship Id="rId33" Type="http://schemas.openxmlformats.org/officeDocument/2006/relationships/hyperlink" Target="https://pubmed.ncbi.nlm.nih.gov/32163611/" TargetMode="External"/><Relationship Id="rId32" Type="http://schemas.openxmlformats.org/officeDocument/2006/relationships/hyperlink" Target="https://pubmed.ncbi.nlm.nih.gov/37349567/" TargetMode="External"/><Relationship Id="rId35" Type="http://schemas.openxmlformats.org/officeDocument/2006/relationships/hyperlink" Target="http://www.massey.ac.nz/massey/learning/colleges/college-of-sciences/about/natural-sciences/natural-mathematical-sciences_home.cfm" TargetMode="External"/><Relationship Id="rId34" Type="http://schemas.openxmlformats.org/officeDocument/2006/relationships/hyperlink" Target="https://doi.org/10.1093/bjps/axz048" TargetMode="External"/><Relationship Id="rId37" Type="http://schemas.openxmlformats.org/officeDocument/2006/relationships/hyperlink" Target="https://pubmed.ncbi.nlm.nih.gov/36637886/" TargetMode="External"/><Relationship Id="rId36" Type="http://schemas.openxmlformats.org/officeDocument/2006/relationships/hyperlink" Target="https://pubmed.ncbi.nlm.nih.gov/?term=Kuzdzal-Fick+JJ&amp;cauthor_id=36637886" TargetMode="External"/><Relationship Id="rId39" Type="http://schemas.openxmlformats.org/officeDocument/2006/relationships/hyperlink" Target="https://pubmed.ncbi.nlm.nih.gov/?term=Bozdag+GO&amp;cauthor_id=37165189" TargetMode="External"/><Relationship Id="rId38" Type="http://schemas.openxmlformats.org/officeDocument/2006/relationships/hyperlink" Target="https://pubmed.ncbi.nlm.nih.gov/32094540/" TargetMode="External"/><Relationship Id="rId20" Type="http://schemas.openxmlformats.org/officeDocument/2006/relationships/hyperlink" Target="https://pubmed.ncbi.nlm.nih.gov/38244543/" TargetMode="External"/><Relationship Id="rId22" Type="http://schemas.openxmlformats.org/officeDocument/2006/relationships/hyperlink" Target="https://pubmed.ncbi.nlm.nih.gov/38333966/" TargetMode="External"/><Relationship Id="rId21" Type="http://schemas.openxmlformats.org/officeDocument/2006/relationships/hyperlink" Target="https://pubmed.ncbi.nlm.nih.gov/32871001/" TargetMode="External"/><Relationship Id="rId24" Type="http://schemas.openxmlformats.org/officeDocument/2006/relationships/hyperlink" Target="https://pubmed.ncbi.nlm.nih.gov/33093080/" TargetMode="External"/><Relationship Id="rId23" Type="http://schemas.openxmlformats.org/officeDocument/2006/relationships/hyperlink" Target="https://pubmed.ncbi.nlm.nih.gov/34932251/" TargetMode="External"/><Relationship Id="rId26" Type="http://schemas.openxmlformats.org/officeDocument/2006/relationships/hyperlink" Target="https://pubmed.ncbi.nlm.nih.gov/36854263/" TargetMode="External"/><Relationship Id="rId25" Type="http://schemas.openxmlformats.org/officeDocument/2006/relationships/hyperlink" Target="https://scholar.google.com/citations?view_op=view_org&amp;hl=en&amp;org=12981501905107791032" TargetMode="External"/><Relationship Id="rId28" Type="http://schemas.openxmlformats.org/officeDocument/2006/relationships/hyperlink" Target="https://pubmed.ncbi.nlm.nih.gov/37727086/" TargetMode="External"/><Relationship Id="rId27" Type="http://schemas.openxmlformats.org/officeDocument/2006/relationships/hyperlink" Target="https://pubmed.ncbi.nlm.nih.gov/34972821/" TargetMode="External"/><Relationship Id="rId29" Type="http://schemas.openxmlformats.org/officeDocument/2006/relationships/hyperlink" Target="https://pubmed.ncbi.nlm.nih.gov/34814750/" TargetMode="External"/><Relationship Id="rId51" Type="http://schemas.openxmlformats.org/officeDocument/2006/relationships/image" Target="media/image1.jpg"/><Relationship Id="rId50" Type="http://schemas.openxmlformats.org/officeDocument/2006/relationships/hyperlink" Target="https://www.embo.org/documents/courses_and_workshops/India-EMBO_LC_Application_Guidelines.pdf" TargetMode="External"/><Relationship Id="rId53" Type="http://schemas.openxmlformats.org/officeDocument/2006/relationships/image" Target="media/image2.jpg"/><Relationship Id="rId52" Type="http://schemas.openxmlformats.org/officeDocument/2006/relationships/image" Target="media/image3.jpg"/><Relationship Id="rId11" Type="http://schemas.openxmlformats.org/officeDocument/2006/relationships/hyperlink" Target="https://tu-dresden.de/mn/biologie/allgemeine_mikrobiologie/spp2389/bacterial-multicellularity-international-conference" TargetMode="External"/><Relationship Id="rId10" Type="http://schemas.openxmlformats.org/officeDocument/2006/relationships/hyperlink" Target="https://sites.google.com/kyoto-u.ac.jp/msb/symposium-on-microbial-multicellularity-2024" TargetMode="External"/><Relationship Id="rId13" Type="http://schemas.openxmlformats.org/officeDocument/2006/relationships/header" Target="header1.xml"/><Relationship Id="rId12" Type="http://schemas.openxmlformats.org/officeDocument/2006/relationships/hyperlink" Target="https://www.helsinki.fi/en/conferences/euroevodevo-2024" TargetMode="External"/><Relationship Id="rId15" Type="http://schemas.openxmlformats.org/officeDocument/2006/relationships/footer" Target="footer1.xml"/><Relationship Id="rId14" Type="http://schemas.openxmlformats.org/officeDocument/2006/relationships/footer" Target="footer2.xml"/><Relationship Id="rId17" Type="http://schemas.openxmlformats.org/officeDocument/2006/relationships/hyperlink" Target="https://www.embo.org/documents/courses_and_workshops/EMBO_LC_GLC_application_guidelines.pdf" TargetMode="External"/><Relationship Id="rId16" Type="http://schemas.openxmlformats.org/officeDocument/2006/relationships/hyperlink" Target="https://www.embo.org/documents/courses_and_workshops/EMBO_Workshops_application_guidelines.pdf" TargetMode="External"/><Relationship Id="rId19" Type="http://schemas.openxmlformats.org/officeDocument/2006/relationships/hyperlink" Target="https://pubmed.ncbi.nlm.nih.gov/36964572/" TargetMode="External"/><Relationship Id="rId18" Type="http://schemas.openxmlformats.org/officeDocument/2006/relationships/hyperlink" Target="https://www.embo.org/documents/courses_and_workshops/India-EMBO_LC_Application_Guidelin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p7floCam/gTTt8FnV5TF65gqg==">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2022-12-12T10:18:00Z</dcterms:created>
  <dc:creator>Gerlind Wallon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0x0101002FB5140F9CA1EF4C8887CAEECEFC1784</vt:lpwstr>
  </property>
  <property fmtid="{D5CDD505-2E9C-101B-9397-08002B2CF9AE}" pid="3" name="MediaServiceImageTags">
    <vt:lpwstr>MediaServiceImageTags</vt:lpwstr>
  </property>
</Properties>
</file>