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ST0263 Tópicos Especiales en Telemática / SI3007 Sistemas Distribuidos, 2026-1</w:t>
      </w:r>
    </w:p>
    <w:p w:rsidR="00000000" w:rsidDel="00000000" w:rsidP="00000000" w:rsidRDefault="00000000" w:rsidRPr="00000000" w14:paraId="00000002">
      <w:pPr>
        <w:spacing w:after="280" w:before="28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Proyecto 1: GroupsApp: Sistema de Mensajería Distribuida</w:t>
      </w:r>
    </w:p>
    <w:p w:rsidR="00000000" w:rsidDel="00000000" w:rsidP="00000000" w:rsidRDefault="00000000" w:rsidRPr="00000000" w14:paraId="00000003">
      <w:pPr>
        <w:spacing w:after="280" w:before="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 General:</w:t>
      </w:r>
    </w:p>
    <w:p w:rsidR="00000000" w:rsidDel="00000000" w:rsidP="00000000" w:rsidRDefault="00000000" w:rsidRPr="00000000" w14:paraId="000000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implementar y desplegar en AWS una aplicación de mensajería instantánea llamada GroupsApp similar a WhatsApp o Telegram con arquitectura distribuida, altamente escalable y tolerable a fallos, integrando comunicación síncrona (REST y gRPC), comunicación asíncrona (Kafka o RabbitMQ), datos distribuidos con replicación y particionamiento, y coordinación distribuida, entre otros retos de sistemas distribuidos</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280" w:before="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Proyecto:</w:t>
      </w:r>
    </w:p>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desea implementar un sistema de mensajería instantánea que permite a un grupo de personas intercambiar mensajes, archivos, y opcionalmente otros tipos de medios como mensajes de voz, o video (no llamadas de audio o video en línea). El fuerte de esta aplicación son los grupos y no tanto las comunicaciones uno a uno (como nacido whatsapp), si bien puede haber comunicaciones uno a uno, con las restricciones que uds definan, por ejemplo, comunicaciones privadas uno a uno dentro de un grupo, o comunicaciones con consentimiento entre cualquier par de usuarios, siempre que se conozcan los userid. A propósito, cada grupo tendrá un groupid único en el sistema (dentro de un grupo se pueden tener subgrupos o canales, cada uno con su channelid.</w:t>
      </w:r>
    </w:p>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funcionalidad mínima que se espera es poder enviar y recibir mensajes en un grupo, canal o usuario, poder enviar y recibir archivos, y conocer el estado de entrega y lectura de los mensajes (como los 2 chulitos de whatsapp)</w:t>
      </w:r>
    </w:p>
    <w:p w:rsidR="00000000" w:rsidDel="00000000" w:rsidP="00000000" w:rsidRDefault="00000000" w:rsidRPr="00000000" w14:paraId="00000009">
      <w:pPr>
        <w:spacing w:after="280" w:before="28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spacing w:after="280" w:before="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 Funcionales: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y autenticación de usuarios.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y gestión de grupos (todo grupo tiene al menos un administrador, que configura diferentes opciones de suscripción al grupo)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creación y gestión de contactos de mis grupos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Mensajería en grupo (1-n) y persona a persona con las restricciones antes mencionada 1–1 (envío y recepción)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Persistencia de mensajes e historial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Estado de presencia (online/offline) y lectura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envió y recepción de archivos e imágenes visualizadas.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otros que se irán agregando o aclarando.</w:t>
      </w:r>
    </w:p>
    <w:p w:rsidR="00000000" w:rsidDel="00000000" w:rsidP="00000000" w:rsidRDefault="00000000" w:rsidRPr="00000000" w14:paraId="00000013">
      <w:pPr>
        <w:pStyle w:val="Heading3"/>
        <w:rPr>
          <w:sz w:val="24"/>
          <w:szCs w:val="24"/>
        </w:rPr>
      </w:pPr>
      <w:r w:rsidDel="00000000" w:rsidR="00000000" w:rsidRPr="00000000">
        <w:rPr>
          <w:rtl w:val="0"/>
        </w:rPr>
      </w:r>
    </w:p>
    <w:p w:rsidR="00000000" w:rsidDel="00000000" w:rsidP="00000000" w:rsidRDefault="00000000" w:rsidRPr="00000000" w14:paraId="00000014">
      <w:pPr>
        <w:spacing w:after="280" w:before="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Requerimientos NO funcionales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Arquitectura basada en microservicios (mínimo 3 servicios)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comunicaciones sincrónicas y/o asincrónicas basadas en: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 REST para operaciones externas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gRPC para comunicación interna o streaming</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MOM (Kafka o RabbitMQ) para eventos y desacople. Las comunicaciones basadas en mensajería son muy adecuadas para este tipo de aplicaciones de mensajería instantánea.</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Bases de datos distribuidas y/o sistemas de archivos distribuidos (Particionamiento,  replicación de datos, consistencia, transacciones, etc)</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Servicio de coordinación (etcd, Consul o equivalente)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Despliegue en AWS (preferiblemente en un clúster kubernetes tipo EKS)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Ingress con balanceador de cargas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Autoescalado y alta disponibilidad (HA)</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Gestión de logs y métricas básicas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Otros que se irán agregando o aclarando</w:t>
      </w:r>
    </w:p>
    <w:p w:rsidR="00000000" w:rsidDel="00000000" w:rsidP="00000000" w:rsidRDefault="00000000" w:rsidRPr="00000000" w14:paraId="00000021">
      <w:pPr>
        <w:spacing w:after="280" w:before="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Entregables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Informe técnico (PDF) con arquitectura, APIs, modelo de datos y pruebas.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Repositorio GitHub documentado.</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demo (10–15 minutos).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Aplicación desplegada en nube</w:t>
      </w:r>
    </w:p>
    <w:p w:rsidR="00000000" w:rsidDel="00000000" w:rsidP="00000000" w:rsidRDefault="00000000" w:rsidRPr="00000000" w14:paraId="00000026">
      <w:pPr>
        <w:spacing w:after="280" w:before="28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Criterios de Evaluación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Aplicación monolítica funcional (20%) – diseño e implementación (1 solo servidor en AWS)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arquitectónico escalable, del sistema distribuido y diseño del despliegue de la aplicación en nube (servicios a utilizar, tipo: IaaS, PaaS). 20%</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e implementación de los datos de la aplicación (BD, archivos, logs, etc). 20%</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Comunicaciones remotas 20%</w:t>
      </w:r>
    </w:p>
    <w:p w:rsidR="00000000" w:rsidDel="00000000" w:rsidP="00000000" w:rsidRDefault="00000000" w:rsidRPr="00000000" w14:paraId="0000002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Definición, Especificación e Implementación de Comunicaciones API REST + gRPC + MOM</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Otros aspectos del sistema distribuido 20%:</w:t>
      </w:r>
    </w:p>
    <w:p w:rsidR="00000000" w:rsidDel="00000000" w:rsidP="00000000" w:rsidRDefault="00000000" w:rsidRPr="00000000" w14:paraId="0000002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servicios de coordinación</w:t>
      </w:r>
    </w:p>
    <w:p w:rsidR="00000000" w:rsidDel="00000000" w:rsidP="00000000" w:rsidRDefault="00000000" w:rsidRPr="00000000" w14:paraId="0000002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servicios de gestión de la configuración</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servicio de nombres</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escalabilidad en usuarios</w:t>
      </w:r>
    </w:p>
    <w:p w:rsidR="00000000" w:rsidDel="00000000" w:rsidP="00000000" w:rsidRDefault="00000000" w:rsidRPr="00000000" w14:paraId="0000003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pruebas</w:t>
      </w:r>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seguridad básica.</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Aplicación Distribuida Escalable funcional (20%), se mide por el nivel de cumplimiento en implementación de los numerales 2, 3, 4 y 5.</w:t>
      </w:r>
    </w:p>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Programación de Entregas:</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8"/>
        <w:gridCol w:w="4428"/>
        <w:tblGridChange w:id="0">
          <w:tblGrid>
            <w:gridCol w:w="4428"/>
            <w:gridCol w:w="4428"/>
          </w:tblGrid>
        </w:tblGridChange>
      </w:tblGrid>
      <w:tr>
        <w:trPr>
          <w:cantSplit w:val="0"/>
          <w:tblHeader w:val="0"/>
        </w:trPr>
        <w:tc>
          <w:tcPr/>
          <w:p w:rsidR="00000000" w:rsidDel="00000000" w:rsidP="00000000" w:rsidRDefault="00000000" w:rsidRPr="00000000" w14:paraId="00000035">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Entrega de la Aplicación monolítica funcional.</w:t>
            </w:r>
            <w:r w:rsidDel="00000000" w:rsidR="00000000" w:rsidRPr="00000000">
              <w:rPr>
                <w:rtl w:val="0"/>
              </w:rPr>
            </w:r>
          </w:p>
        </w:tc>
        <w:tc>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Semana 7 -  8 de marzo.</w:t>
            </w: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Entrega del Diseño Arquitectónico, Diseño del Modelo de Datos y Especificación de Comunicaciones.</w:t>
            </w:r>
            <w:r w:rsidDel="00000000" w:rsidR="00000000" w:rsidRPr="00000000">
              <w:rPr>
                <w:rtl w:val="0"/>
              </w:rPr>
            </w:r>
          </w:p>
        </w:tc>
        <w:tc>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Semana 10 - 29 de marzo</w:t>
            </w:r>
          </w:p>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Entrega Aplicación Distribuida Escalable Funcional. </w:t>
            </w:r>
            <w:r w:rsidDel="00000000" w:rsidR="00000000" w:rsidRPr="00000000">
              <w:rPr>
                <w:rtl w:val="0"/>
              </w:rPr>
            </w:r>
          </w:p>
        </w:tc>
        <w:tc>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Semana 13 - 26 de abril.</w:t>
            </w:r>
            <w:r w:rsidDel="00000000" w:rsidR="00000000" w:rsidRPr="00000000">
              <w:rPr>
                <w:rtl w:val="0"/>
              </w:rPr>
            </w:r>
          </w:p>
        </w:tc>
      </w:tr>
    </w:tbl>
    <w:p w:rsidR="00000000" w:rsidDel="00000000" w:rsidP="00000000" w:rsidRDefault="00000000" w:rsidRPr="00000000" w14:paraId="0000003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Código de ética:</w:t>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desarrollo de este proyecto, deberá hacer explicito el uso y en que partes de herramientas IA. No se puede usar IA para las partes que tienen que ver con el núcleo de aprendizaje en la materia, puede utilizarla para resolver aspectos puntuales y operativos del proyecto.</w:t>
      </w:r>
    </w:p>
    <w:p w:rsidR="00000000" w:rsidDel="00000000" w:rsidP="00000000" w:rsidRDefault="00000000" w:rsidRPr="00000000" w14:paraId="0000003F">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0">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Se continuará mejorando la especificación del proyecto, así como este código de ética.</w:t>
      </w:r>
    </w:p>
    <w:sectPr>
      <w:footerReference r:id="rId7" w:type="default"/>
      <w:footerReference r:id="rId8"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0"/>
      <w:numFmt w:val="bullet"/>
      <w:lvlText w:val="-"/>
      <w:lvlJc w:val="left"/>
      <w:pPr>
        <w:ind w:left="1440" w:hanging="360"/>
      </w:pPr>
      <w:rPr>
        <w:rFonts w:ascii="Cambria" w:cs="Cambria" w:eastAsia="Cambria" w:hAnsi="Cambri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0"/>
      <w:numFmt w:val="bullet"/>
      <w:lvlText w:val="-"/>
      <w:lvlJc w:val="left"/>
      <w:pPr>
        <w:ind w:left="1440" w:hanging="360"/>
      </w:pPr>
      <w:rPr>
        <w:rFonts w:ascii="Cambria" w:cs="Cambria" w:eastAsia="Cambria" w:hAnsi="Cambria"/>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PageNumber">
    <w:name w:val="page number"/>
    <w:basedOn w:val="DefaultParagraphFont"/>
    <w:uiPriority w:val="99"/>
    <w:semiHidden w:val="1"/>
    <w:unhideWhenUsed w:val="1"/>
    <w:rsid w:val="00A30F60"/>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0vERszGK+TUS8fOVo/bNb8hixQ==">CgMxLjA4AHIhMVI2Q1NrMUZfeHh2S2VVMDVGMlN5U0FYY2VmUWM1bkl1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