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60A" w:rsidRDefault="00B1260A" w:rsidP="00B1260A">
      <w:pPr>
        <w:pStyle w:val="Sansinterligne"/>
      </w:pPr>
    </w:p>
    <w:p w:rsidR="00B1260A" w:rsidRDefault="00B1260A" w:rsidP="00B1260A">
      <w:pPr>
        <w:pStyle w:val="Sansinterligne"/>
      </w:pPr>
      <w:r>
        <w:rPr>
          <w:noProof/>
          <w:lang w:eastAsia="fr-FR"/>
        </w:rPr>
        <w:drawing>
          <wp:anchor distT="0" distB="0" distL="0" distR="0" simplePos="0" relativeHeight="251659264" behindDoc="0" locked="0" layoutInCell="1" allowOverlap="1">
            <wp:simplePos x="0" y="0"/>
            <wp:positionH relativeFrom="column">
              <wp:align>center</wp:align>
            </wp:positionH>
            <wp:positionV relativeFrom="paragraph">
              <wp:posOffset>0</wp:posOffset>
            </wp:positionV>
            <wp:extent cx="2294890" cy="229489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294890" cy="2294890"/>
                    </a:xfrm>
                    <a:prstGeom prst="rect">
                      <a:avLst/>
                    </a:prstGeom>
                    <a:solidFill>
                      <a:srgbClr val="FFFFFF"/>
                    </a:solidFill>
                    <a:ln w="9525">
                      <a:noFill/>
                      <a:miter lim="800000"/>
                      <a:headEnd/>
                      <a:tailEnd/>
                    </a:ln>
                  </pic:spPr>
                </pic:pic>
              </a:graphicData>
            </a:graphic>
          </wp:anchor>
        </w:drawing>
      </w:r>
    </w:p>
    <w:p w:rsidR="00B1260A" w:rsidRDefault="00B1260A" w:rsidP="00B1260A">
      <w:pPr>
        <w:pStyle w:val="Sansinterligne"/>
      </w:pPr>
    </w:p>
    <w:p w:rsidR="00B1260A" w:rsidRDefault="00B1260A" w:rsidP="00B1260A">
      <w:pPr>
        <w:pStyle w:val="Sansinterligne"/>
      </w:pPr>
    </w:p>
    <w:p w:rsidR="00B1260A" w:rsidRDefault="00B1260A" w:rsidP="00B1260A">
      <w:pPr>
        <w:pStyle w:val="Sansinterligne"/>
      </w:pPr>
    </w:p>
    <w:p w:rsidR="00B1260A" w:rsidRDefault="00B1260A" w:rsidP="00B1260A">
      <w:pPr>
        <w:pStyle w:val="Sansinterligne"/>
      </w:pPr>
    </w:p>
    <w:p w:rsidR="00B1260A" w:rsidRDefault="00B1260A" w:rsidP="00B1260A">
      <w:pPr>
        <w:pStyle w:val="Sansinterligne"/>
      </w:pPr>
    </w:p>
    <w:p w:rsidR="00B1260A" w:rsidRDefault="00B1260A" w:rsidP="00B1260A">
      <w:pPr>
        <w:pStyle w:val="Sansinterligne"/>
        <w:jc w:val="center"/>
        <w:rPr>
          <w:b/>
          <w:bCs/>
        </w:rPr>
      </w:pPr>
      <w:r>
        <w:rPr>
          <w:b/>
          <w:bCs/>
        </w:rPr>
        <w:t>PHS4700</w:t>
      </w:r>
    </w:p>
    <w:p w:rsidR="00B1260A" w:rsidRPr="000763FA" w:rsidRDefault="00B1260A" w:rsidP="00B1260A">
      <w:pPr>
        <w:pStyle w:val="Sansinterligne"/>
        <w:jc w:val="center"/>
        <w:rPr>
          <w:b/>
          <w:bCs/>
          <w:szCs w:val="24"/>
        </w:rPr>
      </w:pPr>
      <w:r>
        <w:rPr>
          <w:b/>
          <w:bCs/>
          <w:szCs w:val="24"/>
        </w:rPr>
        <w:t>Devoir #</w:t>
      </w:r>
      <w:r w:rsidR="001672F9">
        <w:rPr>
          <w:b/>
          <w:bCs/>
          <w:szCs w:val="24"/>
        </w:rPr>
        <w:t>2</w:t>
      </w:r>
    </w:p>
    <w:p w:rsidR="00B1260A" w:rsidRPr="008D1CA7" w:rsidRDefault="00B1260A" w:rsidP="00B1260A">
      <w:pPr>
        <w:pStyle w:val="Sansinterligne"/>
        <w:jc w:val="center"/>
        <w:rPr>
          <w:b/>
          <w:bCs/>
          <w:lang w:val="fr-CA"/>
        </w:rPr>
      </w:pPr>
      <w:r>
        <w:rPr>
          <w:b/>
          <w:bCs/>
          <w:lang w:val="fr-CA"/>
        </w:rPr>
        <w:t>Trajectoire d’un</w:t>
      </w:r>
      <w:r w:rsidR="001672F9">
        <w:rPr>
          <w:b/>
          <w:bCs/>
          <w:lang w:val="fr-CA"/>
        </w:rPr>
        <w:t xml:space="preserve"> ballon de soccer</w:t>
      </w:r>
    </w:p>
    <w:p w:rsidR="00B1260A" w:rsidRDefault="00B1260A" w:rsidP="00B1260A">
      <w:pPr>
        <w:pStyle w:val="Sansinterligne"/>
        <w:jc w:val="center"/>
        <w:rPr>
          <w:b/>
          <w:bCs/>
          <w:lang w:val="fr-CA"/>
        </w:rPr>
      </w:pPr>
      <w:r>
        <w:rPr>
          <w:b/>
          <w:bCs/>
        </w:rPr>
        <w:t xml:space="preserve">Présenté à M. </w:t>
      </w:r>
      <w:r>
        <w:rPr>
          <w:b/>
          <w:bCs/>
          <w:lang w:val="fr-CA"/>
        </w:rPr>
        <w:t xml:space="preserve">Guy </w:t>
      </w:r>
      <w:proofErr w:type="spellStart"/>
      <w:r>
        <w:rPr>
          <w:b/>
          <w:bCs/>
          <w:lang w:val="fr-CA"/>
        </w:rPr>
        <w:t>Marleau</w:t>
      </w:r>
      <w:proofErr w:type="spellEnd"/>
    </w:p>
    <w:p w:rsidR="00B1260A" w:rsidRDefault="00B1260A" w:rsidP="00B1260A">
      <w:pPr>
        <w:pStyle w:val="Sansinterligne"/>
        <w:jc w:val="center"/>
        <w:rPr>
          <w:b/>
          <w:bCs/>
          <w:lang w:val="fr-CA"/>
        </w:rPr>
      </w:pPr>
    </w:p>
    <w:p w:rsidR="00B1260A" w:rsidRDefault="00B1260A" w:rsidP="00B1260A">
      <w:pPr>
        <w:pStyle w:val="Sansinterligne"/>
        <w:jc w:val="center"/>
        <w:rPr>
          <w:b/>
          <w:bCs/>
          <w:lang w:val="fr-CA"/>
        </w:rPr>
      </w:pPr>
    </w:p>
    <w:p w:rsidR="00B1260A" w:rsidRDefault="00B1260A" w:rsidP="00B1260A">
      <w:pPr>
        <w:pStyle w:val="Sansinterligne"/>
        <w:jc w:val="center"/>
        <w:rPr>
          <w:b/>
          <w:bCs/>
          <w:lang w:val="fr-CA"/>
        </w:rPr>
      </w:pPr>
    </w:p>
    <w:p w:rsidR="00B1260A" w:rsidRDefault="00B1260A" w:rsidP="00B1260A">
      <w:pPr>
        <w:pStyle w:val="Sansinterligne"/>
        <w:jc w:val="center"/>
        <w:rPr>
          <w:b/>
          <w:bCs/>
          <w:lang w:val="fr-CA"/>
        </w:rPr>
      </w:pPr>
    </w:p>
    <w:p w:rsidR="00B1260A" w:rsidRDefault="00B1260A" w:rsidP="00B1260A">
      <w:pPr>
        <w:pStyle w:val="Sansinterligne"/>
        <w:jc w:val="center"/>
        <w:rPr>
          <w:b/>
          <w:bCs/>
          <w:lang w:val="fr-CA"/>
        </w:rPr>
      </w:pPr>
    </w:p>
    <w:p w:rsidR="00B1260A" w:rsidRDefault="00B1260A" w:rsidP="00B1260A">
      <w:pPr>
        <w:pStyle w:val="Sansinterligne"/>
        <w:jc w:val="center"/>
        <w:rPr>
          <w:b/>
          <w:bCs/>
          <w:lang w:val="fr-CA"/>
        </w:rPr>
      </w:pPr>
    </w:p>
    <w:p w:rsidR="00B1260A" w:rsidRDefault="00B1260A" w:rsidP="00B1260A">
      <w:pPr>
        <w:pStyle w:val="Sansinterligne"/>
        <w:jc w:val="center"/>
        <w:rPr>
          <w:sz w:val="22"/>
        </w:rPr>
      </w:pPr>
    </w:p>
    <w:p w:rsidR="00B1260A" w:rsidRDefault="00B1260A" w:rsidP="00B1260A">
      <w:pPr>
        <w:pStyle w:val="Sansinterligne"/>
        <w:jc w:val="center"/>
        <w:rPr>
          <w:sz w:val="22"/>
        </w:rPr>
      </w:pPr>
      <w:r>
        <w:rPr>
          <w:sz w:val="22"/>
        </w:rPr>
        <w:t>Matthieu Ouellette-Vachon – 1325531</w:t>
      </w:r>
    </w:p>
    <w:p w:rsidR="00B1260A" w:rsidRDefault="00B1260A" w:rsidP="00B1260A">
      <w:pPr>
        <w:pStyle w:val="Sansinterligne"/>
        <w:jc w:val="center"/>
      </w:pPr>
    </w:p>
    <w:p w:rsidR="00B1260A" w:rsidRDefault="00B1260A" w:rsidP="00B1260A">
      <w:pPr>
        <w:pStyle w:val="Sansinterligne"/>
        <w:jc w:val="center"/>
      </w:pPr>
    </w:p>
    <w:p w:rsidR="00B1260A" w:rsidRDefault="00B1260A" w:rsidP="00B1260A">
      <w:pPr>
        <w:pStyle w:val="Sansinterligne"/>
        <w:jc w:val="center"/>
      </w:pPr>
    </w:p>
    <w:p w:rsidR="00B1260A" w:rsidRDefault="00B1260A" w:rsidP="00B1260A">
      <w:pPr>
        <w:pStyle w:val="Sansinterligne"/>
        <w:jc w:val="center"/>
      </w:pPr>
    </w:p>
    <w:p w:rsidR="00B1260A" w:rsidRDefault="00B1260A" w:rsidP="00B1260A">
      <w:pPr>
        <w:pStyle w:val="Sansinterligne"/>
        <w:jc w:val="center"/>
      </w:pPr>
    </w:p>
    <w:p w:rsidR="00B1260A" w:rsidRDefault="00B1260A" w:rsidP="00B1260A">
      <w:pPr>
        <w:pStyle w:val="Sansinterligne"/>
        <w:jc w:val="center"/>
      </w:pPr>
    </w:p>
    <w:p w:rsidR="00B1260A" w:rsidRDefault="00B1260A" w:rsidP="00B1260A">
      <w:pPr>
        <w:pStyle w:val="Sansinterligne"/>
        <w:jc w:val="center"/>
      </w:pPr>
    </w:p>
    <w:p w:rsidR="00B1260A" w:rsidRDefault="00B1260A" w:rsidP="00B1260A">
      <w:pPr>
        <w:pStyle w:val="Sansinterligne"/>
        <w:jc w:val="center"/>
      </w:pPr>
    </w:p>
    <w:p w:rsidR="00B1260A" w:rsidRDefault="00B1260A" w:rsidP="00B1260A">
      <w:pPr>
        <w:pStyle w:val="Sansinterligne"/>
        <w:jc w:val="center"/>
      </w:pPr>
    </w:p>
    <w:p w:rsidR="00B1260A" w:rsidRDefault="00B1260A" w:rsidP="00B1260A">
      <w:pPr>
        <w:pStyle w:val="Sansinterligne"/>
        <w:jc w:val="center"/>
        <w:rPr>
          <w:sz w:val="16"/>
          <w:szCs w:val="16"/>
        </w:rPr>
      </w:pPr>
    </w:p>
    <w:p w:rsidR="00B1260A" w:rsidRDefault="00B1260A" w:rsidP="00B1260A">
      <w:pPr>
        <w:pStyle w:val="Sansinterligne"/>
        <w:jc w:val="center"/>
        <w:rPr>
          <w:sz w:val="16"/>
          <w:szCs w:val="16"/>
        </w:rPr>
      </w:pPr>
    </w:p>
    <w:p w:rsidR="00B1260A" w:rsidRPr="00B1260A" w:rsidRDefault="001672F9" w:rsidP="00B1260A">
      <w:pPr>
        <w:pStyle w:val="Sansinterligne"/>
        <w:jc w:val="center"/>
        <w:rPr>
          <w:sz w:val="16"/>
          <w:szCs w:val="16"/>
        </w:rPr>
      </w:pPr>
      <w:r>
        <w:rPr>
          <w:sz w:val="16"/>
          <w:szCs w:val="16"/>
        </w:rPr>
        <w:t>6</w:t>
      </w:r>
      <w:r w:rsidR="00B1260A">
        <w:rPr>
          <w:sz w:val="16"/>
          <w:szCs w:val="16"/>
        </w:rPr>
        <w:t xml:space="preserve"> </w:t>
      </w:r>
      <w:r>
        <w:rPr>
          <w:sz w:val="16"/>
          <w:szCs w:val="16"/>
        </w:rPr>
        <w:t>octobre</w:t>
      </w:r>
      <w:r w:rsidR="00B1260A">
        <w:rPr>
          <w:sz w:val="16"/>
          <w:szCs w:val="16"/>
        </w:rPr>
        <w:t xml:space="preserve"> 2009</w:t>
      </w:r>
      <w:r w:rsidR="00B1260A" w:rsidRPr="001672F9">
        <w:rPr>
          <w:lang w:val="fr-CA"/>
        </w:rPr>
        <w:br w:type="page"/>
      </w:r>
    </w:p>
    <w:p w:rsidR="00D829C6" w:rsidRPr="001672F9" w:rsidRDefault="00DC2D1F" w:rsidP="00DC2D1F">
      <w:pPr>
        <w:pStyle w:val="Titre"/>
      </w:pPr>
      <w:r w:rsidRPr="001672F9">
        <w:lastRenderedPageBreak/>
        <w:t>Introduction</w:t>
      </w:r>
    </w:p>
    <w:p w:rsidR="00DC2D1F" w:rsidRPr="001672F9" w:rsidRDefault="00DC2D1F" w:rsidP="00DC2D1F">
      <w:r w:rsidRPr="00DC2D1F">
        <w:rPr>
          <w:lang w:val="fr-FR"/>
        </w:rPr>
        <w:t>Ce document est pr</w:t>
      </w:r>
      <w:r>
        <w:rPr>
          <w:lang w:val="fr-FR"/>
        </w:rPr>
        <w:t>oduit dans le cadre du devoir #</w:t>
      </w:r>
      <w:r w:rsidR="001672F9">
        <w:rPr>
          <w:lang w:val="fr-FR"/>
        </w:rPr>
        <w:t>2</w:t>
      </w:r>
      <w:r>
        <w:rPr>
          <w:lang w:val="fr-FR"/>
        </w:rPr>
        <w:t xml:space="preserve"> du cours « Physiques pour les applications multimédia ». Le but de ce laboratoire est de faire une simulation par ordinateur </w:t>
      </w:r>
      <w:r w:rsidR="001672F9">
        <w:rPr>
          <w:lang w:val="fr-FR"/>
        </w:rPr>
        <w:t xml:space="preserve">d’un ballon de soccer à l’aide de la deuxième loi de Newton et des forces qui régissent le mouvement du ballon. </w:t>
      </w:r>
      <w:r>
        <w:rPr>
          <w:lang w:val="fr-FR"/>
        </w:rPr>
        <w:t>La simulation à lieu à l’intéri</w:t>
      </w:r>
      <w:r w:rsidR="001672F9">
        <w:rPr>
          <w:lang w:val="fr-FR"/>
        </w:rPr>
        <w:t>eur d’un terrain de jeu ayant les mêmes dimensions qu’un terrain de soccer officiel</w:t>
      </w:r>
      <w:r>
        <w:rPr>
          <w:lang w:val="fr-FR"/>
        </w:rPr>
        <w:t>.</w:t>
      </w:r>
      <w:r w:rsidR="001672F9">
        <w:rPr>
          <w:lang w:val="fr-FR"/>
        </w:rPr>
        <w:t xml:space="preserve"> Le terrain possède une ligne centrale délimitant le terrain en deux parties égales. Le terrain possède un but de soccer réglementaire dans la partie inférieur du terrain. </w:t>
      </w:r>
      <w:r>
        <w:rPr>
          <w:lang w:val="fr-FR"/>
        </w:rPr>
        <w:t xml:space="preserve">La position initiale </w:t>
      </w:r>
      <w:r w:rsidR="001672F9">
        <w:rPr>
          <w:lang w:val="fr-FR"/>
        </w:rPr>
        <w:t>du ballon se trouve à (0, 0, 0) dans le coin inférieur gauche. Le but de la simulation est de réussir à faire un coup de pied de coin qui terminera sa trajectoire directement dans le but. La vitesse linéaire initiale ainsi que la vitesse angulaire initiale sont demandé à l’utilisateur au démarrage de la simulation.</w:t>
      </w:r>
    </w:p>
    <w:p w:rsidR="00DC2D1F" w:rsidRDefault="00DC2D1F" w:rsidP="00DC2D1F">
      <w:pPr>
        <w:pStyle w:val="Titre"/>
      </w:pPr>
      <w:r>
        <w:t>Problème</w:t>
      </w:r>
    </w:p>
    <w:p w:rsidR="00DC2D1F" w:rsidRDefault="00DC2D1F" w:rsidP="00DC2D1F">
      <w:r>
        <w:t>Le problème du devoir consiste à résoudre les équations de mouvements afin de réaliser une simulation réaliste au point de vue physique</w:t>
      </w:r>
      <w:r w:rsidR="00543AA8">
        <w:t xml:space="preserve"> en fonctions des forces exercés sur le ballon</w:t>
      </w:r>
      <w:r>
        <w:t xml:space="preserve">. </w:t>
      </w:r>
      <w:r w:rsidR="001672F9">
        <w:t>Il y a trois équations différentielles à résoudre, deux pour le mouvement linéaire du ballon et une autre pour le mouvement de rotation de ce dernier.</w:t>
      </w:r>
    </w:p>
    <w:p w:rsidR="007E366F" w:rsidRDefault="001672F9" w:rsidP="007E366F">
      <w:pPr>
        <w:pStyle w:val="Titre2"/>
      </w:pPr>
      <w:r>
        <w:t>Équations</w:t>
      </w:r>
    </w:p>
    <w:p w:rsidR="00CB2DFF" w:rsidRDefault="007E366F" w:rsidP="00543AA8">
      <w:r>
        <w:t>Pour cette simulation, le programme utilise une méthode numérique pour faire la simulation. La méthode utilisée est celle de Runge-</w:t>
      </w:r>
      <w:proofErr w:type="spellStart"/>
      <w:r>
        <w:t>Kutta</w:t>
      </w:r>
      <w:proofErr w:type="spellEnd"/>
      <w:r>
        <w:t xml:space="preserve"> d’ordre 4. Le programme peut aussi utiliser la méthode d’</w:t>
      </w:r>
      <w:proofErr w:type="spellStart"/>
      <w:r>
        <w:t>Euleur</w:t>
      </w:r>
      <w:proofErr w:type="spellEnd"/>
      <w:r>
        <w:t xml:space="preserve"> mais dans le programme remis, c’est la méthode de Runge-</w:t>
      </w:r>
      <w:proofErr w:type="spellStart"/>
      <w:r>
        <w:t>Kutta</w:t>
      </w:r>
      <w:proofErr w:type="spellEnd"/>
      <w:r>
        <w:t xml:space="preserve"> qui est utilisée.</w:t>
      </w:r>
      <w:r w:rsidR="001672F9">
        <w:t xml:space="preserve"> La décision d’utiliser Runge-</w:t>
      </w:r>
      <w:proofErr w:type="spellStart"/>
      <w:r w:rsidR="001672F9">
        <w:t>Kutta</w:t>
      </w:r>
      <w:proofErr w:type="spellEnd"/>
      <w:r w:rsidR="001672F9">
        <w:t xml:space="preserve"> a été prise à cause de </w:t>
      </w:r>
      <w:r w:rsidR="00543AA8">
        <w:t>sa</w:t>
      </w:r>
      <w:r w:rsidR="001672F9">
        <w:t xml:space="preserve"> plus grande tolérance aux erreurs puisque cette méthode est d’ordre </w:t>
      </w:r>
      <w:r w:rsidR="00543AA8">
        <w:t>4 tandis que celle d’Euler (tel qu’implémenté) est d’ordre 1. Même si la méthode de Runge-</w:t>
      </w:r>
      <w:proofErr w:type="spellStart"/>
      <w:r w:rsidR="00543AA8">
        <w:t>Kutta</w:t>
      </w:r>
      <w:proofErr w:type="spellEnd"/>
      <w:r w:rsidR="00543AA8">
        <w:t xml:space="preserve"> est plus couteuse en termes de temps (quatre évaluation de fonctions plutôt qu’une seule évaluation), sa précision grandement </w:t>
      </w:r>
      <w:r w:rsidR="004A0848">
        <w:t>supérieure</w:t>
      </w:r>
      <w:r w:rsidR="00543AA8">
        <w:t xml:space="preserve"> en fait un choix judicieux pour les simulations de physique tel que la notre. </w:t>
      </w:r>
    </w:p>
    <w:p w:rsidR="007E366F" w:rsidRDefault="00543AA8" w:rsidP="00543AA8">
      <w:r>
        <w:t xml:space="preserve">Trois forces viennent faire varier la vitesse linéaire du ballon. On retrouve tout d’abord la force gravitationnelle dû à l’attraction de la terre, la force visqueuse provenant du mouvement du </w:t>
      </w:r>
      <w:r>
        <w:lastRenderedPageBreak/>
        <w:t xml:space="preserve">ballon dans le fluide </w:t>
      </w:r>
      <w:r w:rsidR="00D16DB4">
        <w:t xml:space="preserve">(l’air) et finalement la force de Magnus provenant </w:t>
      </w:r>
      <w:r w:rsidR="00CB2DFF">
        <w:t>du</w:t>
      </w:r>
      <w:r w:rsidR="00D16DB4">
        <w:t xml:space="preserve"> mouvement rotationnel du ballon</w:t>
      </w:r>
      <w:r w:rsidR="00CB2DFF">
        <w:t xml:space="preserve"> dans l’air</w:t>
      </w:r>
      <w:r w:rsidR="00D16DB4">
        <w:t>. Les trois forces sont notées F</w:t>
      </w:r>
      <w:r w:rsidR="00D16DB4" w:rsidRPr="00D16DB4">
        <w:rPr>
          <w:vertAlign w:val="subscript"/>
        </w:rPr>
        <w:t>1</w:t>
      </w:r>
      <w:r w:rsidR="00D16DB4">
        <w:t xml:space="preserve"> (Force gravitationnelle), F</w:t>
      </w:r>
      <w:r w:rsidR="00D16DB4" w:rsidRPr="00D16DB4">
        <w:rPr>
          <w:vertAlign w:val="subscript"/>
        </w:rPr>
        <w:t>2</w:t>
      </w:r>
      <w:r w:rsidR="00D16DB4">
        <w:t xml:space="preserve"> (Force visqueuse) et F</w:t>
      </w:r>
      <w:r w:rsidR="00D16DB4" w:rsidRPr="00D16DB4">
        <w:rPr>
          <w:vertAlign w:val="subscript"/>
        </w:rPr>
        <w:t>3</w:t>
      </w:r>
      <w:r w:rsidR="00D16DB4">
        <w:t xml:space="preserve"> (Force de Magnus). </w:t>
      </w:r>
      <w:r w:rsidR="00431D7B">
        <w:t>Les forces sont toutes vectorielles.</w:t>
      </w:r>
    </w:p>
    <w:p w:rsidR="00D16DB4" w:rsidRDefault="008F79CB" w:rsidP="00543AA8">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-mg</m:t>
          </m:r>
        </m:oMath>
      </m:oMathPara>
    </w:p>
    <w:p w:rsidR="00D16DB4" w:rsidRDefault="008F79CB" w:rsidP="00543AA8">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C</m:t>
                  </m:r>
                </m:e>
                <m:sup>
                  <m:r>
                    <w:rPr>
                      <w:rFonts w:ascii="Cambria Math" w:hAnsi="Cambria Math"/>
                    </w:rPr>
                    <m:t>vis</m:t>
                  </m:r>
                </m:sup>
              </m:sSup>
              <m:r>
                <w:rPr>
                  <w:rFonts w:ascii="Cambria Math" w:hAnsi="Cambria Math"/>
                </w:rPr>
                <m:t>A</m:t>
              </m:r>
            </m:num>
            <m:den>
              <m:r>
                <w:rPr>
                  <w:rFonts w:ascii="Cambria Math" w:hAnsi="Cambria Math"/>
                </w:rPr>
                <m:t>2</m:t>
              </m:r>
            </m:den>
          </m:f>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v</m:t>
              </m:r>
            </m:e>
          </m:acc>
        </m:oMath>
      </m:oMathPara>
    </w:p>
    <w:p w:rsidR="00D16DB4" w:rsidRPr="00543AA8" w:rsidRDefault="008F79CB" w:rsidP="00543AA8">
      <w:pPr>
        <w:rPr>
          <w:i/>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C</m:t>
                  </m:r>
                </m:e>
                <m:sup>
                  <m:r>
                    <w:rPr>
                      <w:rFonts w:ascii="Cambria Math" w:hAnsi="Cambria Math"/>
                    </w:rPr>
                    <m:t>M</m:t>
                  </m:r>
                </m:sup>
              </m:sSup>
              <m:r>
                <w:rPr>
                  <w:rFonts w:ascii="Cambria Math" w:hAnsi="Cambria Math"/>
                </w:rPr>
                <m:t>A</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r>
                <w:rPr>
                  <w:rFonts w:ascii="Cambria Math" w:hAnsi="Cambria Math"/>
                </w:rPr>
                <m:t>)|</m:t>
              </m:r>
            </m:den>
          </m:f>
          <m:r>
            <w:rPr>
              <w:rFonts w:ascii="Cambria Math" w:hAnsi="Cambria Math"/>
            </w:rPr>
            <m:t xml:space="preserve">  avec </m:t>
          </m:r>
          <m:sSup>
            <m:sSupPr>
              <m:ctrlPr>
                <w:rPr>
                  <w:rFonts w:ascii="Cambria Math" w:hAnsi="Cambria Math"/>
                  <w:i/>
                </w:rPr>
              </m:ctrlPr>
            </m:sSupPr>
            <m:e>
              <m:r>
                <w:rPr>
                  <w:rFonts w:ascii="Cambria Math" w:hAnsi="Cambria Math"/>
                </w:rPr>
                <m:t>C</m:t>
              </m:r>
            </m:e>
            <m:sup>
              <m:r>
                <w:rPr>
                  <w:rFonts w:ascii="Cambria Math" w:hAnsi="Cambria Math"/>
                </w:rPr>
                <m:t>M</m:t>
              </m:r>
            </m:sup>
          </m:sSup>
          <m:r>
            <w:rPr>
              <w:rFonts w:ascii="Cambria Math" w:hAnsi="Cambria Math"/>
            </w:rPr>
            <m:t>=0.385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|r</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den>
                  </m:f>
                </m:e>
              </m:d>
            </m:e>
            <m:sup>
              <m:r>
                <w:rPr>
                  <w:rFonts w:ascii="Cambria Math" w:hAnsi="Cambria Math"/>
                </w:rPr>
                <m:t>0.25</m:t>
              </m:r>
            </m:sup>
          </m:sSup>
        </m:oMath>
      </m:oMathPara>
    </w:p>
    <w:p w:rsidR="00431D7B" w:rsidRDefault="00431D7B" w:rsidP="00DC2D1F">
      <w:r>
        <w:t xml:space="preserve">Grâce à ces trois forces et la deuxième loi de Newton, il est maintenant possible d’obtenir l’accélération linéaire du ballon. Cette dernière sera alors utilisée pour résoudre les équations de mouvements. </w:t>
      </w:r>
    </w:p>
    <w:p w:rsidR="00CB2DFF" w:rsidRDefault="008F79CB" w:rsidP="00CB2DFF">
      <w:pPr>
        <w:spacing w:after="240"/>
        <w:rPr>
          <w:rFonts w:eastAsiaTheme="minorEastAsia"/>
        </w:rPr>
      </w:pPr>
      <m:oMathPara>
        <m:oMath>
          <m:nary>
            <m:naryPr>
              <m:chr m:val="∑"/>
              <m:limLoc m:val="undOvr"/>
              <m:subHide m:val="on"/>
              <m:supHide m:val="on"/>
              <m:ctrlPr>
                <w:rPr>
                  <w:rFonts w:ascii="Cambria Math" w:hAnsi="Cambria Math"/>
                  <w:i/>
                </w:rPr>
              </m:ctrlPr>
            </m:naryPr>
            <m:sub/>
            <m:sup/>
            <m:e>
              <m:r>
                <w:rPr>
                  <w:rFonts w:ascii="Cambria Math" w:hAnsi="Cambria Math"/>
                </w:rPr>
                <m:t>F</m:t>
              </m:r>
            </m:e>
          </m:nary>
          <m:r>
            <w:rPr>
              <w:rFonts w:ascii="Cambria Math" w:hAnsi="Cambria Math"/>
            </w:rPr>
            <m:t>=m</m:t>
          </m:r>
          <m:acc>
            <m:accPr>
              <m:chr m:val="⃑"/>
              <m:ctrlPr>
                <w:rPr>
                  <w:rFonts w:ascii="Cambria Math" w:hAnsi="Cambria Math"/>
                  <w:i/>
                </w:rPr>
              </m:ctrlPr>
            </m:accPr>
            <m:e>
              <m:r>
                <w:rPr>
                  <w:rFonts w:ascii="Cambria Math" w:hAnsi="Cambria Math"/>
                </w:rPr>
                <m:t>a</m:t>
              </m:r>
            </m:e>
          </m:acc>
        </m:oMath>
      </m:oMathPara>
    </w:p>
    <w:p w:rsidR="00431D7B" w:rsidRDefault="008F79CB" w:rsidP="00CB2DFF">
      <w:pPr>
        <w:spacing w:before="120"/>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nary>
                <m:naryPr>
                  <m:chr m:val="∑"/>
                  <m:limLoc m:val="undOvr"/>
                  <m:subHide m:val="on"/>
                  <m:supHide m:val="on"/>
                  <m:ctrlPr>
                    <w:rPr>
                      <w:rFonts w:ascii="Cambria Math" w:hAnsi="Cambria Math"/>
                      <w:i/>
                    </w:rPr>
                  </m:ctrlPr>
                </m:naryPr>
                <m:sub/>
                <m:sup/>
                <m:e>
                  <m:r>
                    <w:rPr>
                      <w:rFonts w:ascii="Cambria Math" w:hAnsi="Cambria Math"/>
                    </w:rPr>
                    <m:t>F</m:t>
                  </m:r>
                </m:e>
              </m:nary>
            </m:num>
            <m:den>
              <m:r>
                <w:rPr>
                  <w:rFonts w:ascii="Cambria Math" w:hAnsi="Cambria Math"/>
                </w:rPr>
                <m:t>m</m:t>
              </m:r>
            </m:den>
          </m:f>
        </m:oMath>
      </m:oMathPara>
    </w:p>
    <w:p w:rsidR="00431D7B" w:rsidRDefault="00431D7B" w:rsidP="00DC2D1F">
      <w:r>
        <w:t xml:space="preserve">Puisqu’on a maintenant l’accélération linéaire, il est donc aisé d’avoir la vitesse et la position </w:t>
      </w:r>
      <w:r w:rsidR="00CB2DFF">
        <w:t xml:space="preserve">du ballon </w:t>
      </w:r>
      <w:r>
        <w:t xml:space="preserve">grâce aux équations différentielles du mouvement. </w:t>
      </w:r>
    </w:p>
    <w:p w:rsidR="00431D7B" w:rsidRDefault="008F79CB" w:rsidP="00DC2D1F">
      <w:pPr>
        <w:rPr>
          <w:rFonts w:eastAsiaTheme="minorEastAsia"/>
        </w:rPr>
      </w:pPr>
      <m:oMathPara>
        <m:oMath>
          <m:f>
            <m:fPr>
              <m:ctrlPr>
                <w:rPr>
                  <w:rFonts w:ascii="Cambria Math" w:hAnsi="Cambria Math"/>
                  <w:i/>
                </w:rPr>
              </m:ctrlPr>
            </m:fPr>
            <m:num>
              <m:r>
                <w:rPr>
                  <w:rFonts w:ascii="Cambria Math" w:hAnsi="Cambria Math"/>
                </w:rPr>
                <m:t>dv(t)</m:t>
              </m:r>
            </m:num>
            <m:den>
              <m:r>
                <w:rPr>
                  <w:rFonts w:ascii="Cambria Math" w:hAnsi="Cambria Math"/>
                </w:rPr>
                <m:t>dt</m:t>
              </m:r>
            </m:den>
          </m:f>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f>
            <m:fPr>
              <m:ctrlPr>
                <w:rPr>
                  <w:rFonts w:ascii="Cambria Math" w:hAnsi="Cambria Math"/>
                  <w:i/>
                </w:rPr>
              </m:ctrlPr>
            </m:fPr>
            <m:num>
              <m:nary>
                <m:naryPr>
                  <m:chr m:val="∑"/>
                  <m:limLoc m:val="undOvr"/>
                  <m:subHide m:val="on"/>
                  <m:supHide m:val="on"/>
                  <m:ctrlPr>
                    <w:rPr>
                      <w:rFonts w:ascii="Cambria Math" w:hAnsi="Cambria Math"/>
                      <w:i/>
                    </w:rPr>
                  </m:ctrlPr>
                </m:naryPr>
                <m:sub/>
                <m:sup/>
                <m:e>
                  <m:r>
                    <w:rPr>
                      <w:rFonts w:ascii="Cambria Math" w:hAnsi="Cambria Math"/>
                    </w:rPr>
                    <m:t>F</m:t>
                  </m:r>
                </m:e>
              </m:nary>
            </m:num>
            <m:den>
              <m:r>
                <w:rPr>
                  <w:rFonts w:ascii="Cambria Math" w:hAnsi="Cambria Math"/>
                </w:rPr>
                <m:t>m</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m</m:t>
              </m:r>
            </m:den>
          </m:f>
        </m:oMath>
      </m:oMathPara>
    </w:p>
    <w:p w:rsidR="00431D7B" w:rsidRDefault="008F79CB" w:rsidP="00DC2D1F">
      <m:oMathPara>
        <m:oMath>
          <m:f>
            <m:fPr>
              <m:ctrlPr>
                <w:rPr>
                  <w:rFonts w:ascii="Cambria Math" w:hAnsi="Cambria Math"/>
                  <w:i/>
                </w:rPr>
              </m:ctrlPr>
            </m:fPr>
            <m:num>
              <m:r>
                <w:rPr>
                  <w:rFonts w:ascii="Cambria Math" w:hAnsi="Cambria Math"/>
                </w:rPr>
                <m:t>dr(t)</m:t>
              </m:r>
            </m:num>
            <m:den>
              <m:r>
                <w:rPr>
                  <w:rFonts w:ascii="Cambria Math" w:hAnsi="Cambria Math"/>
                </w:rPr>
                <m:t>dt</m:t>
              </m:r>
            </m:den>
          </m:f>
          <m:r>
            <w:rPr>
              <w:rFonts w:ascii="Cambria Math" w:hAnsi="Cambria Math"/>
            </w:rPr>
            <m:t>=v(t)</m:t>
          </m:r>
        </m:oMath>
      </m:oMathPara>
    </w:p>
    <w:p w:rsidR="007E366F" w:rsidRDefault="00293365" w:rsidP="00DC2D1F">
      <w:r>
        <w:t>Au temps t</w:t>
      </w:r>
      <w:r>
        <w:rPr>
          <w:vertAlign w:val="subscript"/>
        </w:rPr>
        <w:t>0</w:t>
      </w:r>
      <w:r w:rsidR="00AE474B">
        <w:t xml:space="preserve">, </w:t>
      </w:r>
      <w:r>
        <w:t>la vitesse</w:t>
      </w:r>
      <w:r w:rsidR="002B732F">
        <w:t xml:space="preserve"> de</w:t>
      </w:r>
      <w:r>
        <w:t xml:space="preserve"> la balle est donnée par v</w:t>
      </w:r>
      <w:r>
        <w:rPr>
          <w:vertAlign w:val="subscript"/>
        </w:rPr>
        <w:t>0</w:t>
      </w:r>
      <w:r>
        <w:t xml:space="preserve"> (fournis par l’utilisateur) et la position par r</w:t>
      </w:r>
      <w:r>
        <w:rPr>
          <w:vertAlign w:val="subscript"/>
        </w:rPr>
        <w:t>0</w:t>
      </w:r>
      <w:r>
        <w:t xml:space="preserve"> </w:t>
      </w:r>
      <w:r w:rsidR="00431D7B">
        <w:t xml:space="preserve">(0, 0, 0). </w:t>
      </w:r>
      <w:r>
        <w:t>La résolution de la première équation à l’aide de l’analyse numérique nous permettra d’obtenir la vitesse de la balle au temps t</w:t>
      </w:r>
      <w:r>
        <w:rPr>
          <w:vertAlign w:val="subscript"/>
        </w:rPr>
        <w:t>i</w:t>
      </w:r>
      <w:r>
        <w:t>. Cette vitesse au temps</w:t>
      </w:r>
      <w:r w:rsidR="002B732F">
        <w:t xml:space="preserve"> t</w:t>
      </w:r>
      <w:r w:rsidR="002B732F">
        <w:rPr>
          <w:vertAlign w:val="subscript"/>
        </w:rPr>
        <w:t>i</w:t>
      </w:r>
      <w:r>
        <w:t xml:space="preserve"> sera ensuite utilisée pour résoudre la deuxième équation ce qui nous donnera alors la position de la balle au temps t</w:t>
      </w:r>
      <w:r>
        <w:rPr>
          <w:vertAlign w:val="subscript"/>
        </w:rPr>
        <w:t>i</w:t>
      </w:r>
      <w:r w:rsidR="002B732F">
        <w:t>. À l’aide de ces valeurs</w:t>
      </w:r>
      <w:r>
        <w:t xml:space="preserve">, on détermine </w:t>
      </w:r>
      <w:r w:rsidR="00431D7B">
        <w:t xml:space="preserve">si le ballon entre dans le but ou s’il </w:t>
      </w:r>
      <w:r>
        <w:t xml:space="preserve">termine sa trajectoire </w:t>
      </w:r>
      <w:r w:rsidR="00431D7B">
        <w:t xml:space="preserve">sur le terrain ou à l’extérieur du terrain. Dans le cas où le ballon tombe à l’extérieur du terrain, la position à l’extérieur est donnée (à gauche, à droite, à l’arrière ou à l’avant du terrain). </w:t>
      </w:r>
    </w:p>
    <w:p w:rsidR="004A0848" w:rsidRDefault="004A0848" w:rsidP="00DC2D1F">
      <w:r>
        <w:lastRenderedPageBreak/>
        <w:t>Pour ce qui est de la rotation du ballon, c’est l’équation différentielle pour les quaternions qui est utilité. On a alors :</w:t>
      </w:r>
    </w:p>
    <w:p w:rsidR="004A0848" w:rsidRPr="004A0848" w:rsidRDefault="004A0848" w:rsidP="00DC2D1F">
      <w:pPr>
        <w:rPr>
          <w:rFonts w:eastAsiaTheme="minorEastAsia"/>
          <w:i/>
          <w:lang w:val="en-US"/>
        </w:rPr>
      </w:pPr>
      <m:oMathPara>
        <m:oMath>
          <m:f>
            <m:fPr>
              <m:ctrlPr>
                <w:rPr>
                  <w:rFonts w:ascii="Cambria Math" w:eastAsiaTheme="minorEastAsia" w:hAnsi="Cambria Math"/>
                  <w:i/>
                </w:rPr>
              </m:ctrlPr>
            </m:fPr>
            <m:num>
              <m:r>
                <w:rPr>
                  <w:rFonts w:ascii="Cambria Math" w:eastAsiaTheme="minorEastAsia" w:hAnsi="Cambria Math"/>
                </w:rPr>
                <m:t>dq(t)</m:t>
              </m:r>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ω(t)</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avec</m:t>
          </m:r>
          <m:r>
            <w:rPr>
              <w:rFonts w:ascii="Cambria Math" w:eastAsiaTheme="minorEastAsia" w:hAnsi="Cambria Math"/>
            </w:rPr>
            <m:t xml:space="preserve"> ω</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w:rPr>
              <w:rFonts w:ascii="Cambria Math" w:eastAsiaTheme="minorEastAsia" w:hAnsi="Cambria Math"/>
            </w:rPr>
            <m:t xml:space="preserve">le quaternion </m:t>
          </m:r>
          <m:r>
            <w:rPr>
              <w:rFonts w:ascii="Cambria Math" w:eastAsiaTheme="minorEastAsia" w:hAnsi="Cambria Math"/>
              <w:lang w:val="en-US"/>
            </w:rPr>
            <m:t xml:space="preserve">[0, </m:t>
          </m:r>
          <m:acc>
            <m:accPr>
              <m:chr m:val="⃑"/>
              <m:ctrlPr>
                <w:rPr>
                  <w:rFonts w:ascii="Cambria Math" w:eastAsiaTheme="minorEastAsia" w:hAnsi="Cambria Math"/>
                  <w:i/>
                  <w:lang w:val="en-US"/>
                </w:rPr>
              </m:ctrlPr>
            </m:accPr>
            <m:e>
              <m:r>
                <w:rPr>
                  <w:rFonts w:ascii="Cambria Math" w:eastAsiaTheme="minorEastAsia" w:hAnsi="Cambria Math"/>
                  <w:lang w:val="en-US"/>
                </w:rPr>
                <m:t>ω</m:t>
              </m:r>
            </m:e>
          </m:acc>
          <m:r>
            <w:rPr>
              <w:rFonts w:ascii="Cambria Math" w:eastAsiaTheme="minorEastAsia" w:hAnsi="Cambria Math"/>
              <w:lang w:val="en-US"/>
            </w:rPr>
            <m:t>]</m:t>
          </m:r>
        </m:oMath>
      </m:oMathPara>
    </w:p>
    <w:p w:rsidR="004A0848" w:rsidRPr="00A82266" w:rsidRDefault="004A0848" w:rsidP="00DC2D1F">
      <w:pPr>
        <w:rPr>
          <w:rFonts w:eastAsiaTheme="minorEastAsia"/>
        </w:rPr>
      </w:pPr>
      <w:r>
        <w:rPr>
          <w:rFonts w:eastAsiaTheme="minorEastAsia"/>
        </w:rPr>
        <w:t xml:space="preserve">Le quaternion </w:t>
      </w:r>
      <w:proofErr w:type="gramStart"/>
      <w:r>
        <w:rPr>
          <w:rFonts w:eastAsiaTheme="minorEastAsia"/>
        </w:rPr>
        <w:t>q(</w:t>
      </w:r>
      <w:proofErr w:type="gramEnd"/>
      <w:r>
        <w:rPr>
          <w:rFonts w:eastAsiaTheme="minorEastAsia"/>
        </w:rPr>
        <w:t>t</w:t>
      </w:r>
      <w:r>
        <w:rPr>
          <w:rFonts w:eastAsiaTheme="minorEastAsia"/>
          <w:vertAlign w:val="subscript"/>
        </w:rPr>
        <w:t>0</w:t>
      </w:r>
      <w:r>
        <w:rPr>
          <w:rFonts w:eastAsiaTheme="minorEastAsia"/>
        </w:rPr>
        <w:t xml:space="preserve">) est donné par le quaternion </w:t>
      </w:r>
      <w:r w:rsidRPr="004A0848">
        <w:rPr>
          <w:rFonts w:eastAsiaTheme="minorEastAsia"/>
          <w:lang w:val="fr-FR"/>
        </w:rPr>
        <w:t>[1, 0, 0, 0] o</w:t>
      </w:r>
      <w:r>
        <w:rPr>
          <w:rFonts w:eastAsiaTheme="minorEastAsia"/>
        </w:rPr>
        <w:t xml:space="preserve">ù les composantes sont </w:t>
      </w:r>
      <w:r w:rsidR="00A82266">
        <w:rPr>
          <w:rFonts w:eastAsiaTheme="minorEastAsia"/>
          <w:lang w:val="fr-FR"/>
        </w:rPr>
        <w:t xml:space="preserve">[w, x, y, z]. Après </w:t>
      </w:r>
      <w:r>
        <w:rPr>
          <w:rFonts w:eastAsiaTheme="minorEastAsia"/>
        </w:rPr>
        <w:t>que</w:t>
      </w:r>
      <w:r w:rsidR="00A82266">
        <w:rPr>
          <w:rFonts w:eastAsiaTheme="minorEastAsia"/>
        </w:rPr>
        <w:t xml:space="preserve"> le solveur d’équations différentielles est retourné le quaternion au temps t</w:t>
      </w:r>
      <w:r w:rsidR="00A82266">
        <w:rPr>
          <w:rFonts w:eastAsiaTheme="minorEastAsia"/>
          <w:vertAlign w:val="subscript"/>
        </w:rPr>
        <w:t>i+1</w:t>
      </w:r>
      <w:r w:rsidR="00A82266">
        <w:rPr>
          <w:rFonts w:eastAsiaTheme="minorEastAsia"/>
        </w:rPr>
        <w:t>, ce dernier est normalisé pour éviter les problèmes de grossissement du ballon mentionné dans le cadre du cours théorique.</w:t>
      </w:r>
    </w:p>
    <w:p w:rsidR="00293365" w:rsidRDefault="00293365" w:rsidP="00293365">
      <w:pPr>
        <w:pStyle w:val="Titre"/>
      </w:pPr>
      <w:r>
        <w:t>Solution</w:t>
      </w:r>
    </w:p>
    <w:p w:rsidR="00293365" w:rsidRPr="002B732F" w:rsidRDefault="00293365" w:rsidP="00293365">
      <w:r>
        <w:t>La solution proposée est un projet Visual Studio 2008. Le fichier de la solution se trouve dans « </w:t>
      </w:r>
      <w:proofErr w:type="spellStart"/>
      <w:r>
        <w:t>build</w:t>
      </w:r>
      <w:proofErr w:type="spellEnd"/>
      <w:r>
        <w:t>/vss9/GameEngine.sln ». Cette solution contient deux projets. Le projet « </w:t>
      </w:r>
      <w:proofErr w:type="spellStart"/>
      <w:r>
        <w:t>GameEngine</w:t>
      </w:r>
      <w:proofErr w:type="spellEnd"/>
      <w:r>
        <w:t> » qui est le cœur du programme de simulation. Il contient le code pour l’affichage de la fenêtre, les solutions numériques, et bien d’autres trucs utiles.</w:t>
      </w:r>
      <w:r w:rsidR="002B732F">
        <w:t xml:space="preserve"> La source de ce projet se trouve dans le répertoire « </w:t>
      </w:r>
      <w:proofErr w:type="spellStart"/>
      <w:r w:rsidR="002B732F">
        <w:t>src</w:t>
      </w:r>
      <w:proofErr w:type="spellEnd"/>
      <w:r w:rsidR="002B732F">
        <w:t> ».</w:t>
      </w:r>
      <w:r>
        <w:t xml:space="preserve"> Le projet « Tp</w:t>
      </w:r>
      <w:r w:rsidR="00434B72">
        <w:t>2</w:t>
      </w:r>
      <w:r>
        <w:t> » contient le code requis pour fair</w:t>
      </w:r>
      <w:r w:rsidR="002B732F">
        <w:t>e toute la simulation demandée, le code source pour ce projet se trouve dans « </w:t>
      </w:r>
      <w:proofErr w:type="spellStart"/>
      <w:r w:rsidR="002B732F">
        <w:t>src</w:t>
      </w:r>
      <w:proofErr w:type="spellEnd"/>
      <w:r w:rsidR="002B732F" w:rsidRPr="002B732F">
        <w:t>\tp</w:t>
      </w:r>
      <w:r w:rsidR="00434B72">
        <w:t>2</w:t>
      </w:r>
      <w:r w:rsidR="002B732F">
        <w:t> ».</w:t>
      </w:r>
    </w:p>
    <w:p w:rsidR="00293365" w:rsidRDefault="00293365" w:rsidP="00293365">
      <w:pPr>
        <w:rPr>
          <w:lang w:val="fr-FR"/>
        </w:rPr>
      </w:pPr>
      <w:r>
        <w:t>Pour exécuter la solution, deux options sont offertes. On peut soit démarrer le projet depuis Visual Studio. Dans ce cas, il faut aller dans les propriétés du projet « Tp</w:t>
      </w:r>
      <w:r w:rsidR="00434B72">
        <w:t>2</w:t>
      </w:r>
      <w:r>
        <w:t> » et sous l’onglet « </w:t>
      </w:r>
      <w:proofErr w:type="spellStart"/>
      <w:r>
        <w:t>Debugging</w:t>
      </w:r>
      <w:proofErr w:type="spellEnd"/>
      <w:r>
        <w:t xml:space="preserve"> » il </w:t>
      </w:r>
      <w:r w:rsidR="002B732F">
        <w:t>faut changer la valeur du champ</w:t>
      </w:r>
      <w:r>
        <w:t xml:space="preserve"> « </w:t>
      </w:r>
      <w:proofErr w:type="spellStart"/>
      <w:r>
        <w:t>Working</w:t>
      </w:r>
      <w:proofErr w:type="spellEnd"/>
      <w:r>
        <w:t xml:space="preserve"> Directory » pour qu’elle soit </w:t>
      </w:r>
      <w:r w:rsidR="002B732F">
        <w:t xml:space="preserve">assignée à </w:t>
      </w:r>
      <w:r>
        <w:t>« $(</w:t>
      </w:r>
      <w:proofErr w:type="spellStart"/>
      <w:r>
        <w:t>SolutionDir</w:t>
      </w:r>
      <w:proofErr w:type="spellEnd"/>
      <w:r>
        <w:t>)</w:t>
      </w:r>
      <w:proofErr w:type="gramStart"/>
      <w:r>
        <w:t>..</w:t>
      </w:r>
      <w:proofErr w:type="gramEnd"/>
      <w:r w:rsidRPr="00293365">
        <w:rPr>
          <w:lang w:val="fr-FR"/>
        </w:rPr>
        <w:t>\..\</w:t>
      </w:r>
      <w:proofErr w:type="spellStart"/>
      <w:r>
        <w:rPr>
          <w:lang w:val="fr-FR"/>
        </w:rPr>
        <w:t>bin</w:t>
      </w:r>
      <w:proofErr w:type="spellEnd"/>
      <w:r>
        <w:rPr>
          <w:lang w:val="fr-FR"/>
        </w:rPr>
        <w:t> ». Sinon, à chaque compilation depuis Visual Studio, l’exécutable est copié dans le dossier « </w:t>
      </w:r>
      <w:proofErr w:type="spellStart"/>
      <w:r>
        <w:rPr>
          <w:lang w:val="fr-FR"/>
        </w:rPr>
        <w:t>bin</w:t>
      </w:r>
      <w:proofErr w:type="spellEnd"/>
      <w:r>
        <w:rPr>
          <w:lang w:val="fr-FR"/>
        </w:rPr>
        <w:t> » à la racine du projet. Il suffit alors de double cliquer sur l’exécutable</w:t>
      </w:r>
      <w:r w:rsidR="002B732F">
        <w:rPr>
          <w:lang w:val="fr-FR"/>
        </w:rPr>
        <w:t xml:space="preserve"> copier dans ce dossier</w:t>
      </w:r>
      <w:r>
        <w:rPr>
          <w:lang w:val="fr-FR"/>
        </w:rPr>
        <w:t xml:space="preserve"> pour lancer la simulation.</w:t>
      </w:r>
    </w:p>
    <w:p w:rsidR="00AE474B" w:rsidRPr="002B732F" w:rsidRDefault="00AE474B" w:rsidP="00293365">
      <w:r>
        <w:rPr>
          <w:lang w:val="fr-FR"/>
        </w:rPr>
        <w:t xml:space="preserve">Il est possible de faire pivoter la caméra grâce aux mouvements de la souris : gauche-droite pour faire varier </w:t>
      </w:r>
      <w:proofErr w:type="spellStart"/>
      <w:r>
        <w:rPr>
          <w:lang w:val="fr-FR"/>
        </w:rPr>
        <w:t>theta</w:t>
      </w:r>
      <w:proofErr w:type="spellEnd"/>
      <w:r>
        <w:rPr>
          <w:lang w:val="fr-FR"/>
        </w:rPr>
        <w:t xml:space="preserve"> et haut-bas pour faire varier phi (coordonnées sphériques). Les flèches directionnelles sont utilisables pour déplacer la caméra selon l’axe des X ou des Y. Finalement, la touche « r » peut être utilisé</w:t>
      </w:r>
      <w:r w:rsidR="00B90D20">
        <w:rPr>
          <w:lang w:val="fr-FR"/>
        </w:rPr>
        <w:t>e</w:t>
      </w:r>
      <w:r>
        <w:rPr>
          <w:lang w:val="fr-FR"/>
        </w:rPr>
        <w:t xml:space="preserve"> pour recommencer </w:t>
      </w:r>
      <w:r w:rsidR="00B90D20">
        <w:rPr>
          <w:lang w:val="fr-FR"/>
        </w:rPr>
        <w:t>l’affichage d’une simulation déjà terminée</w:t>
      </w:r>
      <w:r>
        <w:rPr>
          <w:lang w:val="fr-FR"/>
        </w:rPr>
        <w:t>.</w:t>
      </w:r>
    </w:p>
    <w:p w:rsidR="00293365" w:rsidRDefault="00293365" w:rsidP="00293365">
      <w:pPr>
        <w:pStyle w:val="Titre"/>
        <w:rPr>
          <w:lang w:val="fr-FR"/>
        </w:rPr>
      </w:pPr>
      <w:r>
        <w:rPr>
          <w:lang w:val="fr-FR"/>
        </w:rPr>
        <w:t>Résultats</w:t>
      </w:r>
    </w:p>
    <w:p w:rsidR="00293365" w:rsidRDefault="008E6D25" w:rsidP="00293365">
      <w:pPr>
        <w:rPr>
          <w:lang w:val="fr-FR"/>
        </w:rPr>
      </w:pPr>
      <w:r>
        <w:rPr>
          <w:lang w:val="fr-FR"/>
        </w:rPr>
        <w:lastRenderedPageBreak/>
        <w:t>Voici un tableau récapitulatif montrant différents résultats d’exé</w:t>
      </w:r>
      <w:r w:rsidR="00434B72">
        <w:rPr>
          <w:lang w:val="fr-FR"/>
        </w:rPr>
        <w:t xml:space="preserve">cutions. Pour chaque ligne on a </w:t>
      </w:r>
      <w:r>
        <w:rPr>
          <w:lang w:val="fr-FR"/>
        </w:rPr>
        <w:t>la position initiale</w:t>
      </w:r>
      <w:r w:rsidR="00B1260A">
        <w:rPr>
          <w:lang w:val="fr-FR"/>
        </w:rPr>
        <w:t xml:space="preserve"> (au haut de la case) et finale (au bas de la case) de la balle</w:t>
      </w:r>
      <w:r>
        <w:rPr>
          <w:lang w:val="fr-FR"/>
        </w:rPr>
        <w:t>, la vitesse initiale</w:t>
      </w:r>
      <w:r w:rsidR="00B1260A">
        <w:rPr>
          <w:lang w:val="fr-FR"/>
        </w:rPr>
        <w:t xml:space="preserve"> et finale (comme pour la position)</w:t>
      </w:r>
      <w:r>
        <w:rPr>
          <w:lang w:val="fr-FR"/>
        </w:rPr>
        <w:t xml:space="preserve">,  </w:t>
      </w:r>
      <w:r w:rsidR="00B975C0">
        <w:rPr>
          <w:lang w:val="fr-FR"/>
        </w:rPr>
        <w:t xml:space="preserve">la vitesse angulaire initiale du ballon, une description de l’état du ballon </w:t>
      </w:r>
      <w:r>
        <w:rPr>
          <w:lang w:val="fr-FR"/>
        </w:rPr>
        <w:t>à la fin de la simulat</w:t>
      </w:r>
      <w:r w:rsidR="00B1260A">
        <w:rPr>
          <w:lang w:val="fr-FR"/>
        </w:rPr>
        <w:t xml:space="preserve">ion (voir paragraphe plus bas) </w:t>
      </w:r>
      <w:r>
        <w:rPr>
          <w:lang w:val="fr-FR"/>
        </w:rPr>
        <w:t>et finalement le temps éco</w:t>
      </w:r>
      <w:r w:rsidR="00B975C0">
        <w:rPr>
          <w:lang w:val="fr-FR"/>
        </w:rPr>
        <w:t>ulé lors de la trajectoire du ballon de soccer</w:t>
      </w:r>
      <w:r>
        <w:rPr>
          <w:lang w:val="fr-FR"/>
        </w:rPr>
        <w:t>.</w:t>
      </w:r>
    </w:p>
    <w:p w:rsidR="008E6D25" w:rsidRDefault="008E6D25" w:rsidP="00293365">
      <w:pPr>
        <w:rPr>
          <w:lang w:val="fr-FR"/>
        </w:rPr>
      </w:pPr>
      <w:r>
        <w:rPr>
          <w:lang w:val="fr-FR"/>
        </w:rPr>
        <w:t xml:space="preserve">L’état </w:t>
      </w:r>
      <w:r w:rsidR="00B975C0">
        <w:rPr>
          <w:lang w:val="fr-FR"/>
        </w:rPr>
        <w:t>du ballon</w:t>
      </w:r>
      <w:r>
        <w:rPr>
          <w:lang w:val="fr-FR"/>
        </w:rPr>
        <w:t xml:space="preserve"> à la fin de la simulation peut être :</w:t>
      </w:r>
    </w:p>
    <w:p w:rsidR="008E6D25" w:rsidRDefault="00B975C0" w:rsidP="008E6D25">
      <w:pPr>
        <w:pStyle w:val="Paragraphedeliste"/>
        <w:numPr>
          <w:ilvl w:val="0"/>
          <w:numId w:val="1"/>
        </w:numPr>
        <w:rPr>
          <w:lang w:val="fr-FR"/>
        </w:rPr>
      </w:pPr>
      <w:r>
        <w:rPr>
          <w:lang w:val="fr-FR"/>
        </w:rPr>
        <w:t>Le ballon est sorti</w:t>
      </w:r>
      <w:r w:rsidR="008E6D25">
        <w:rPr>
          <w:lang w:val="fr-FR"/>
        </w:rPr>
        <w:t xml:space="preserve"> </w:t>
      </w:r>
      <w:r w:rsidR="00434B72">
        <w:rPr>
          <w:lang w:val="fr-FR"/>
        </w:rPr>
        <w:t xml:space="preserve">à l’arrière du terrain </w:t>
      </w:r>
      <w:r w:rsidR="002B732F">
        <w:rPr>
          <w:lang w:val="fr-FR"/>
        </w:rPr>
        <w:t>(</w:t>
      </w:r>
      <w:r w:rsidR="00434B72">
        <w:rPr>
          <w:lang w:val="fr-FR"/>
        </w:rPr>
        <w:t>Arrière</w:t>
      </w:r>
      <w:r w:rsidR="002B732F">
        <w:rPr>
          <w:lang w:val="fr-FR"/>
        </w:rPr>
        <w:t>)</w:t>
      </w:r>
      <w:r w:rsidR="003C7AB9">
        <w:rPr>
          <w:lang w:val="fr-FR"/>
        </w:rPr>
        <w:t xml:space="preserve"> (</w:t>
      </w:r>
      <w:r w:rsidR="00CB2DFF">
        <w:rPr>
          <w:lang w:val="fr-FR"/>
        </w:rPr>
        <w:t xml:space="preserve">plan </w:t>
      </w:r>
      <w:r w:rsidR="003C7AB9">
        <w:rPr>
          <w:lang w:val="fr-FR"/>
        </w:rPr>
        <w:t>x = 0)</w:t>
      </w:r>
    </w:p>
    <w:p w:rsidR="00434B72" w:rsidRPr="00434B72" w:rsidRDefault="00B975C0" w:rsidP="00434B72">
      <w:pPr>
        <w:pStyle w:val="Paragraphedeliste"/>
        <w:numPr>
          <w:ilvl w:val="0"/>
          <w:numId w:val="1"/>
        </w:numPr>
        <w:rPr>
          <w:lang w:val="fr-FR"/>
        </w:rPr>
      </w:pPr>
      <w:r>
        <w:rPr>
          <w:lang w:val="fr-FR"/>
        </w:rPr>
        <w:t>Le ballon est sorti</w:t>
      </w:r>
      <w:r w:rsidR="00434B72">
        <w:rPr>
          <w:lang w:val="fr-FR"/>
        </w:rPr>
        <w:t xml:space="preserve"> à l’avant du terrain (Avant)</w:t>
      </w:r>
      <w:r w:rsidR="003C7AB9">
        <w:rPr>
          <w:lang w:val="fr-FR"/>
        </w:rPr>
        <w:t xml:space="preserve">     (</w:t>
      </w:r>
      <w:r w:rsidR="00CB2DFF">
        <w:rPr>
          <w:lang w:val="fr-FR"/>
        </w:rPr>
        <w:t xml:space="preserve">plan </w:t>
      </w:r>
      <w:r w:rsidR="003C7AB9">
        <w:rPr>
          <w:lang w:val="fr-FR"/>
        </w:rPr>
        <w:t>x = 120)</w:t>
      </w:r>
    </w:p>
    <w:p w:rsidR="008E6D25" w:rsidRDefault="00B975C0" w:rsidP="008E6D25">
      <w:pPr>
        <w:pStyle w:val="Paragraphedeliste"/>
        <w:numPr>
          <w:ilvl w:val="0"/>
          <w:numId w:val="1"/>
        </w:numPr>
        <w:rPr>
          <w:lang w:val="fr-FR"/>
        </w:rPr>
      </w:pPr>
      <w:r>
        <w:rPr>
          <w:lang w:val="fr-FR"/>
        </w:rPr>
        <w:t xml:space="preserve">Le ballon </w:t>
      </w:r>
      <w:r w:rsidR="008E6D25">
        <w:rPr>
          <w:lang w:val="fr-FR"/>
        </w:rPr>
        <w:t>est sorti à droite du terrain</w:t>
      </w:r>
      <w:r w:rsidR="002B732F">
        <w:rPr>
          <w:lang w:val="fr-FR"/>
        </w:rPr>
        <w:t xml:space="preserve"> (Droite)</w:t>
      </w:r>
      <w:r w:rsidR="003C7AB9">
        <w:rPr>
          <w:lang w:val="fr-FR"/>
        </w:rPr>
        <w:t xml:space="preserve">      (</w:t>
      </w:r>
      <w:r w:rsidR="00CB2DFF">
        <w:rPr>
          <w:lang w:val="fr-FR"/>
        </w:rPr>
        <w:t xml:space="preserve">plan </w:t>
      </w:r>
      <w:r w:rsidR="003C7AB9">
        <w:rPr>
          <w:lang w:val="fr-FR"/>
        </w:rPr>
        <w:t>y = 90)</w:t>
      </w:r>
    </w:p>
    <w:p w:rsidR="008E6D25" w:rsidRDefault="00B975C0" w:rsidP="008E6D25">
      <w:pPr>
        <w:pStyle w:val="Paragraphedeliste"/>
        <w:numPr>
          <w:ilvl w:val="0"/>
          <w:numId w:val="1"/>
        </w:numPr>
        <w:rPr>
          <w:lang w:val="fr-FR"/>
        </w:rPr>
      </w:pPr>
      <w:r>
        <w:rPr>
          <w:lang w:val="fr-FR"/>
        </w:rPr>
        <w:t xml:space="preserve">Le ballon </w:t>
      </w:r>
      <w:r w:rsidR="008E6D25">
        <w:rPr>
          <w:lang w:val="fr-FR"/>
        </w:rPr>
        <w:t>est sorti à gauche du terrain</w:t>
      </w:r>
      <w:r w:rsidR="002B732F">
        <w:rPr>
          <w:lang w:val="fr-FR"/>
        </w:rPr>
        <w:t xml:space="preserve"> (Gauche)</w:t>
      </w:r>
      <w:r w:rsidR="003C7AB9">
        <w:rPr>
          <w:lang w:val="fr-FR"/>
        </w:rPr>
        <w:t xml:space="preserve">  (</w:t>
      </w:r>
      <w:r w:rsidR="00CB2DFF">
        <w:rPr>
          <w:lang w:val="fr-FR"/>
        </w:rPr>
        <w:t xml:space="preserve">plan </w:t>
      </w:r>
      <w:r w:rsidR="003C7AB9">
        <w:rPr>
          <w:lang w:val="fr-FR"/>
        </w:rPr>
        <w:t>y = 0)</w:t>
      </w:r>
    </w:p>
    <w:p w:rsidR="008E6D25" w:rsidRDefault="00B975C0" w:rsidP="008E6D25">
      <w:pPr>
        <w:pStyle w:val="Paragraphedeliste"/>
        <w:numPr>
          <w:ilvl w:val="0"/>
          <w:numId w:val="1"/>
        </w:numPr>
        <w:rPr>
          <w:lang w:val="fr-FR"/>
        </w:rPr>
      </w:pPr>
      <w:r>
        <w:rPr>
          <w:lang w:val="fr-FR"/>
        </w:rPr>
        <w:t xml:space="preserve">Le ballon </w:t>
      </w:r>
      <w:r w:rsidR="00434B72">
        <w:rPr>
          <w:lang w:val="fr-FR"/>
        </w:rPr>
        <w:t>entre dans le but (But)</w:t>
      </w:r>
    </w:p>
    <w:p w:rsidR="00CF7368" w:rsidRPr="00434B72" w:rsidRDefault="00B975C0" w:rsidP="00434B72">
      <w:pPr>
        <w:pStyle w:val="Paragraphedeliste"/>
        <w:numPr>
          <w:ilvl w:val="0"/>
          <w:numId w:val="1"/>
        </w:numPr>
        <w:rPr>
          <w:lang w:val="fr-FR"/>
        </w:rPr>
      </w:pPr>
      <w:r>
        <w:rPr>
          <w:lang w:val="fr-FR"/>
        </w:rPr>
        <w:t xml:space="preserve">Le ballon </w:t>
      </w:r>
      <w:r w:rsidR="008E6D25">
        <w:rPr>
          <w:lang w:val="fr-FR"/>
        </w:rPr>
        <w:t xml:space="preserve">tombe </w:t>
      </w:r>
      <w:r w:rsidR="00434B72">
        <w:rPr>
          <w:lang w:val="fr-FR"/>
        </w:rPr>
        <w:t>sur le terrain sans entrer dans le but (Terrain)</w:t>
      </w:r>
    </w:p>
    <w:tbl>
      <w:tblPr>
        <w:tblStyle w:val="Tramemoyenne1-Accent1"/>
        <w:tblW w:w="0" w:type="auto"/>
        <w:tblLayout w:type="fixed"/>
        <w:tblLook w:val="04A0"/>
      </w:tblPr>
      <w:tblGrid>
        <w:gridCol w:w="2126"/>
        <w:gridCol w:w="1951"/>
        <w:gridCol w:w="2410"/>
        <w:gridCol w:w="1134"/>
        <w:gridCol w:w="1026"/>
      </w:tblGrid>
      <w:tr w:rsidR="00A82266" w:rsidTr="00A82266">
        <w:trPr>
          <w:cnfStyle w:val="100000000000"/>
        </w:trPr>
        <w:tc>
          <w:tcPr>
            <w:cnfStyle w:val="001000000000"/>
            <w:tcW w:w="2126" w:type="dxa"/>
            <w:tcBorders>
              <w:right w:val="single" w:sz="8" w:space="0" w:color="7BA0CD" w:themeColor="accent1" w:themeTint="BF"/>
            </w:tcBorders>
          </w:tcPr>
          <w:p w:rsidR="00A82266" w:rsidRPr="00A82266" w:rsidRDefault="00A82266" w:rsidP="0051601D">
            <w:pPr>
              <w:jc w:val="center"/>
              <w:rPr>
                <w:sz w:val="20"/>
                <w:szCs w:val="20"/>
                <w:lang w:val="fr-FR"/>
              </w:rPr>
            </w:pPr>
            <w:r w:rsidRPr="00A82266">
              <w:rPr>
                <w:sz w:val="20"/>
                <w:szCs w:val="20"/>
                <w:lang w:val="fr-FR"/>
              </w:rPr>
              <w:t>Position (m)</w:t>
            </w:r>
          </w:p>
        </w:tc>
        <w:tc>
          <w:tcPr>
            <w:tcW w:w="1951" w:type="dxa"/>
            <w:tcBorders>
              <w:left w:val="single" w:sz="8" w:space="0" w:color="7BA0CD" w:themeColor="accent1" w:themeTint="BF"/>
              <w:right w:val="single" w:sz="8" w:space="0" w:color="7BA0CD" w:themeColor="accent1" w:themeTint="BF"/>
            </w:tcBorders>
          </w:tcPr>
          <w:p w:rsidR="00A82266" w:rsidRPr="00A82266" w:rsidRDefault="00A82266" w:rsidP="0051601D">
            <w:pPr>
              <w:jc w:val="center"/>
              <w:cnfStyle w:val="100000000000"/>
              <w:rPr>
                <w:sz w:val="20"/>
                <w:szCs w:val="20"/>
                <w:lang w:val="fr-FR"/>
              </w:rPr>
            </w:pPr>
            <w:r w:rsidRPr="00A82266">
              <w:rPr>
                <w:sz w:val="20"/>
                <w:szCs w:val="20"/>
                <w:lang w:val="fr-FR"/>
              </w:rPr>
              <w:t>Vitesse (m/s)</w:t>
            </w:r>
          </w:p>
        </w:tc>
        <w:tc>
          <w:tcPr>
            <w:tcW w:w="2410" w:type="dxa"/>
            <w:tcBorders>
              <w:left w:val="single" w:sz="8" w:space="0" w:color="7BA0CD" w:themeColor="accent1" w:themeTint="BF"/>
              <w:right w:val="single" w:sz="8" w:space="0" w:color="7BA0CD" w:themeColor="accent1" w:themeTint="BF"/>
            </w:tcBorders>
          </w:tcPr>
          <w:p w:rsidR="00A82266" w:rsidRPr="00A82266" w:rsidRDefault="00A82266" w:rsidP="003D2078">
            <w:pPr>
              <w:jc w:val="center"/>
              <w:cnfStyle w:val="100000000000"/>
              <w:rPr>
                <w:sz w:val="20"/>
                <w:szCs w:val="20"/>
                <w:lang w:val="fr-FR"/>
              </w:rPr>
            </w:pPr>
            <w:r w:rsidRPr="00A82266">
              <w:rPr>
                <w:sz w:val="20"/>
                <w:szCs w:val="20"/>
                <w:lang w:val="fr-FR"/>
              </w:rPr>
              <w:t>Vitesse Angulaire (rad/s)</w:t>
            </w:r>
          </w:p>
        </w:tc>
        <w:tc>
          <w:tcPr>
            <w:tcW w:w="1134" w:type="dxa"/>
            <w:tcBorders>
              <w:left w:val="single" w:sz="8" w:space="0" w:color="7BA0CD" w:themeColor="accent1" w:themeTint="BF"/>
            </w:tcBorders>
          </w:tcPr>
          <w:p w:rsidR="00A82266" w:rsidRPr="00A82266" w:rsidRDefault="00A82266" w:rsidP="003D2078">
            <w:pPr>
              <w:jc w:val="center"/>
              <w:cnfStyle w:val="100000000000"/>
              <w:rPr>
                <w:sz w:val="20"/>
                <w:szCs w:val="20"/>
                <w:lang w:val="fr-FR"/>
              </w:rPr>
            </w:pPr>
            <w:r w:rsidRPr="00A82266">
              <w:rPr>
                <w:sz w:val="20"/>
                <w:szCs w:val="20"/>
                <w:lang w:val="fr-FR"/>
              </w:rPr>
              <w:t>État Final</w:t>
            </w:r>
          </w:p>
        </w:tc>
        <w:tc>
          <w:tcPr>
            <w:tcW w:w="1026" w:type="dxa"/>
            <w:tcBorders>
              <w:left w:val="single" w:sz="8" w:space="0" w:color="7BA0CD" w:themeColor="accent1" w:themeTint="BF"/>
            </w:tcBorders>
          </w:tcPr>
          <w:p w:rsidR="00A82266" w:rsidRPr="00A82266" w:rsidRDefault="00A82266" w:rsidP="00A82266">
            <w:pPr>
              <w:jc w:val="center"/>
              <w:cnfStyle w:val="100000000000"/>
              <w:rPr>
                <w:sz w:val="20"/>
                <w:szCs w:val="20"/>
                <w:lang w:val="fr-FR"/>
              </w:rPr>
            </w:pPr>
            <w:r w:rsidRPr="00A82266">
              <w:rPr>
                <w:sz w:val="20"/>
                <w:szCs w:val="20"/>
                <w:lang w:val="fr-FR"/>
              </w:rPr>
              <w:t>Temps (s)</w:t>
            </w:r>
          </w:p>
        </w:tc>
      </w:tr>
      <w:tr w:rsidR="00A82266" w:rsidTr="00A82266">
        <w:trPr>
          <w:cnfStyle w:val="000000100000"/>
        </w:trPr>
        <w:tc>
          <w:tcPr>
            <w:cnfStyle w:val="001000000000"/>
            <w:tcW w:w="2126" w:type="dxa"/>
            <w:tcBorders>
              <w:left w:val="single" w:sz="8" w:space="0" w:color="7BA0CD" w:themeColor="accent1" w:themeTint="BF"/>
              <w:right w:val="single" w:sz="8" w:space="0" w:color="7BA0CD" w:themeColor="accent1" w:themeTint="BF"/>
            </w:tcBorders>
            <w:vAlign w:val="center"/>
          </w:tcPr>
          <w:p w:rsidR="00A82266" w:rsidRDefault="00A82266" w:rsidP="0051601D">
            <w:pPr>
              <w:spacing w:line="240" w:lineRule="auto"/>
              <w:jc w:val="center"/>
              <w:rPr>
                <w:lang w:val="fr-FR"/>
              </w:rPr>
            </w:pPr>
            <w:r>
              <w:rPr>
                <w:lang w:val="fr-FR"/>
              </w:rPr>
              <w:t>(0, 0, 0)</w:t>
            </w:r>
          </w:p>
          <w:p w:rsidR="00A82266" w:rsidRDefault="00A82266" w:rsidP="00CB2DFF">
            <w:pPr>
              <w:spacing w:line="240" w:lineRule="auto"/>
              <w:jc w:val="center"/>
              <w:rPr>
                <w:lang w:val="fr-FR"/>
              </w:rPr>
            </w:pPr>
            <w:r>
              <w:rPr>
                <w:lang w:val="fr-FR"/>
              </w:rPr>
              <w:t xml:space="preserve">(90, </w:t>
            </w:r>
            <w:r w:rsidR="00CB2DFF">
              <w:rPr>
                <w:lang w:val="fr-FR"/>
              </w:rPr>
              <w:t>43</w:t>
            </w:r>
            <w:r>
              <w:rPr>
                <w:lang w:val="fr-FR"/>
              </w:rPr>
              <w:t xml:space="preserve">, </w:t>
            </w:r>
            <w:r w:rsidR="00CB2DFF">
              <w:rPr>
                <w:lang w:val="fr-FR"/>
              </w:rPr>
              <w:t>0.264</w:t>
            </w:r>
            <w:r>
              <w:rPr>
                <w:lang w:val="fr-FR"/>
              </w:rPr>
              <w:t>)</w:t>
            </w:r>
          </w:p>
        </w:tc>
        <w:tc>
          <w:tcPr>
            <w:tcW w:w="1951" w:type="dxa"/>
            <w:tcBorders>
              <w:left w:val="single" w:sz="8" w:space="0" w:color="7BA0CD" w:themeColor="accent1" w:themeTint="BF"/>
              <w:right w:val="single" w:sz="8" w:space="0" w:color="7BA0CD" w:themeColor="accent1" w:themeTint="BF"/>
            </w:tcBorders>
            <w:vAlign w:val="center"/>
          </w:tcPr>
          <w:p w:rsidR="00A82266" w:rsidRPr="00A82266" w:rsidRDefault="00A82266" w:rsidP="0051601D">
            <w:pPr>
              <w:spacing w:line="240" w:lineRule="auto"/>
              <w:jc w:val="center"/>
              <w:cnfStyle w:val="000000100000"/>
              <w:rPr>
                <w:b/>
                <w:lang w:val="fr-FR"/>
              </w:rPr>
            </w:pPr>
            <w:r w:rsidRPr="00A82266">
              <w:rPr>
                <w:b/>
                <w:lang w:val="fr-FR"/>
              </w:rPr>
              <w:t>(</w:t>
            </w:r>
            <w:r w:rsidR="00CB2DFF">
              <w:rPr>
                <w:b/>
                <w:lang w:val="fr-FR"/>
              </w:rPr>
              <w:t>75, 75, 15</w:t>
            </w:r>
            <w:r w:rsidRPr="00A82266">
              <w:rPr>
                <w:b/>
                <w:lang w:val="fr-FR"/>
              </w:rPr>
              <w:t>)</w:t>
            </w:r>
          </w:p>
          <w:p w:rsidR="00A82266" w:rsidRPr="00A82266" w:rsidRDefault="00A82266" w:rsidP="00CB2DFF">
            <w:pPr>
              <w:spacing w:line="240" w:lineRule="auto"/>
              <w:jc w:val="center"/>
              <w:cnfStyle w:val="000000100000"/>
              <w:rPr>
                <w:b/>
                <w:lang w:val="fr-FR"/>
              </w:rPr>
            </w:pPr>
            <w:r w:rsidRPr="00A82266">
              <w:rPr>
                <w:b/>
                <w:lang w:val="fr-FR"/>
              </w:rPr>
              <w:t>(</w:t>
            </w:r>
            <w:r w:rsidR="00CB2DFF">
              <w:rPr>
                <w:b/>
                <w:lang w:val="fr-FR"/>
              </w:rPr>
              <w:t>17.2, 0.537, -10.5</w:t>
            </w:r>
            <w:r w:rsidRPr="00A82266">
              <w:rPr>
                <w:b/>
                <w:lang w:val="fr-FR"/>
              </w:rPr>
              <w:t>)</w:t>
            </w:r>
          </w:p>
        </w:tc>
        <w:tc>
          <w:tcPr>
            <w:tcW w:w="2410" w:type="dxa"/>
            <w:tcBorders>
              <w:left w:val="single" w:sz="8" w:space="0" w:color="7BA0CD" w:themeColor="accent1" w:themeTint="BF"/>
              <w:right w:val="single" w:sz="8" w:space="0" w:color="7BA0CD" w:themeColor="accent1" w:themeTint="BF"/>
            </w:tcBorders>
            <w:vAlign w:val="center"/>
          </w:tcPr>
          <w:p w:rsidR="00A82266" w:rsidRPr="00A82266" w:rsidRDefault="00A82266" w:rsidP="00CB2DFF">
            <w:pPr>
              <w:spacing w:line="240" w:lineRule="auto"/>
              <w:jc w:val="center"/>
              <w:cnfStyle w:val="000000100000"/>
              <w:rPr>
                <w:b/>
                <w:lang w:val="fr-FR"/>
              </w:rPr>
            </w:pPr>
            <w:r>
              <w:rPr>
                <w:b/>
                <w:lang w:val="fr-FR"/>
              </w:rPr>
              <w:t>(</w:t>
            </w:r>
            <w:r w:rsidR="00CB2DFF">
              <w:rPr>
                <w:b/>
                <w:lang w:val="fr-FR"/>
              </w:rPr>
              <w:t>PI</w:t>
            </w:r>
            <w:r>
              <w:rPr>
                <w:b/>
                <w:lang w:val="fr-FR"/>
              </w:rPr>
              <w:t xml:space="preserve">, </w:t>
            </w:r>
            <w:r w:rsidR="00CB2DFF">
              <w:rPr>
                <w:b/>
                <w:lang w:val="fr-FR"/>
              </w:rPr>
              <w:t>0</w:t>
            </w:r>
            <w:r>
              <w:rPr>
                <w:b/>
                <w:lang w:val="fr-FR"/>
              </w:rPr>
              <w:t>, -</w:t>
            </w:r>
            <w:r w:rsidR="0007230C">
              <w:rPr>
                <w:b/>
                <w:lang w:val="fr-FR"/>
              </w:rPr>
              <w:t>2*</w:t>
            </w:r>
            <w:r>
              <w:rPr>
                <w:b/>
                <w:lang w:val="fr-FR"/>
              </w:rPr>
              <w:t>PI)</w:t>
            </w:r>
          </w:p>
        </w:tc>
        <w:tc>
          <w:tcPr>
            <w:tcW w:w="1134" w:type="dxa"/>
            <w:tcBorders>
              <w:left w:val="single" w:sz="8" w:space="0" w:color="7BA0CD" w:themeColor="accent1" w:themeTint="BF"/>
            </w:tcBorders>
            <w:vAlign w:val="center"/>
          </w:tcPr>
          <w:p w:rsidR="00A82266" w:rsidRPr="00A82266" w:rsidRDefault="0007230C" w:rsidP="0051601D">
            <w:pPr>
              <w:spacing w:line="240" w:lineRule="auto"/>
              <w:jc w:val="center"/>
              <w:cnfStyle w:val="000000100000"/>
              <w:rPr>
                <w:b/>
                <w:lang w:val="fr-FR"/>
              </w:rPr>
            </w:pPr>
            <w:r>
              <w:rPr>
                <w:b/>
                <w:lang w:val="fr-FR"/>
              </w:rPr>
              <w:t>Droite</w:t>
            </w:r>
          </w:p>
        </w:tc>
        <w:tc>
          <w:tcPr>
            <w:tcW w:w="1026" w:type="dxa"/>
            <w:tcBorders>
              <w:left w:val="single" w:sz="8" w:space="0" w:color="7BA0CD" w:themeColor="accent1" w:themeTint="BF"/>
            </w:tcBorders>
            <w:vAlign w:val="center"/>
          </w:tcPr>
          <w:p w:rsidR="00A82266" w:rsidRPr="00A82266" w:rsidRDefault="00CB2DFF" w:rsidP="0007230C">
            <w:pPr>
              <w:spacing w:line="240" w:lineRule="auto"/>
              <w:jc w:val="center"/>
              <w:cnfStyle w:val="000000100000"/>
              <w:rPr>
                <w:b/>
                <w:lang w:val="fr-FR"/>
              </w:rPr>
            </w:pPr>
            <w:r>
              <w:rPr>
                <w:b/>
                <w:lang w:val="fr-FR"/>
              </w:rPr>
              <w:t>2.72</w:t>
            </w:r>
          </w:p>
        </w:tc>
      </w:tr>
      <w:tr w:rsidR="00A82266" w:rsidTr="00A82266">
        <w:trPr>
          <w:cnfStyle w:val="000000010000"/>
        </w:trPr>
        <w:tc>
          <w:tcPr>
            <w:cnfStyle w:val="001000000000"/>
            <w:tcW w:w="2126" w:type="dxa"/>
            <w:tcBorders>
              <w:left w:val="single" w:sz="8" w:space="0" w:color="7BA0CD" w:themeColor="accent1" w:themeTint="BF"/>
              <w:right w:val="single" w:sz="8" w:space="0" w:color="7BA0CD" w:themeColor="accent1" w:themeTint="BF"/>
            </w:tcBorders>
            <w:vAlign w:val="center"/>
          </w:tcPr>
          <w:p w:rsidR="00A82266" w:rsidRDefault="00A82266" w:rsidP="00A82266">
            <w:pPr>
              <w:spacing w:line="240" w:lineRule="auto"/>
              <w:jc w:val="center"/>
              <w:rPr>
                <w:lang w:val="fr-FR"/>
              </w:rPr>
            </w:pPr>
            <w:r>
              <w:rPr>
                <w:lang w:val="fr-FR"/>
              </w:rPr>
              <w:t>(0, 0, 0)</w:t>
            </w:r>
          </w:p>
          <w:p w:rsidR="00A82266" w:rsidRDefault="00A82266" w:rsidP="00CB2DFF">
            <w:pPr>
              <w:spacing w:line="240" w:lineRule="auto"/>
              <w:jc w:val="center"/>
              <w:rPr>
                <w:lang w:val="fr-FR"/>
              </w:rPr>
            </w:pPr>
            <w:r>
              <w:rPr>
                <w:lang w:val="fr-FR"/>
              </w:rPr>
              <w:t xml:space="preserve"> (</w:t>
            </w:r>
            <w:r w:rsidR="00CB2DFF">
              <w:rPr>
                <w:lang w:val="fr-FR"/>
              </w:rPr>
              <w:t>56.2</w:t>
            </w:r>
            <w:r w:rsidR="0007230C">
              <w:rPr>
                <w:lang w:val="fr-FR"/>
              </w:rPr>
              <w:t xml:space="preserve">, </w:t>
            </w:r>
            <w:r w:rsidR="00CB2DFF">
              <w:rPr>
                <w:lang w:val="fr-FR"/>
              </w:rPr>
              <w:t>36.6</w:t>
            </w:r>
            <w:r w:rsidR="0007230C">
              <w:rPr>
                <w:lang w:val="fr-FR"/>
              </w:rPr>
              <w:t>, 0</w:t>
            </w:r>
            <w:r>
              <w:rPr>
                <w:lang w:val="fr-FR"/>
              </w:rPr>
              <w:t>)</w:t>
            </w:r>
          </w:p>
        </w:tc>
        <w:tc>
          <w:tcPr>
            <w:tcW w:w="1951" w:type="dxa"/>
            <w:tcBorders>
              <w:left w:val="single" w:sz="8" w:space="0" w:color="7BA0CD" w:themeColor="accent1" w:themeTint="BF"/>
              <w:right w:val="single" w:sz="8" w:space="0" w:color="7BA0CD" w:themeColor="accent1" w:themeTint="BF"/>
            </w:tcBorders>
            <w:vAlign w:val="center"/>
          </w:tcPr>
          <w:p w:rsidR="00A82266" w:rsidRPr="00A82266" w:rsidRDefault="00A82266" w:rsidP="0051601D">
            <w:pPr>
              <w:spacing w:line="240" w:lineRule="auto"/>
              <w:jc w:val="center"/>
              <w:cnfStyle w:val="000000010000"/>
              <w:rPr>
                <w:b/>
                <w:lang w:val="fr-FR"/>
              </w:rPr>
            </w:pPr>
            <w:r w:rsidRPr="00A82266">
              <w:rPr>
                <w:b/>
                <w:lang w:val="fr-FR"/>
              </w:rPr>
              <w:t>(</w:t>
            </w:r>
            <w:r w:rsidR="0007230C">
              <w:rPr>
                <w:b/>
                <w:lang w:val="fr-FR"/>
              </w:rPr>
              <w:t>75, 75, 15</w:t>
            </w:r>
            <w:r w:rsidRPr="00A82266">
              <w:rPr>
                <w:b/>
                <w:lang w:val="fr-FR"/>
              </w:rPr>
              <w:t>)</w:t>
            </w:r>
          </w:p>
          <w:p w:rsidR="00A82266" w:rsidRPr="00A82266" w:rsidRDefault="00A82266" w:rsidP="00CB2DFF">
            <w:pPr>
              <w:spacing w:line="240" w:lineRule="auto"/>
              <w:jc w:val="center"/>
              <w:cnfStyle w:val="000000010000"/>
              <w:rPr>
                <w:b/>
                <w:lang w:val="fr-FR"/>
              </w:rPr>
            </w:pPr>
            <w:r w:rsidRPr="00A82266">
              <w:rPr>
                <w:b/>
                <w:lang w:val="fr-FR"/>
              </w:rPr>
              <w:t>(</w:t>
            </w:r>
            <w:r w:rsidR="00CB2DFF">
              <w:rPr>
                <w:b/>
                <w:lang w:val="fr-FR"/>
              </w:rPr>
              <w:t>30.7</w:t>
            </w:r>
            <w:r w:rsidR="0007230C">
              <w:rPr>
                <w:b/>
                <w:lang w:val="fr-FR"/>
              </w:rPr>
              <w:t xml:space="preserve">, </w:t>
            </w:r>
            <w:r w:rsidR="00CB2DFF">
              <w:rPr>
                <w:b/>
                <w:lang w:val="fr-FR"/>
              </w:rPr>
              <w:t>11</w:t>
            </w:r>
            <w:r w:rsidR="0007230C">
              <w:rPr>
                <w:b/>
                <w:lang w:val="fr-FR"/>
              </w:rPr>
              <w:t>, -7.</w:t>
            </w:r>
            <w:r w:rsidR="00CB2DFF">
              <w:rPr>
                <w:b/>
                <w:lang w:val="fr-FR"/>
              </w:rPr>
              <w:t>03</w:t>
            </w:r>
            <w:r w:rsidRPr="00A82266">
              <w:rPr>
                <w:b/>
                <w:lang w:val="fr-FR"/>
              </w:rPr>
              <w:t>)</w:t>
            </w:r>
          </w:p>
        </w:tc>
        <w:tc>
          <w:tcPr>
            <w:tcW w:w="2410" w:type="dxa"/>
            <w:tcBorders>
              <w:left w:val="single" w:sz="8" w:space="0" w:color="7BA0CD" w:themeColor="accent1" w:themeTint="BF"/>
              <w:right w:val="single" w:sz="8" w:space="0" w:color="7BA0CD" w:themeColor="accent1" w:themeTint="BF"/>
            </w:tcBorders>
            <w:vAlign w:val="center"/>
          </w:tcPr>
          <w:p w:rsidR="00A82266" w:rsidRPr="00A82266" w:rsidRDefault="00CB2DFF" w:rsidP="00CB2DFF">
            <w:pPr>
              <w:spacing w:line="240" w:lineRule="auto"/>
              <w:jc w:val="center"/>
              <w:cnfStyle w:val="000000010000"/>
              <w:rPr>
                <w:b/>
                <w:lang w:val="fr-FR"/>
              </w:rPr>
            </w:pPr>
            <w:r>
              <w:rPr>
                <w:b/>
                <w:lang w:val="fr-FR"/>
              </w:rPr>
              <w:t>(-PI</w:t>
            </w:r>
            <w:r w:rsidR="0007230C">
              <w:rPr>
                <w:b/>
                <w:lang w:val="fr-FR"/>
              </w:rPr>
              <w:t>, 0, -2*PI)</w:t>
            </w:r>
          </w:p>
        </w:tc>
        <w:tc>
          <w:tcPr>
            <w:tcW w:w="1134" w:type="dxa"/>
            <w:tcBorders>
              <w:left w:val="single" w:sz="8" w:space="0" w:color="7BA0CD" w:themeColor="accent1" w:themeTint="BF"/>
            </w:tcBorders>
            <w:vAlign w:val="center"/>
          </w:tcPr>
          <w:p w:rsidR="00A82266" w:rsidRPr="00A82266" w:rsidRDefault="0007230C" w:rsidP="0051601D">
            <w:pPr>
              <w:spacing w:line="240" w:lineRule="auto"/>
              <w:jc w:val="center"/>
              <w:cnfStyle w:val="000000010000"/>
              <w:rPr>
                <w:b/>
                <w:lang w:val="fr-FR"/>
              </w:rPr>
            </w:pPr>
            <w:r>
              <w:rPr>
                <w:b/>
                <w:lang w:val="fr-FR"/>
              </w:rPr>
              <w:t>Terrain</w:t>
            </w:r>
          </w:p>
        </w:tc>
        <w:tc>
          <w:tcPr>
            <w:tcW w:w="1026" w:type="dxa"/>
            <w:tcBorders>
              <w:left w:val="single" w:sz="8" w:space="0" w:color="7BA0CD" w:themeColor="accent1" w:themeTint="BF"/>
            </w:tcBorders>
            <w:vAlign w:val="center"/>
          </w:tcPr>
          <w:p w:rsidR="00A82266" w:rsidRPr="00A82266" w:rsidRDefault="00CB2DFF" w:rsidP="0051601D">
            <w:pPr>
              <w:spacing w:line="240" w:lineRule="auto"/>
              <w:jc w:val="center"/>
              <w:cnfStyle w:val="000000010000"/>
              <w:rPr>
                <w:b/>
                <w:lang w:val="fr-FR"/>
              </w:rPr>
            </w:pPr>
            <w:r>
              <w:rPr>
                <w:b/>
                <w:lang w:val="fr-FR"/>
              </w:rPr>
              <w:t>1.22</w:t>
            </w:r>
          </w:p>
        </w:tc>
      </w:tr>
      <w:tr w:rsidR="00A82266" w:rsidTr="00A82266">
        <w:trPr>
          <w:cnfStyle w:val="000000100000"/>
        </w:trPr>
        <w:tc>
          <w:tcPr>
            <w:cnfStyle w:val="001000000000"/>
            <w:tcW w:w="2126" w:type="dxa"/>
            <w:tcBorders>
              <w:left w:val="single" w:sz="8" w:space="0" w:color="7BA0CD" w:themeColor="accent1" w:themeTint="BF"/>
              <w:right w:val="single" w:sz="8" w:space="0" w:color="7BA0CD" w:themeColor="accent1" w:themeTint="BF"/>
            </w:tcBorders>
            <w:vAlign w:val="center"/>
          </w:tcPr>
          <w:p w:rsidR="00B975C0" w:rsidRDefault="00B975C0" w:rsidP="00B975C0">
            <w:pPr>
              <w:spacing w:line="240" w:lineRule="auto"/>
              <w:jc w:val="center"/>
              <w:rPr>
                <w:lang w:val="fr-FR"/>
              </w:rPr>
            </w:pPr>
            <w:r>
              <w:rPr>
                <w:lang w:val="fr-FR"/>
              </w:rPr>
              <w:t>(0, 0, 0)</w:t>
            </w:r>
          </w:p>
          <w:p w:rsidR="00A82266" w:rsidRDefault="00B975C0" w:rsidP="00B975C0">
            <w:pPr>
              <w:spacing w:line="240" w:lineRule="auto"/>
              <w:jc w:val="center"/>
              <w:rPr>
                <w:lang w:val="fr-FR"/>
              </w:rPr>
            </w:pPr>
            <w:r>
              <w:rPr>
                <w:lang w:val="fr-FR"/>
              </w:rPr>
              <w:t xml:space="preserve"> </w:t>
            </w:r>
            <w:r w:rsidR="00A82266">
              <w:rPr>
                <w:lang w:val="fr-FR"/>
              </w:rPr>
              <w:t>(</w:t>
            </w:r>
            <w:r>
              <w:rPr>
                <w:lang w:val="fr-FR"/>
              </w:rPr>
              <w:t>66.5, 120, 7.46</w:t>
            </w:r>
            <w:r w:rsidR="00A82266">
              <w:rPr>
                <w:lang w:val="fr-FR"/>
              </w:rPr>
              <w:t>)</w:t>
            </w:r>
          </w:p>
        </w:tc>
        <w:tc>
          <w:tcPr>
            <w:tcW w:w="1951" w:type="dxa"/>
            <w:tcBorders>
              <w:left w:val="single" w:sz="8" w:space="0" w:color="7BA0CD" w:themeColor="accent1" w:themeTint="BF"/>
              <w:right w:val="single" w:sz="8" w:space="0" w:color="7BA0CD" w:themeColor="accent1" w:themeTint="BF"/>
            </w:tcBorders>
            <w:vAlign w:val="center"/>
          </w:tcPr>
          <w:p w:rsidR="00A82266" w:rsidRPr="00A82266" w:rsidRDefault="00B975C0" w:rsidP="00FF5DDC">
            <w:pPr>
              <w:spacing w:line="240" w:lineRule="auto"/>
              <w:jc w:val="center"/>
              <w:cnfStyle w:val="000000100000"/>
              <w:rPr>
                <w:b/>
                <w:lang w:val="fr-FR"/>
              </w:rPr>
            </w:pPr>
            <w:r>
              <w:rPr>
                <w:b/>
                <w:lang w:val="fr-FR"/>
              </w:rPr>
              <w:t>(25, 255, 45</w:t>
            </w:r>
            <w:r w:rsidR="00A82266" w:rsidRPr="00A82266">
              <w:rPr>
                <w:b/>
                <w:lang w:val="fr-FR"/>
              </w:rPr>
              <w:t>)</w:t>
            </w:r>
          </w:p>
          <w:p w:rsidR="00A82266" w:rsidRPr="00A82266" w:rsidRDefault="00B975C0" w:rsidP="00B975C0">
            <w:pPr>
              <w:spacing w:line="240" w:lineRule="auto"/>
              <w:jc w:val="center"/>
              <w:cnfStyle w:val="000000100000"/>
              <w:rPr>
                <w:b/>
                <w:lang w:val="fr-FR"/>
              </w:rPr>
            </w:pPr>
            <w:r>
              <w:rPr>
                <w:b/>
                <w:lang w:val="fr-FR"/>
              </w:rPr>
              <w:t>(17.6, 11.1, -9.49</w:t>
            </w:r>
            <w:r w:rsidR="00A82266" w:rsidRPr="00A82266">
              <w:rPr>
                <w:b/>
                <w:lang w:val="fr-FR"/>
              </w:rPr>
              <w:t>)</w:t>
            </w:r>
          </w:p>
        </w:tc>
        <w:tc>
          <w:tcPr>
            <w:tcW w:w="2410" w:type="dxa"/>
            <w:tcBorders>
              <w:left w:val="single" w:sz="8" w:space="0" w:color="7BA0CD" w:themeColor="accent1" w:themeTint="BF"/>
              <w:right w:val="single" w:sz="8" w:space="0" w:color="7BA0CD" w:themeColor="accent1" w:themeTint="BF"/>
            </w:tcBorders>
            <w:vAlign w:val="center"/>
          </w:tcPr>
          <w:p w:rsidR="00A82266" w:rsidRPr="00A82266" w:rsidRDefault="00B975C0" w:rsidP="00A82266">
            <w:pPr>
              <w:spacing w:line="240" w:lineRule="auto"/>
              <w:jc w:val="center"/>
              <w:cnfStyle w:val="000000100000"/>
              <w:rPr>
                <w:b/>
                <w:lang w:val="fr-FR"/>
              </w:rPr>
            </w:pPr>
            <w:r>
              <w:rPr>
                <w:b/>
                <w:lang w:val="fr-FR"/>
              </w:rPr>
              <w:t>(0, 0, -2*PI)</w:t>
            </w:r>
          </w:p>
        </w:tc>
        <w:tc>
          <w:tcPr>
            <w:tcW w:w="1134" w:type="dxa"/>
            <w:tcBorders>
              <w:left w:val="single" w:sz="8" w:space="0" w:color="7BA0CD" w:themeColor="accent1" w:themeTint="BF"/>
            </w:tcBorders>
            <w:vAlign w:val="center"/>
          </w:tcPr>
          <w:p w:rsidR="00A82266" w:rsidRPr="00A82266" w:rsidRDefault="003C7AB9" w:rsidP="00B975C0">
            <w:pPr>
              <w:spacing w:line="240" w:lineRule="auto"/>
              <w:jc w:val="center"/>
              <w:cnfStyle w:val="000000100000"/>
              <w:rPr>
                <w:b/>
                <w:lang w:val="fr-FR"/>
              </w:rPr>
            </w:pPr>
            <w:r>
              <w:rPr>
                <w:b/>
                <w:lang w:val="fr-FR"/>
              </w:rPr>
              <w:t>Avant</w:t>
            </w:r>
          </w:p>
        </w:tc>
        <w:tc>
          <w:tcPr>
            <w:tcW w:w="1026" w:type="dxa"/>
            <w:tcBorders>
              <w:left w:val="single" w:sz="8" w:space="0" w:color="7BA0CD" w:themeColor="accent1" w:themeTint="BF"/>
            </w:tcBorders>
            <w:vAlign w:val="center"/>
          </w:tcPr>
          <w:p w:rsidR="00A82266" w:rsidRPr="00A82266" w:rsidRDefault="00B975C0" w:rsidP="00FF5DDC">
            <w:pPr>
              <w:spacing w:line="240" w:lineRule="auto"/>
              <w:jc w:val="center"/>
              <w:cnfStyle w:val="000000100000"/>
              <w:rPr>
                <w:b/>
                <w:lang w:val="fr-FR"/>
              </w:rPr>
            </w:pPr>
            <w:r>
              <w:rPr>
                <w:b/>
                <w:lang w:val="fr-FR"/>
              </w:rPr>
              <w:t>2.5</w:t>
            </w:r>
          </w:p>
        </w:tc>
      </w:tr>
      <w:tr w:rsidR="00A82266" w:rsidTr="00A82266">
        <w:trPr>
          <w:cnfStyle w:val="000000010000"/>
        </w:trPr>
        <w:tc>
          <w:tcPr>
            <w:cnfStyle w:val="001000000000"/>
            <w:tcW w:w="2126" w:type="dxa"/>
            <w:tcBorders>
              <w:left w:val="single" w:sz="8" w:space="0" w:color="7BA0CD" w:themeColor="accent1" w:themeTint="BF"/>
              <w:right w:val="single" w:sz="8" w:space="0" w:color="7BA0CD" w:themeColor="accent1" w:themeTint="BF"/>
            </w:tcBorders>
            <w:vAlign w:val="center"/>
          </w:tcPr>
          <w:p w:rsidR="00B975C0" w:rsidRDefault="00B975C0" w:rsidP="00B975C0">
            <w:pPr>
              <w:spacing w:line="240" w:lineRule="auto"/>
              <w:jc w:val="center"/>
              <w:rPr>
                <w:lang w:val="fr-FR"/>
              </w:rPr>
            </w:pPr>
            <w:r>
              <w:rPr>
                <w:lang w:val="fr-FR"/>
              </w:rPr>
              <w:t>(0, 0, 0)</w:t>
            </w:r>
          </w:p>
          <w:p w:rsidR="00A82266" w:rsidRDefault="00B975C0" w:rsidP="00A82266">
            <w:pPr>
              <w:spacing w:line="240" w:lineRule="auto"/>
              <w:jc w:val="center"/>
              <w:rPr>
                <w:lang w:val="fr-FR"/>
              </w:rPr>
            </w:pPr>
            <w:r>
              <w:rPr>
                <w:lang w:val="fr-FR"/>
              </w:rPr>
              <w:t>(55.8, 0, 1.28)</w:t>
            </w:r>
          </w:p>
        </w:tc>
        <w:tc>
          <w:tcPr>
            <w:tcW w:w="1951" w:type="dxa"/>
            <w:tcBorders>
              <w:left w:val="single" w:sz="8" w:space="0" w:color="7BA0CD" w:themeColor="accent1" w:themeTint="BF"/>
              <w:right w:val="single" w:sz="8" w:space="0" w:color="7BA0CD" w:themeColor="accent1" w:themeTint="BF"/>
            </w:tcBorders>
            <w:vAlign w:val="center"/>
          </w:tcPr>
          <w:p w:rsidR="00A82266" w:rsidRDefault="00B975C0" w:rsidP="00CF7368">
            <w:pPr>
              <w:spacing w:line="240" w:lineRule="auto"/>
              <w:jc w:val="center"/>
              <w:cnfStyle w:val="000000010000"/>
              <w:rPr>
                <w:b/>
                <w:lang w:val="fr-FR"/>
              </w:rPr>
            </w:pPr>
            <w:r>
              <w:rPr>
                <w:b/>
                <w:lang w:val="fr-FR"/>
              </w:rPr>
              <w:t>(175, 25, 20)</w:t>
            </w:r>
          </w:p>
          <w:p w:rsidR="00B975C0" w:rsidRPr="00A82266" w:rsidRDefault="00B975C0" w:rsidP="00CF7368">
            <w:pPr>
              <w:spacing w:line="240" w:lineRule="auto"/>
              <w:jc w:val="center"/>
              <w:cnfStyle w:val="000000010000"/>
              <w:rPr>
                <w:b/>
                <w:lang w:val="fr-FR"/>
              </w:rPr>
            </w:pPr>
            <w:r>
              <w:rPr>
                <w:b/>
                <w:lang w:val="fr-FR"/>
              </w:rPr>
              <w:t>(65.1, -9.91, -5.86)</w:t>
            </w:r>
          </w:p>
        </w:tc>
        <w:tc>
          <w:tcPr>
            <w:tcW w:w="2410" w:type="dxa"/>
            <w:tcBorders>
              <w:left w:val="single" w:sz="8" w:space="0" w:color="7BA0CD" w:themeColor="accent1" w:themeTint="BF"/>
              <w:right w:val="single" w:sz="8" w:space="0" w:color="7BA0CD" w:themeColor="accent1" w:themeTint="BF"/>
            </w:tcBorders>
            <w:vAlign w:val="center"/>
          </w:tcPr>
          <w:p w:rsidR="00A82266" w:rsidRPr="00A82266" w:rsidRDefault="00B975C0" w:rsidP="00A82266">
            <w:pPr>
              <w:spacing w:line="240" w:lineRule="auto"/>
              <w:jc w:val="center"/>
              <w:cnfStyle w:val="000000010000"/>
              <w:rPr>
                <w:b/>
                <w:lang w:val="fr-FR"/>
              </w:rPr>
            </w:pPr>
            <w:r>
              <w:rPr>
                <w:b/>
                <w:lang w:val="fr-FR"/>
              </w:rPr>
              <w:t>(0, PI, -2*PI)</w:t>
            </w:r>
          </w:p>
        </w:tc>
        <w:tc>
          <w:tcPr>
            <w:tcW w:w="1134" w:type="dxa"/>
            <w:tcBorders>
              <w:left w:val="single" w:sz="8" w:space="0" w:color="7BA0CD" w:themeColor="accent1" w:themeTint="BF"/>
            </w:tcBorders>
            <w:vAlign w:val="center"/>
          </w:tcPr>
          <w:p w:rsidR="00A82266" w:rsidRPr="00A82266" w:rsidRDefault="003C7AB9" w:rsidP="00CF7368">
            <w:pPr>
              <w:spacing w:line="240" w:lineRule="auto"/>
              <w:jc w:val="center"/>
              <w:cnfStyle w:val="000000010000"/>
              <w:rPr>
                <w:b/>
                <w:lang w:val="fr-FR"/>
              </w:rPr>
            </w:pPr>
            <w:r>
              <w:rPr>
                <w:b/>
                <w:lang w:val="fr-FR"/>
              </w:rPr>
              <w:t>Arrière</w:t>
            </w:r>
          </w:p>
        </w:tc>
        <w:tc>
          <w:tcPr>
            <w:tcW w:w="1026" w:type="dxa"/>
            <w:tcBorders>
              <w:left w:val="single" w:sz="8" w:space="0" w:color="7BA0CD" w:themeColor="accent1" w:themeTint="BF"/>
            </w:tcBorders>
            <w:vAlign w:val="center"/>
          </w:tcPr>
          <w:p w:rsidR="00A82266" w:rsidRPr="00A82266" w:rsidRDefault="00B975C0" w:rsidP="00FF5DDC">
            <w:pPr>
              <w:spacing w:line="240" w:lineRule="auto"/>
              <w:jc w:val="center"/>
              <w:cnfStyle w:val="000000010000"/>
              <w:rPr>
                <w:b/>
                <w:lang w:val="fr-FR"/>
              </w:rPr>
            </w:pPr>
            <w:r>
              <w:rPr>
                <w:b/>
                <w:lang w:val="fr-FR"/>
              </w:rPr>
              <w:t>0.54</w:t>
            </w:r>
          </w:p>
        </w:tc>
      </w:tr>
      <w:tr w:rsidR="00A82266" w:rsidTr="00A82266">
        <w:trPr>
          <w:cnfStyle w:val="000000100000"/>
        </w:trPr>
        <w:tc>
          <w:tcPr>
            <w:cnfStyle w:val="001000000000"/>
            <w:tcW w:w="2126" w:type="dxa"/>
            <w:tcBorders>
              <w:left w:val="single" w:sz="8" w:space="0" w:color="7BA0CD" w:themeColor="accent1" w:themeTint="BF"/>
              <w:right w:val="single" w:sz="8" w:space="0" w:color="7BA0CD" w:themeColor="accent1" w:themeTint="BF"/>
            </w:tcBorders>
            <w:vAlign w:val="center"/>
          </w:tcPr>
          <w:p w:rsidR="00B975C0" w:rsidRDefault="00B975C0" w:rsidP="00B975C0">
            <w:pPr>
              <w:spacing w:line="240" w:lineRule="auto"/>
              <w:jc w:val="center"/>
              <w:rPr>
                <w:lang w:val="fr-FR"/>
              </w:rPr>
            </w:pPr>
            <w:r>
              <w:rPr>
                <w:lang w:val="fr-FR"/>
              </w:rPr>
              <w:t>(0, 0, 0)</w:t>
            </w:r>
          </w:p>
          <w:p w:rsidR="00A82266" w:rsidRDefault="00B975C0" w:rsidP="00A82266">
            <w:pPr>
              <w:spacing w:line="240" w:lineRule="auto"/>
              <w:jc w:val="center"/>
              <w:rPr>
                <w:lang w:val="fr-FR"/>
              </w:rPr>
            </w:pPr>
            <w:r>
              <w:rPr>
                <w:lang w:val="fr-FR"/>
              </w:rPr>
              <w:t>(0, 27.4, 0.758)</w:t>
            </w:r>
          </w:p>
        </w:tc>
        <w:tc>
          <w:tcPr>
            <w:tcW w:w="1951" w:type="dxa"/>
            <w:tcBorders>
              <w:left w:val="single" w:sz="8" w:space="0" w:color="7BA0CD" w:themeColor="accent1" w:themeTint="BF"/>
              <w:right w:val="single" w:sz="8" w:space="0" w:color="7BA0CD" w:themeColor="accent1" w:themeTint="BF"/>
            </w:tcBorders>
            <w:vAlign w:val="center"/>
          </w:tcPr>
          <w:p w:rsidR="00A82266" w:rsidRDefault="00B975C0" w:rsidP="0051601D">
            <w:pPr>
              <w:spacing w:line="240" w:lineRule="auto"/>
              <w:jc w:val="center"/>
              <w:cnfStyle w:val="000000100000"/>
              <w:rPr>
                <w:b/>
                <w:lang w:val="fr-FR"/>
              </w:rPr>
            </w:pPr>
            <w:r>
              <w:rPr>
                <w:b/>
                <w:lang w:val="fr-FR"/>
              </w:rPr>
              <w:t>(15, 225, 15)</w:t>
            </w:r>
          </w:p>
          <w:p w:rsidR="00B975C0" w:rsidRPr="00A82266" w:rsidRDefault="00B975C0" w:rsidP="0051601D">
            <w:pPr>
              <w:spacing w:line="240" w:lineRule="auto"/>
              <w:jc w:val="center"/>
              <w:cnfStyle w:val="000000100000"/>
              <w:rPr>
                <w:b/>
                <w:lang w:val="fr-FR"/>
              </w:rPr>
            </w:pPr>
            <w:r>
              <w:rPr>
                <w:b/>
                <w:lang w:val="fr-FR"/>
              </w:rPr>
              <w:t>(-8.67, 129, -1.14)</w:t>
            </w:r>
          </w:p>
        </w:tc>
        <w:tc>
          <w:tcPr>
            <w:tcW w:w="2410" w:type="dxa"/>
            <w:tcBorders>
              <w:left w:val="single" w:sz="8" w:space="0" w:color="7BA0CD" w:themeColor="accent1" w:themeTint="BF"/>
              <w:right w:val="single" w:sz="8" w:space="0" w:color="7BA0CD" w:themeColor="accent1" w:themeTint="BF"/>
            </w:tcBorders>
            <w:vAlign w:val="center"/>
          </w:tcPr>
          <w:p w:rsidR="00A82266" w:rsidRPr="00A82266" w:rsidRDefault="00B975C0" w:rsidP="00A82266">
            <w:pPr>
              <w:spacing w:line="240" w:lineRule="auto"/>
              <w:jc w:val="center"/>
              <w:cnfStyle w:val="000000100000"/>
              <w:rPr>
                <w:b/>
                <w:lang w:val="fr-FR"/>
              </w:rPr>
            </w:pPr>
            <w:r>
              <w:rPr>
                <w:b/>
                <w:lang w:val="fr-FR"/>
              </w:rPr>
              <w:t>(-PI, PI, 2*PI)</w:t>
            </w:r>
          </w:p>
        </w:tc>
        <w:tc>
          <w:tcPr>
            <w:tcW w:w="1134" w:type="dxa"/>
            <w:tcBorders>
              <w:left w:val="single" w:sz="8" w:space="0" w:color="7BA0CD" w:themeColor="accent1" w:themeTint="BF"/>
            </w:tcBorders>
            <w:vAlign w:val="center"/>
          </w:tcPr>
          <w:p w:rsidR="00A82266" w:rsidRPr="00A82266" w:rsidRDefault="00B975C0" w:rsidP="0051601D">
            <w:pPr>
              <w:spacing w:line="240" w:lineRule="auto"/>
              <w:jc w:val="center"/>
              <w:cnfStyle w:val="000000100000"/>
              <w:rPr>
                <w:b/>
                <w:lang w:val="fr-FR"/>
              </w:rPr>
            </w:pPr>
            <w:r>
              <w:rPr>
                <w:b/>
                <w:lang w:val="fr-FR"/>
              </w:rPr>
              <w:t>Gauche</w:t>
            </w:r>
          </w:p>
        </w:tc>
        <w:tc>
          <w:tcPr>
            <w:tcW w:w="1026" w:type="dxa"/>
            <w:tcBorders>
              <w:left w:val="single" w:sz="8" w:space="0" w:color="7BA0CD" w:themeColor="accent1" w:themeTint="BF"/>
            </w:tcBorders>
            <w:vAlign w:val="center"/>
          </w:tcPr>
          <w:p w:rsidR="00A82266" w:rsidRPr="00A82266" w:rsidRDefault="00B975C0" w:rsidP="0051601D">
            <w:pPr>
              <w:spacing w:line="240" w:lineRule="auto"/>
              <w:jc w:val="center"/>
              <w:cnfStyle w:val="000000100000"/>
              <w:rPr>
                <w:b/>
                <w:lang w:val="fr-FR"/>
              </w:rPr>
            </w:pPr>
            <w:r>
              <w:rPr>
                <w:b/>
                <w:lang w:val="fr-FR"/>
              </w:rPr>
              <w:t>0.159</w:t>
            </w:r>
          </w:p>
        </w:tc>
      </w:tr>
      <w:tr w:rsidR="00A82266" w:rsidTr="00A82266">
        <w:trPr>
          <w:cnfStyle w:val="000000010000"/>
        </w:trPr>
        <w:tc>
          <w:tcPr>
            <w:cnfStyle w:val="001000000000"/>
            <w:tcW w:w="2126" w:type="dxa"/>
            <w:tcBorders>
              <w:left w:val="single" w:sz="8" w:space="0" w:color="7BA0CD" w:themeColor="accent1" w:themeTint="BF"/>
              <w:right w:val="single" w:sz="8" w:space="0" w:color="7BA0CD" w:themeColor="accent1" w:themeTint="BF"/>
            </w:tcBorders>
            <w:vAlign w:val="center"/>
          </w:tcPr>
          <w:p w:rsidR="00B975C0" w:rsidRDefault="00B975C0" w:rsidP="00B975C0">
            <w:pPr>
              <w:spacing w:line="240" w:lineRule="auto"/>
              <w:jc w:val="center"/>
              <w:rPr>
                <w:lang w:val="fr-FR"/>
              </w:rPr>
            </w:pPr>
            <w:r>
              <w:rPr>
                <w:lang w:val="fr-FR"/>
              </w:rPr>
              <w:t>(0, 0, 0)</w:t>
            </w:r>
          </w:p>
          <w:p w:rsidR="00A82266" w:rsidRDefault="00B975C0" w:rsidP="00B975C0">
            <w:pPr>
              <w:spacing w:line="240" w:lineRule="auto"/>
              <w:jc w:val="center"/>
              <w:rPr>
                <w:lang w:val="fr-FR"/>
              </w:rPr>
            </w:pPr>
            <w:r>
              <w:rPr>
                <w:lang w:val="fr-FR"/>
              </w:rPr>
              <w:t>(45.5, 0, 0.573)</w:t>
            </w:r>
          </w:p>
        </w:tc>
        <w:tc>
          <w:tcPr>
            <w:tcW w:w="1951" w:type="dxa"/>
            <w:tcBorders>
              <w:left w:val="single" w:sz="8" w:space="0" w:color="7BA0CD" w:themeColor="accent1" w:themeTint="BF"/>
              <w:right w:val="single" w:sz="8" w:space="0" w:color="7BA0CD" w:themeColor="accent1" w:themeTint="BF"/>
            </w:tcBorders>
            <w:vAlign w:val="center"/>
          </w:tcPr>
          <w:p w:rsidR="00A82266" w:rsidRDefault="00B975C0" w:rsidP="0051601D">
            <w:pPr>
              <w:spacing w:line="240" w:lineRule="auto"/>
              <w:jc w:val="center"/>
              <w:cnfStyle w:val="000000010000"/>
              <w:rPr>
                <w:b/>
                <w:lang w:val="fr-FR"/>
              </w:rPr>
            </w:pPr>
            <w:r>
              <w:rPr>
                <w:b/>
                <w:lang w:val="fr-FR"/>
              </w:rPr>
              <w:t>(120, 15, 12.5)</w:t>
            </w:r>
          </w:p>
          <w:p w:rsidR="00B975C0" w:rsidRPr="00A82266" w:rsidRDefault="00B975C0" w:rsidP="0051601D">
            <w:pPr>
              <w:spacing w:line="240" w:lineRule="auto"/>
              <w:jc w:val="center"/>
              <w:cnfStyle w:val="000000010000"/>
              <w:rPr>
                <w:b/>
                <w:lang w:val="fr-FR"/>
              </w:rPr>
            </w:pPr>
            <w:r>
              <w:rPr>
                <w:b/>
                <w:lang w:val="fr-FR"/>
              </w:rPr>
              <w:t>(54.1, -6.99, -5.36)</w:t>
            </w:r>
          </w:p>
        </w:tc>
        <w:tc>
          <w:tcPr>
            <w:tcW w:w="2410" w:type="dxa"/>
            <w:tcBorders>
              <w:left w:val="single" w:sz="8" w:space="0" w:color="7BA0CD" w:themeColor="accent1" w:themeTint="BF"/>
              <w:right w:val="single" w:sz="8" w:space="0" w:color="7BA0CD" w:themeColor="accent1" w:themeTint="BF"/>
            </w:tcBorders>
            <w:vAlign w:val="center"/>
          </w:tcPr>
          <w:p w:rsidR="00A82266" w:rsidRPr="00A82266" w:rsidRDefault="00B975C0" w:rsidP="00A82266">
            <w:pPr>
              <w:spacing w:line="240" w:lineRule="auto"/>
              <w:jc w:val="center"/>
              <w:cnfStyle w:val="000000010000"/>
              <w:rPr>
                <w:b/>
                <w:lang w:val="fr-FR"/>
              </w:rPr>
            </w:pPr>
            <w:r>
              <w:rPr>
                <w:b/>
                <w:lang w:val="fr-FR"/>
              </w:rPr>
              <w:t>(0, PI, -2*PI)</w:t>
            </w:r>
          </w:p>
        </w:tc>
        <w:tc>
          <w:tcPr>
            <w:tcW w:w="1134" w:type="dxa"/>
            <w:tcBorders>
              <w:left w:val="single" w:sz="8" w:space="0" w:color="7BA0CD" w:themeColor="accent1" w:themeTint="BF"/>
            </w:tcBorders>
            <w:vAlign w:val="center"/>
          </w:tcPr>
          <w:p w:rsidR="00A82266" w:rsidRPr="00A82266" w:rsidRDefault="00B975C0" w:rsidP="0051601D">
            <w:pPr>
              <w:spacing w:line="240" w:lineRule="auto"/>
              <w:jc w:val="center"/>
              <w:cnfStyle w:val="000000010000"/>
              <w:rPr>
                <w:b/>
                <w:lang w:val="fr-FR"/>
              </w:rPr>
            </w:pPr>
            <w:r>
              <w:rPr>
                <w:b/>
                <w:lang w:val="fr-FR"/>
              </w:rPr>
              <w:t>But</w:t>
            </w:r>
          </w:p>
        </w:tc>
        <w:tc>
          <w:tcPr>
            <w:tcW w:w="1026" w:type="dxa"/>
            <w:tcBorders>
              <w:left w:val="single" w:sz="8" w:space="0" w:color="7BA0CD" w:themeColor="accent1" w:themeTint="BF"/>
            </w:tcBorders>
            <w:vAlign w:val="center"/>
          </w:tcPr>
          <w:p w:rsidR="00A82266" w:rsidRPr="00A82266" w:rsidRDefault="00B975C0" w:rsidP="00CF7368">
            <w:pPr>
              <w:spacing w:line="240" w:lineRule="auto"/>
              <w:jc w:val="center"/>
              <w:cnfStyle w:val="000000010000"/>
              <w:rPr>
                <w:b/>
                <w:lang w:val="fr-FR"/>
              </w:rPr>
            </w:pPr>
            <w:r>
              <w:rPr>
                <w:b/>
                <w:lang w:val="fr-FR"/>
              </w:rPr>
              <w:t>0.578</w:t>
            </w:r>
          </w:p>
        </w:tc>
      </w:tr>
    </w:tbl>
    <w:p w:rsidR="00B1260A" w:rsidRDefault="00B1260A" w:rsidP="00293365">
      <w:pPr>
        <w:pStyle w:val="Titre"/>
        <w:rPr>
          <w:lang w:val="fr-FR"/>
        </w:rPr>
      </w:pPr>
    </w:p>
    <w:p w:rsidR="00293365" w:rsidRDefault="00293365" w:rsidP="00293365">
      <w:pPr>
        <w:pStyle w:val="Titre"/>
        <w:rPr>
          <w:lang w:val="fr-FR"/>
        </w:rPr>
      </w:pPr>
      <w:r>
        <w:rPr>
          <w:lang w:val="fr-FR"/>
        </w:rPr>
        <w:t>Conclusion</w:t>
      </w:r>
    </w:p>
    <w:p w:rsidR="00B1260A" w:rsidRDefault="009557F9" w:rsidP="00B1260A">
      <w:pPr>
        <w:rPr>
          <w:lang w:val="fr-FR"/>
        </w:rPr>
      </w:pPr>
      <w:r>
        <w:rPr>
          <w:lang w:val="fr-FR"/>
        </w:rPr>
        <w:t>Premièrement, j’ai des doutes sur la grandeur des valeurs initiales que j’utilise. Dans l’énoncé, il est écrit qu’en moyenne, les ballons de soccers atteignent rarement plus de 130 Km/h ce qui donne 36.111 m/s. Or, mes vitesses initiales sont souvent</w:t>
      </w:r>
      <w:r w:rsidR="00AE474B">
        <w:rPr>
          <w:lang w:val="fr-FR"/>
        </w:rPr>
        <w:t xml:space="preserve"> de</w:t>
      </w:r>
      <w:r>
        <w:rPr>
          <w:lang w:val="fr-FR"/>
        </w:rPr>
        <w:t xml:space="preserve"> 1</w:t>
      </w:r>
      <w:r w:rsidR="00AE474B">
        <w:rPr>
          <w:lang w:val="fr-FR"/>
        </w:rPr>
        <w:t>00</w:t>
      </w:r>
      <w:r>
        <w:rPr>
          <w:lang w:val="fr-FR"/>
        </w:rPr>
        <w:t xml:space="preserve"> m/s </w:t>
      </w:r>
      <w:r w:rsidR="00AE474B">
        <w:rPr>
          <w:lang w:val="fr-FR"/>
        </w:rPr>
        <w:t xml:space="preserve"> et plus </w:t>
      </w:r>
      <w:r>
        <w:rPr>
          <w:lang w:val="fr-FR"/>
        </w:rPr>
        <w:t xml:space="preserve">pour obtenir une trajectoire correcte. J’ai vérifié à plusieurs reprises les unités de mesures que j’utilise et je n’ai </w:t>
      </w:r>
      <w:r>
        <w:rPr>
          <w:lang w:val="fr-FR"/>
        </w:rPr>
        <w:lastRenderedPageBreak/>
        <w:t xml:space="preserve">pas détecté de problème à ce niveau. Je ne sais pas donc si c’est valeur sont normales ou si j’ai une erreur à quelque part dans mon implémentation. </w:t>
      </w:r>
    </w:p>
    <w:p w:rsidR="009557F9" w:rsidRDefault="009557F9" w:rsidP="00B1260A">
      <w:pPr>
        <w:rPr>
          <w:lang w:val="fr-FR"/>
        </w:rPr>
      </w:pPr>
      <w:r>
        <w:rPr>
          <w:lang w:val="fr-FR"/>
        </w:rPr>
        <w:t xml:space="preserve">Une observation que j’ai pu constatée lors des mes différents essais est que le comportement de la trajectoire pouvait changer substantiellement si je faisais varier le pas de temps de la simulation. En effet, </w:t>
      </w:r>
      <w:r w:rsidR="00AE474B">
        <w:rPr>
          <w:lang w:val="fr-FR"/>
        </w:rPr>
        <w:t xml:space="preserve">à un certain moment, </w:t>
      </w:r>
      <w:r>
        <w:rPr>
          <w:lang w:val="fr-FR"/>
        </w:rPr>
        <w:t xml:space="preserve">j’avais </w:t>
      </w:r>
      <w:r w:rsidR="00AE474B">
        <w:rPr>
          <w:lang w:val="fr-FR"/>
        </w:rPr>
        <w:t xml:space="preserve">des </w:t>
      </w:r>
      <w:r>
        <w:rPr>
          <w:lang w:val="fr-FR"/>
        </w:rPr>
        <w:t xml:space="preserve">valeurs pour les vitesses linéaire et angulaire me permettant de lancer le ballon dans le but avec un delta t de 0.05 secondes. </w:t>
      </w:r>
      <w:r w:rsidR="00251CDE">
        <w:rPr>
          <w:lang w:val="fr-FR"/>
        </w:rPr>
        <w:t>Quand j’ai changé cette valeur de 0.05 à 0.01</w:t>
      </w:r>
      <w:r w:rsidR="00CC1346">
        <w:rPr>
          <w:lang w:val="fr-FR"/>
        </w:rPr>
        <w:t xml:space="preserve"> secondes</w:t>
      </w:r>
      <w:r w:rsidR="00251CDE">
        <w:rPr>
          <w:lang w:val="fr-FR"/>
        </w:rPr>
        <w:t xml:space="preserve">, le ballon était beaucoup plus à gauche (dans la direction des y positifs) et il n’entrait plus du tout dans le but. </w:t>
      </w:r>
      <w:r w:rsidR="00CC1346">
        <w:rPr>
          <w:lang w:val="fr-FR"/>
        </w:rPr>
        <w:t>On voit donc clairement</w:t>
      </w:r>
      <w:r w:rsidR="00251CDE">
        <w:rPr>
          <w:lang w:val="fr-FR"/>
        </w:rPr>
        <w:t xml:space="preserve"> que la variation rapide de la vitesse jumelée à un pas de temps faible entrainait une plus grande erreur. Par exemple, voici les valeurs de la position pour la simulation où le ballon entre dans le but (dernière ligne du tableau ci-dessus) avec des pas de temps différents :</w:t>
      </w:r>
    </w:p>
    <w:p w:rsidR="00251CDE" w:rsidRDefault="00251CDE" w:rsidP="00251CDE">
      <w:pPr>
        <w:pStyle w:val="Paragraphedeliste"/>
        <w:numPr>
          <w:ilvl w:val="0"/>
          <w:numId w:val="2"/>
        </w:numPr>
        <w:rPr>
          <w:lang w:val="fr-FR"/>
        </w:rPr>
      </w:pPr>
      <w:r>
        <w:rPr>
          <w:lang w:val="fr-FR"/>
        </w:rPr>
        <w:t>Position Finale (34.9, 0, 0.499) avec un pas de temps de 0.1 secondes</w:t>
      </w:r>
    </w:p>
    <w:p w:rsidR="00251CDE" w:rsidRDefault="00251CDE" w:rsidP="00251CDE">
      <w:pPr>
        <w:pStyle w:val="Paragraphedeliste"/>
        <w:numPr>
          <w:ilvl w:val="0"/>
          <w:numId w:val="2"/>
        </w:numPr>
        <w:rPr>
          <w:lang w:val="fr-FR"/>
        </w:rPr>
      </w:pPr>
      <w:r>
        <w:rPr>
          <w:lang w:val="fr-FR"/>
        </w:rPr>
        <w:t>Position Finale (40.8, 0, 0.548) avec un pas de temps de 0.05 secondes</w:t>
      </w:r>
    </w:p>
    <w:p w:rsidR="00251CDE" w:rsidRDefault="00251CDE" w:rsidP="00251CDE">
      <w:pPr>
        <w:pStyle w:val="Paragraphedeliste"/>
        <w:numPr>
          <w:ilvl w:val="0"/>
          <w:numId w:val="2"/>
        </w:numPr>
        <w:rPr>
          <w:lang w:val="fr-FR"/>
        </w:rPr>
      </w:pPr>
      <w:r>
        <w:rPr>
          <w:lang w:val="fr-FR"/>
        </w:rPr>
        <w:t>Position Finale (45.5, 0, 0.573) avec un pas de temps de 0.01 secondes</w:t>
      </w:r>
    </w:p>
    <w:p w:rsidR="00251CDE" w:rsidRDefault="00251CDE" w:rsidP="00251CDE">
      <w:pPr>
        <w:pStyle w:val="Paragraphedeliste"/>
        <w:numPr>
          <w:ilvl w:val="0"/>
          <w:numId w:val="2"/>
        </w:numPr>
        <w:rPr>
          <w:lang w:val="fr-FR"/>
        </w:rPr>
      </w:pPr>
      <w:r>
        <w:rPr>
          <w:lang w:val="fr-FR"/>
        </w:rPr>
        <w:t>Position Finale (46, 0, 0.576) avec un pas de temps de 0.005 secondes</w:t>
      </w:r>
    </w:p>
    <w:p w:rsidR="00251CDE" w:rsidRDefault="00251CDE" w:rsidP="00251CDE">
      <w:pPr>
        <w:rPr>
          <w:lang w:val="fr-FR"/>
        </w:rPr>
      </w:pPr>
      <w:r>
        <w:rPr>
          <w:lang w:val="fr-FR"/>
        </w:rPr>
        <w:t xml:space="preserve">On remarque donc des variations importantes reliées directement à la variation du pas de temps. Les simulations du tableau précédent ont toutes été réalisées avec un pas de temps de 0.01 secondes. Ce pas de temps a été choisit car l’erreur entre 0.01 et 0.005 est assez faible comparativement </w:t>
      </w:r>
      <w:r w:rsidR="00320ADE">
        <w:rPr>
          <w:lang w:val="fr-FR"/>
        </w:rPr>
        <w:t>à 0.05 et 0.01. De plus, le passage de 0.01 à 0.005 entraine une augmentation du nombre de ballon affiché donc j’ai préférer garder 0.01</w:t>
      </w:r>
      <w:r w:rsidR="00CC1346">
        <w:rPr>
          <w:lang w:val="fr-FR"/>
        </w:rPr>
        <w:t xml:space="preserve"> comme pas de temps dans le but d’afficher moins de ballons afin de</w:t>
      </w:r>
      <w:r w:rsidR="00320ADE">
        <w:rPr>
          <w:lang w:val="fr-FR"/>
        </w:rPr>
        <w:t xml:space="preserve"> mieux voir la rotation de ce dernier au fil </w:t>
      </w:r>
      <w:r w:rsidR="00CC1346">
        <w:rPr>
          <w:lang w:val="fr-FR"/>
        </w:rPr>
        <w:t>des itérations</w:t>
      </w:r>
      <w:r w:rsidR="00320ADE">
        <w:rPr>
          <w:lang w:val="fr-FR"/>
        </w:rPr>
        <w:t>.</w:t>
      </w:r>
    </w:p>
    <w:p w:rsidR="00320ADE" w:rsidRDefault="00320ADE" w:rsidP="00251CDE">
      <w:pPr>
        <w:rPr>
          <w:lang w:val="fr-FR"/>
        </w:rPr>
      </w:pPr>
      <w:r>
        <w:rPr>
          <w:lang w:val="fr-FR"/>
        </w:rPr>
        <w:t xml:space="preserve">Un autre élément qui fait grandement varier la trajectoire du ballon de soccer est la vitesse angulaire initiale. Cette dernière peut faire changer totalement la direction du ballon dépendamment de son sens de rotation. Par exemple, lorsque la rotation est négative sur l’axe des X, le ballon a tendance à aller plus rapidement vers le bas. Au contraire, si la rotation est positive sur le même axe, le ballon fera une monté beaucoup plus prononcée vers le ciel. On peut voir ce phénomène pour la simulation où il  tombe sur le terrain et celle où il tombe à droite du terrain. Dans ces deux cas, la seule valeur initiale qui change est le sens de rotation en X. </w:t>
      </w:r>
      <w:r w:rsidR="00CC1346">
        <w:rPr>
          <w:lang w:val="fr-FR"/>
        </w:rPr>
        <w:t>Dans un cas, il tombe au trois de quart de largeur (-PI) tandis que l’autre tombe à l’extérieur (PI).</w:t>
      </w:r>
    </w:p>
    <w:p w:rsidR="00CB2DFF" w:rsidRPr="00251CDE" w:rsidRDefault="00CB2DFF" w:rsidP="00251CDE">
      <w:pPr>
        <w:rPr>
          <w:lang w:val="fr-FR"/>
        </w:rPr>
      </w:pPr>
      <w:r>
        <w:rPr>
          <w:lang w:val="fr-FR"/>
        </w:rPr>
        <w:lastRenderedPageBreak/>
        <w:t xml:space="preserve">En conclusion, la simulation semble être bien rendue même s’il subsiste un doute dans mon esprit au niveau de l’ordre de grandeur des valeurs initiales de vitesse linéaire que </w:t>
      </w:r>
      <w:r w:rsidR="00CC1346">
        <w:rPr>
          <w:lang w:val="fr-FR"/>
        </w:rPr>
        <w:t>j’ai utilisées</w:t>
      </w:r>
      <w:r>
        <w:rPr>
          <w:lang w:val="fr-FR"/>
        </w:rPr>
        <w:t>.</w:t>
      </w:r>
    </w:p>
    <w:sectPr w:rsidR="00CB2DFF" w:rsidRPr="00251CDE" w:rsidSect="00D829C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50575"/>
    <w:multiLevelType w:val="hybridMultilevel"/>
    <w:tmpl w:val="0C0476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2290435"/>
    <w:multiLevelType w:val="hybridMultilevel"/>
    <w:tmpl w:val="0E1ED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08"/>
  <w:hyphenationZone w:val="425"/>
  <w:characterSpacingControl w:val="doNotCompress"/>
  <w:compat/>
  <w:rsids>
    <w:rsidRoot w:val="00DC2D1F"/>
    <w:rsid w:val="0007230C"/>
    <w:rsid w:val="0009379D"/>
    <w:rsid w:val="00123B19"/>
    <w:rsid w:val="001672F9"/>
    <w:rsid w:val="00251CDE"/>
    <w:rsid w:val="00293365"/>
    <w:rsid w:val="002B732F"/>
    <w:rsid w:val="00320ADE"/>
    <w:rsid w:val="003C7AB9"/>
    <w:rsid w:val="003D2078"/>
    <w:rsid w:val="00431D7B"/>
    <w:rsid w:val="00434B72"/>
    <w:rsid w:val="004445F7"/>
    <w:rsid w:val="004A0848"/>
    <w:rsid w:val="004A2729"/>
    <w:rsid w:val="004E2D3C"/>
    <w:rsid w:val="0051601D"/>
    <w:rsid w:val="00543AA8"/>
    <w:rsid w:val="005676DE"/>
    <w:rsid w:val="007E366F"/>
    <w:rsid w:val="0086586C"/>
    <w:rsid w:val="008E6D25"/>
    <w:rsid w:val="008F79CB"/>
    <w:rsid w:val="009557F9"/>
    <w:rsid w:val="00982FB0"/>
    <w:rsid w:val="00A82266"/>
    <w:rsid w:val="00AE474B"/>
    <w:rsid w:val="00B1260A"/>
    <w:rsid w:val="00B86885"/>
    <w:rsid w:val="00B90D20"/>
    <w:rsid w:val="00B975C0"/>
    <w:rsid w:val="00CB2DFF"/>
    <w:rsid w:val="00CC1346"/>
    <w:rsid w:val="00CF7368"/>
    <w:rsid w:val="00D16DB4"/>
    <w:rsid w:val="00D829C6"/>
    <w:rsid w:val="00DC2D1F"/>
    <w:rsid w:val="00F450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65"/>
    <w:pPr>
      <w:spacing w:line="360" w:lineRule="auto"/>
    </w:pPr>
  </w:style>
  <w:style w:type="paragraph" w:styleId="Titre1">
    <w:name w:val="heading 1"/>
    <w:basedOn w:val="Normal"/>
    <w:next w:val="Normal"/>
    <w:link w:val="Titre1Car"/>
    <w:uiPriority w:val="9"/>
    <w:qFormat/>
    <w:rsid w:val="00DC2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C2D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C2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C2D1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C2D1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C2D1F"/>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7E366F"/>
    <w:rPr>
      <w:color w:val="808080"/>
    </w:rPr>
  </w:style>
  <w:style w:type="paragraph" w:styleId="Textedebulles">
    <w:name w:val="Balloon Text"/>
    <w:basedOn w:val="Normal"/>
    <w:link w:val="TextedebullesCar"/>
    <w:uiPriority w:val="99"/>
    <w:semiHidden/>
    <w:unhideWhenUsed/>
    <w:rsid w:val="007E36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366F"/>
    <w:rPr>
      <w:rFonts w:ascii="Tahoma" w:hAnsi="Tahoma" w:cs="Tahoma"/>
      <w:sz w:val="16"/>
      <w:szCs w:val="16"/>
    </w:rPr>
  </w:style>
  <w:style w:type="paragraph" w:styleId="Paragraphedeliste">
    <w:name w:val="List Paragraph"/>
    <w:basedOn w:val="Normal"/>
    <w:uiPriority w:val="34"/>
    <w:qFormat/>
    <w:rsid w:val="008E6D25"/>
    <w:pPr>
      <w:ind w:left="720"/>
      <w:contextualSpacing/>
    </w:pPr>
  </w:style>
  <w:style w:type="table" w:styleId="Grilledutableau">
    <w:name w:val="Table Grid"/>
    <w:basedOn w:val="TableauNormal"/>
    <w:uiPriority w:val="59"/>
    <w:rsid w:val="003D20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moyenne1-Accent1">
    <w:name w:val="Medium Shading 1 Accent 1"/>
    <w:basedOn w:val="TableauNormal"/>
    <w:uiPriority w:val="63"/>
    <w:rsid w:val="003D207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ansinterligne">
    <w:name w:val="No Spacing"/>
    <w:uiPriority w:val="1"/>
    <w:qFormat/>
    <w:rsid w:val="00B1260A"/>
    <w:pPr>
      <w:spacing w:after="0" w:line="240" w:lineRule="auto"/>
    </w:pPr>
    <w:rPr>
      <w:rFonts w:ascii="Calibri" w:eastAsia="Calibri" w:hAnsi="Calibri" w:cs="Times New Roman"/>
      <w:sz w:val="24"/>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9423B-7C1F-4C0F-A719-4ECB09D4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1635</Words>
  <Characters>8994</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etu_test</dc:creator>
  <cp:lastModifiedBy>etu_test</cp:lastModifiedBy>
  <cp:revision>7</cp:revision>
  <cp:lastPrinted>2009-10-06T18:37:00Z</cp:lastPrinted>
  <dcterms:created xsi:type="dcterms:W3CDTF">2009-09-21T21:33:00Z</dcterms:created>
  <dcterms:modified xsi:type="dcterms:W3CDTF">2009-10-06T18:39:00Z</dcterms:modified>
</cp:coreProperties>
</file>