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Bio</w:t>
      </w:r>
    </w:p>
    <w:p>
      <w:pPr>
        <w:pStyle w:val="Body 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Carolina Fangueiro (1997)</w:t>
      </w:r>
    </w:p>
    <w:p>
      <w:pPr>
        <w:pStyle w:val="Body 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Natural do Porto, onde atualmente vive e trabalha.</w:t>
      </w:r>
    </w:p>
    <w:p>
      <w:pPr>
        <w:pStyle w:val="Body 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Conclui a Licenciatura em Pintura pela Faculdade de Belas Artes da Universidade de Lisboa em 2019. Inicia em 2021 o mestrado em Artes Pl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sticas com especializa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em Escultura pela Faculdade de Belas Artes da Universidade do Porto. Participou em v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rias resid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ncias art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sticas (Inter.meada, Alvito, 2022; Guimar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es Jazz-Porta Jazz, 2021), tendo tamb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feito trabalho de produ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curadoria (Festival SOMA, FBAUL, 2019). Exp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>e regularmente desde 2017, destacando exposi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 xml:space="preserve">es como </w:t>
      </w:r>
      <w:r>
        <w:rPr>
          <w:i w:val="1"/>
          <w:iCs w:val="1"/>
          <w:sz w:val="24"/>
          <w:szCs w:val="24"/>
          <w:rtl w:val="0"/>
          <w:lang w:val="pt-PT"/>
        </w:rPr>
        <w:t>1000056</w:t>
      </w:r>
      <w:r>
        <w:rPr>
          <w:i w:val="1"/>
          <w:iCs w:val="1"/>
          <w:sz w:val="24"/>
          <w:szCs w:val="24"/>
          <w:rtl w:val="0"/>
          <w:lang w:val="pt-PT"/>
        </w:rPr>
        <w:t xml:space="preserve">º </w:t>
      </w:r>
      <w:r>
        <w:rPr>
          <w:i w:val="1"/>
          <w:iCs w:val="1"/>
          <w:sz w:val="24"/>
          <w:szCs w:val="24"/>
          <w:rtl w:val="0"/>
          <w:lang w:val="pt-PT"/>
        </w:rPr>
        <w:t>Anivers</w:t>
      </w:r>
      <w:r>
        <w:rPr>
          <w:i w:val="1"/>
          <w:iCs w:val="1"/>
          <w:sz w:val="24"/>
          <w:szCs w:val="24"/>
          <w:rtl w:val="0"/>
          <w:lang w:val="pt-PT"/>
        </w:rPr>
        <w:t>á</w:t>
      </w:r>
      <w:r>
        <w:rPr>
          <w:i w:val="1"/>
          <w:iCs w:val="1"/>
          <w:sz w:val="24"/>
          <w:szCs w:val="24"/>
          <w:rtl w:val="0"/>
          <w:lang w:val="pt-PT"/>
        </w:rPr>
        <w:t>rio da Arte</w:t>
      </w:r>
      <w:r>
        <w:rPr>
          <w:sz w:val="24"/>
          <w:szCs w:val="24"/>
          <w:rtl w:val="0"/>
          <w:lang w:val="pt-PT"/>
        </w:rPr>
        <w:t xml:space="preserve">, CAPC, Coimbra (2019); </w:t>
      </w:r>
      <w:r>
        <w:rPr>
          <w:i w:val="1"/>
          <w:iCs w:val="1"/>
          <w:sz w:val="24"/>
          <w:szCs w:val="24"/>
          <w:rtl w:val="0"/>
          <w:lang w:val="pt-PT"/>
        </w:rPr>
        <w:t>IS THIS HOME?</w:t>
      </w:r>
      <w:r>
        <w:rPr>
          <w:sz w:val="24"/>
          <w:szCs w:val="24"/>
          <w:rtl w:val="0"/>
          <w:lang w:val="pt-PT"/>
        </w:rPr>
        <w:t xml:space="preserve"> Laborat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rios de Ver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o, GNRation, Braga (2020), ;</w:t>
      </w:r>
      <w:r>
        <w:rPr>
          <w:i w:val="1"/>
          <w:iCs w:val="1"/>
          <w:sz w:val="24"/>
          <w:szCs w:val="24"/>
          <w:rtl w:val="0"/>
          <w:lang w:val="pt-PT"/>
        </w:rPr>
        <w:t>Finalistas de Pintura 2018.19 &amp; 2019.20</w:t>
      </w:r>
      <w:r>
        <w:rPr>
          <w:sz w:val="24"/>
          <w:szCs w:val="24"/>
          <w:rtl w:val="0"/>
          <w:lang w:val="pt-PT"/>
        </w:rPr>
        <w:t xml:space="preserve">, Sociedade Nacional de Belas Artes, Lisboa (2021); </w:t>
      </w:r>
      <w:r>
        <w:rPr>
          <w:i w:val="1"/>
          <w:iCs w:val="1"/>
          <w:sz w:val="24"/>
          <w:szCs w:val="24"/>
          <w:rtl w:val="0"/>
          <w:lang w:val="pt-PT"/>
        </w:rPr>
        <w:t>Remodelling at First Sight</w:t>
      </w:r>
      <w:r>
        <w:rPr>
          <w:sz w:val="24"/>
          <w:szCs w:val="24"/>
          <w:rtl w:val="0"/>
          <w:lang w:val="pt-PT"/>
        </w:rPr>
        <w:t xml:space="preserve">, 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 xml:space="preserve">tero, Lisboa (2022). </w:t>
      </w:r>
    </w:p>
    <w:p>
      <w:pPr>
        <w:pStyle w:val="Body A"/>
        <w:spacing w:line="360" w:lineRule="auto"/>
        <w:jc w:val="both"/>
        <w:rPr>
          <w:sz w:val="24"/>
          <w:szCs w:val="24"/>
        </w:rPr>
      </w:pPr>
    </w:p>
    <w:p>
      <w:pPr>
        <w:pStyle w:val="Body 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Site: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"https://carolinafangueiro.cargo.site"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https://carolinafangueiro.cargo.site</w:t>
      </w:r>
      <w:r>
        <w:rPr/>
        <w:fldChar w:fldCharType="end" w:fldLock="0"/>
      </w:r>
      <w:r>
        <w:rPr>
          <w:sz w:val="24"/>
          <w:szCs w:val="24"/>
          <w:rtl w:val="0"/>
          <w:lang w:val="pt-PT"/>
        </w:rPr>
        <w:t xml:space="preserve"> </w:t>
      </w:r>
    </w:p>
    <w:p>
      <w:pPr>
        <w:pStyle w:val="Body A"/>
        <w:spacing w:line="360" w:lineRule="auto"/>
        <w:jc w:val="both"/>
        <w:rPr>
          <w:sz w:val="24"/>
          <w:szCs w:val="24"/>
        </w:rPr>
      </w:pPr>
    </w:p>
    <w:p>
      <w:pPr>
        <w:pStyle w:val="Body A"/>
        <w:spacing w:line="360" w:lineRule="auto"/>
        <w:jc w:val="both"/>
        <w:rPr>
          <w:sz w:val="24"/>
          <w:szCs w:val="24"/>
        </w:rPr>
      </w:pPr>
    </w:p>
    <w:p>
      <w:pPr>
        <w:pStyle w:val="Body 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Sinopse</w:t>
      </w:r>
    </w:p>
    <w:p>
      <w:pPr>
        <w:pStyle w:val="Body A"/>
        <w:spacing w:line="360" w:lineRule="auto"/>
        <w:jc w:val="both"/>
      </w:pPr>
      <w:r>
        <w:rPr>
          <w:sz w:val="24"/>
          <w:szCs w:val="24"/>
          <w:rtl w:val="0"/>
          <w:lang w:val="pt-PT"/>
        </w:rPr>
        <w:t>Partindo da reconfigura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da casa enquanto espa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 xml:space="preserve">o mental da intimidade, </w:t>
      </w:r>
      <w:r>
        <w:rPr>
          <w:i w:val="1"/>
          <w:iCs w:val="1"/>
          <w:sz w:val="24"/>
          <w:szCs w:val="24"/>
          <w:rtl w:val="0"/>
          <w:lang w:val="pt-PT"/>
        </w:rPr>
        <w:t xml:space="preserve">When a line holds intimacy </w:t>
      </w:r>
      <w:r>
        <w:rPr>
          <w:sz w:val="24"/>
          <w:szCs w:val="24"/>
          <w:rtl w:val="0"/>
          <w:lang w:val="pt-PT"/>
        </w:rPr>
        <w:t>apropria-se de uma linguagem do fazer commumente associada ao dom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stico para criar um espa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o, dentro do espa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de exposi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o. Assombrado e invadido por corpos h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bridos, este espa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vive no limiar da intimidade, entre p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blico e privado, num lugar de elementos aparentemente familiares, apresentados de forma dram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tica e artificial. A sensa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leveza comunicada pela suspens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 v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elementos da instala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contraposta pelo peso simb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lico da domesticidade, assim como a utiliza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pl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sticos leves se contrap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 xml:space="preserve">e </w:t>
      </w:r>
      <w:r>
        <w:rPr>
          <w:sz w:val="24"/>
          <w:szCs w:val="24"/>
          <w:rtl w:val="0"/>
          <w:lang w:val="pt-PT"/>
        </w:rPr>
        <w:t>à</w:t>
      </w:r>
      <w:r>
        <w:rPr>
          <w:sz w:val="24"/>
          <w:szCs w:val="24"/>
          <w:rtl w:val="0"/>
          <w:lang w:val="pt-PT"/>
        </w:rPr>
        <w:t>s pe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as de ch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e metais utilizados. A rede que comp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>e este espa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o, refletindo as (inter)liga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complexas que comp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 xml:space="preserve">e o nosso mundo,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ecoada nos desenhos que exploram pictoricamente a ideia de grelha, e de cruzamento. Assim, refletem a uma procura pelo lugar da intimidade numa realidade dispersa, atrav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s de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mapas de proximidade</w:t>
      </w:r>
      <w:r>
        <w:rPr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 xml:space="preserve">, definidos por estas linhas que se cruzam.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