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SINOPSE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color w:val="595959"/>
          <w:sz w:val="23"/>
          <w:szCs w:val="23"/>
        </w:rPr>
      </w:pPr>
      <w:r w:rsidDel="00000000" w:rsidR="00000000" w:rsidRPr="00000000">
        <w:rPr>
          <w:color w:val="595959"/>
          <w:sz w:val="23"/>
          <w:szCs w:val="23"/>
          <w:rtl w:val="0"/>
        </w:rPr>
        <w:t xml:space="preserve">Associar o corpo de um indivíduo a um espaço e/ou território, é</w:t>
      </w:r>
      <w:r w:rsidDel="00000000" w:rsidR="00000000" w:rsidRPr="00000000">
        <w:rPr>
          <w:sz w:val="23"/>
          <w:szCs w:val="23"/>
          <w:rtl w:val="0"/>
        </w:rPr>
        <w:t xml:space="preserve">​ </w:t>
      </w:r>
      <w:r w:rsidDel="00000000" w:rsidR="00000000" w:rsidRPr="00000000">
        <w:rPr>
          <w:color w:val="595959"/>
          <w:sz w:val="23"/>
          <w:szCs w:val="23"/>
          <w:rtl w:val="0"/>
        </w:rPr>
        <w:t xml:space="preserve">pensar em um local que este consiga se expressar livremente.</w:t>
      </w:r>
      <w:r w:rsidDel="00000000" w:rsidR="00000000" w:rsidRPr="00000000">
        <w:rPr>
          <w:sz w:val="23"/>
          <w:szCs w:val="23"/>
          <w:rtl w:val="0"/>
        </w:rPr>
        <w:t xml:space="preserve">​ </w:t>
      </w:r>
      <w:r w:rsidDel="00000000" w:rsidR="00000000" w:rsidRPr="00000000">
        <w:rPr>
          <w:color w:val="595959"/>
          <w:sz w:val="23"/>
          <w:szCs w:val="23"/>
          <w:rtl w:val="0"/>
        </w:rPr>
        <w:t xml:space="preserve">Pessoas são categorizadas e ‘construídas’ através da interação</w:t>
      </w:r>
      <w:r w:rsidDel="00000000" w:rsidR="00000000" w:rsidRPr="00000000">
        <w:rPr>
          <w:sz w:val="23"/>
          <w:szCs w:val="23"/>
          <w:rtl w:val="0"/>
        </w:rPr>
        <w:t xml:space="preserve">​ </w:t>
      </w:r>
      <w:r w:rsidDel="00000000" w:rsidR="00000000" w:rsidRPr="00000000">
        <w:rPr>
          <w:color w:val="595959"/>
          <w:sz w:val="23"/>
          <w:szCs w:val="23"/>
          <w:rtl w:val="0"/>
        </w:rPr>
        <w:t xml:space="preserve">com outros corpos e situações cotidianas. Destacar e conhecer</w:t>
      </w:r>
      <w:r w:rsidDel="00000000" w:rsidR="00000000" w:rsidRPr="00000000">
        <w:rPr>
          <w:sz w:val="23"/>
          <w:szCs w:val="23"/>
          <w:rtl w:val="0"/>
        </w:rPr>
        <w:t xml:space="preserve">​ </w:t>
      </w:r>
      <w:r w:rsidDel="00000000" w:rsidR="00000000" w:rsidRPr="00000000">
        <w:rPr>
          <w:color w:val="595959"/>
          <w:sz w:val="23"/>
          <w:szCs w:val="23"/>
          <w:rtl w:val="0"/>
        </w:rPr>
        <w:t xml:space="preserve">a influência do espaço sobre o corpo, é entender que estas</w:t>
      </w:r>
      <w:r w:rsidDel="00000000" w:rsidR="00000000" w:rsidRPr="00000000">
        <w:rPr>
          <w:sz w:val="23"/>
          <w:szCs w:val="23"/>
          <w:rtl w:val="0"/>
        </w:rPr>
        <w:t xml:space="preserve">​ </w:t>
      </w:r>
      <w:r w:rsidDel="00000000" w:rsidR="00000000" w:rsidRPr="00000000">
        <w:rPr>
          <w:color w:val="595959"/>
          <w:sz w:val="23"/>
          <w:szCs w:val="23"/>
          <w:rtl w:val="0"/>
        </w:rPr>
        <w:t xml:space="preserve">interações são carregadas por traumas, códigos,</w:t>
      </w:r>
      <w:r w:rsidDel="00000000" w:rsidR="00000000" w:rsidRPr="00000000">
        <w:rPr>
          <w:sz w:val="23"/>
          <w:szCs w:val="23"/>
          <w:rtl w:val="0"/>
        </w:rPr>
        <w:t xml:space="preserve">​ </w:t>
      </w:r>
      <w:r w:rsidDel="00000000" w:rsidR="00000000" w:rsidRPr="00000000">
        <w:rPr>
          <w:color w:val="595959"/>
          <w:sz w:val="23"/>
          <w:szCs w:val="23"/>
          <w:rtl w:val="0"/>
        </w:rPr>
        <w:t xml:space="preserve">comportamentos, limitações e possibilidades. Pensando na</w:t>
      </w:r>
      <w:r w:rsidDel="00000000" w:rsidR="00000000" w:rsidRPr="00000000">
        <w:rPr>
          <w:sz w:val="23"/>
          <w:szCs w:val="23"/>
          <w:rtl w:val="0"/>
        </w:rPr>
        <w:t xml:space="preserve">​ </w:t>
      </w:r>
      <w:r w:rsidDel="00000000" w:rsidR="00000000" w:rsidRPr="00000000">
        <w:rPr>
          <w:color w:val="595959"/>
          <w:sz w:val="23"/>
          <w:szCs w:val="23"/>
          <w:rtl w:val="0"/>
        </w:rPr>
        <w:t xml:space="preserve">construção de uma “obra-ambiente” e refletindo sobre um</w:t>
      </w:r>
      <w:r w:rsidDel="00000000" w:rsidR="00000000" w:rsidRPr="00000000">
        <w:rPr>
          <w:sz w:val="23"/>
          <w:szCs w:val="23"/>
          <w:rtl w:val="0"/>
        </w:rPr>
        <w:t xml:space="preserve">​ </w:t>
      </w:r>
      <w:r w:rsidDel="00000000" w:rsidR="00000000" w:rsidRPr="00000000">
        <w:rPr>
          <w:color w:val="595959"/>
          <w:sz w:val="23"/>
          <w:szCs w:val="23"/>
          <w:rtl w:val="0"/>
        </w:rPr>
        <w:t xml:space="preserve">“corpo-paisagem”, a obra apresentada traz um espaço de acolhimento e conforto para o espaço expositivo pelo qual as pessoas são convidadas a interagir com a mesma.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color w:val="434343"/>
        </w:rPr>
      </w:pPr>
      <w:r w:rsidDel="00000000" w:rsidR="00000000" w:rsidRPr="00000000">
        <w:rPr>
          <w:color w:val="434343"/>
          <w:rtl w:val="0"/>
        </w:rPr>
        <w:t xml:space="preserve">Nascida e criada no Brasil, Júlia Brandão trabalha principalmente com tecidos através de instalações, esculturas e performance. Sua prática multidisciplinar questiona o corpo em relação ao deslocamento e à memória. Em 2018, a artista recebeu uma bolsa do Programa de Mentoria para Artistas Imigrantes da New York Foundation for the Arts. Seu trabalho já foi apresentado na NARS Foundation (Nova York), Jane Lombard Gallery (Nova York), Galleri Silk (Suécia), Galeria Sé (São Paulo), Galeria Despina (Rio de Janeiro), entre outros. Brandão atualmente mora e trabalha no Porto em Portugal. </w:t>
      </w:r>
    </w:p>
    <w:p w:rsidR="00000000" w:rsidDel="00000000" w:rsidP="00000000" w:rsidRDefault="00000000" w:rsidRPr="00000000" w14:paraId="00000009">
      <w:pPr>
        <w:jc w:val="both"/>
        <w:rPr>
          <w:color w:val="434343"/>
        </w:rPr>
      </w:pPr>
      <w:r w:rsidDel="00000000" w:rsidR="00000000" w:rsidRPr="00000000">
        <w:rPr>
          <w:rtl w:val="0"/>
        </w:rPr>
      </w:r>
    </w:p>
    <w:p w:rsidR="00000000" w:rsidDel="00000000" w:rsidP="00000000" w:rsidRDefault="00000000" w:rsidRPr="00000000" w14:paraId="0000000A">
      <w:pPr>
        <w:jc w:val="both"/>
        <w:rPr>
          <w:color w:val="434343"/>
        </w:rPr>
      </w:pPr>
      <w:r w:rsidDel="00000000" w:rsidR="00000000" w:rsidRPr="00000000">
        <w:rPr>
          <w:rtl w:val="0"/>
        </w:rPr>
      </w:r>
    </w:p>
    <w:p w:rsidR="00000000" w:rsidDel="00000000" w:rsidP="00000000" w:rsidRDefault="00000000" w:rsidRPr="00000000" w14:paraId="0000000B">
      <w:pPr>
        <w:jc w:val="both"/>
        <w:rPr>
          <w:color w:val="434343"/>
        </w:rPr>
      </w:pPr>
      <w:r w:rsidDel="00000000" w:rsidR="00000000" w:rsidRPr="00000000">
        <w:rPr>
          <w:color w:val="434343"/>
          <w:rtl w:val="0"/>
        </w:rPr>
        <w:t xml:space="preserve">Site: </w:t>
      </w:r>
      <w:hyperlink r:id="rId6">
        <w:r w:rsidDel="00000000" w:rsidR="00000000" w:rsidRPr="00000000">
          <w:rPr>
            <w:color w:val="1155cc"/>
            <w:u w:val="single"/>
            <w:rtl w:val="0"/>
          </w:rPr>
          <w:t xml:space="preserve">www.juliabrandao.com</w:t>
        </w:r>
      </w:hyperlink>
      <w:r w:rsidDel="00000000" w:rsidR="00000000" w:rsidRPr="00000000">
        <w:rPr>
          <w:color w:val="434343"/>
          <w:rtl w:val="0"/>
        </w:rPr>
        <w:t xml:space="preserve"> </w:t>
      </w:r>
    </w:p>
    <w:p w:rsidR="00000000" w:rsidDel="00000000" w:rsidP="00000000" w:rsidRDefault="00000000" w:rsidRPr="00000000" w14:paraId="0000000C">
      <w:pPr>
        <w:jc w:val="both"/>
        <w:rPr>
          <w:color w:val="434343"/>
        </w:rPr>
      </w:pPr>
      <w:r w:rsidDel="00000000" w:rsidR="00000000" w:rsidRPr="00000000">
        <w:rPr>
          <w:color w:val="434343"/>
          <w:rtl w:val="0"/>
        </w:rPr>
        <w:t xml:space="preserve">Instagram: @brandaoejulia </w:t>
      </w:r>
    </w:p>
    <w:p w:rsidR="00000000" w:rsidDel="00000000" w:rsidP="00000000" w:rsidRDefault="00000000" w:rsidRPr="00000000" w14:paraId="0000000D">
      <w:pPr>
        <w:rPr/>
      </w:pPr>
      <w:r w:rsidDel="00000000" w:rsidR="00000000" w:rsidRPr="00000000">
        <w:rPr>
          <w:rtl w:val="0"/>
        </w:rPr>
        <w:t xml:space="preserve">Email: brandaoejulia@gmail.com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uliabranda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