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80" w:line="276" w:lineRule="auto"/>
        <w:jc w:val="both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200" w:line="276" w:lineRule="auto"/>
        <w:jc w:val="center"/>
        <w:rPr>
          <w:color w:val="420a2f"/>
        </w:rPr>
      </w:pPr>
      <w:bookmarkStart w:colFirst="0" w:colLast="0" w:name="_br5jqo23s7hx" w:id="0"/>
      <w:bookmarkEnd w:id="0"/>
      <w:r w:rsidDel="00000000" w:rsidR="00000000" w:rsidRPr="00000000">
        <w:rPr>
          <w:color w:val="420a2f"/>
          <w:rtl w:val="0"/>
        </w:rPr>
        <w:t xml:space="preserve">Caso práctico | La ciencia de datos</w:t>
      </w:r>
    </w:p>
    <w:p w:rsidR="00000000" w:rsidDel="00000000" w:rsidP="00000000" w:rsidRDefault="00000000" w:rsidRPr="00000000" w14:paraId="00000003">
      <w:pPr>
        <w:rPr/>
      </w:pPr>
      <w:bookmarkStart w:colFirst="0" w:colLast="0" w:name="_s962tbg3uug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spacing w:after="200" w:before="180" w:line="276" w:lineRule="auto"/>
        <w:rPr>
          <w:color w:val="780d29"/>
        </w:rPr>
      </w:pPr>
      <w:bookmarkStart w:colFirst="0" w:colLast="0" w:name="_30j0zll" w:id="2"/>
      <w:bookmarkEnd w:id="2"/>
      <w:r w:rsidDel="00000000" w:rsidR="00000000" w:rsidRPr="00000000">
        <w:rPr>
          <w:rFonts w:ascii="Oswald" w:cs="Oswald" w:eastAsia="Oswald" w:hAnsi="Oswald"/>
          <w:color w:val="780d29"/>
          <w:sz w:val="42"/>
          <w:szCs w:val="42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Como Data Analyst Junior en </w:t>
      </w:r>
      <w:r w:rsidDel="00000000" w:rsidR="00000000" w:rsidRPr="00000000">
        <w:rPr>
          <w:rtl w:val="0"/>
        </w:rPr>
        <w:t xml:space="preserve">RiseData</w:t>
      </w:r>
      <w:r w:rsidDel="00000000" w:rsidR="00000000" w:rsidRPr="00000000">
        <w:rPr>
          <w:rtl w:val="0"/>
        </w:rPr>
        <w:t xml:space="preserve"> by IMMUNE, vas a continuar con nuestro proyecto piloto que estamos realizando junto a La Liga de fútbol española. Recuerda, eres el encargado de poder mostrarle a una entidad tan importante que trabajar con nosotros les proporciona una ventaja competitiva a nivel nacional e internacional. Las audiencias reclaman cada vez más datos de las competiciones que siguen y el fútbol no es una excepción. </w:t>
      </w:r>
    </w:p>
    <w:p w:rsidR="00000000" w:rsidDel="00000000" w:rsidP="00000000" w:rsidRDefault="00000000" w:rsidRPr="00000000" w14:paraId="00000006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En esta ocasión, nos han proporcionado una serie de datos sobre los jugadores y equipos que forman parte de La Liga. Con ellos, realizarás un análisis y visualización interactiva que permitirá explorar diversas métricas clave que están relacionadas con el rendimiento de los equipos y jugadores a lo largo de la temporada.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>
          <w:color w:val="780d29"/>
        </w:rPr>
      </w:pPr>
      <w:r w:rsidDel="00000000" w:rsidR="00000000" w:rsidRPr="00000000">
        <w:rPr>
          <w:rFonts w:ascii="Oswald" w:cs="Oswald" w:eastAsia="Oswald" w:hAnsi="Oswald"/>
          <w:color w:val="780d29"/>
          <w:sz w:val="42"/>
          <w:szCs w:val="42"/>
          <w:rtl w:val="0"/>
        </w:rPr>
        <w:t xml:space="preserve">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Desde La Liga nos han pedido realizar varias acciones: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0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Importación de datos: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Importar a Power BI Desktop el archivo de datos proporcionado: </w:t>
      </w:r>
      <w:r w:rsidDel="00000000" w:rsidR="00000000" w:rsidRPr="00000000">
        <w:rPr>
          <w:i w:val="1"/>
          <w:color w:val="780d29"/>
          <w:rtl w:val="0"/>
        </w:rPr>
        <w:t xml:space="preserve">LaLiga_Mod1y3.xlsx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Configurar la primera fila como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i w:val="1"/>
          <w:color w:val="780d29"/>
          <w:rtl w:val="0"/>
        </w:rPr>
        <w:t xml:space="preserve">Encabezado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Cambiar el tipo de datos de las columnas según la siguiente configuración: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after="200" w:before="0" w:lineRule="auto"/>
        <w:ind w:left="2160" w:hanging="360"/>
      </w:pPr>
      <w:r w:rsidDel="00000000" w:rsidR="00000000" w:rsidRPr="00000000">
        <w:rPr>
          <w:i w:val="1"/>
          <w:color w:val="780d29"/>
          <w:rtl w:val="0"/>
        </w:rPr>
        <w:t xml:space="preserve">Número entero</w:t>
      </w:r>
      <w:r w:rsidDel="00000000" w:rsidR="00000000" w:rsidRPr="00000000">
        <w:rPr>
          <w:rtl w:val="0"/>
        </w:rPr>
        <w:t xml:space="preserve">: Edad, Min, Goles, Asistencias, Total de disparos (sin incluir penaltis).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after="200" w:before="0" w:lineRule="auto"/>
        <w:ind w:left="2160" w:hanging="360"/>
      </w:pPr>
      <w:r w:rsidDel="00000000" w:rsidR="00000000" w:rsidRPr="00000000">
        <w:rPr>
          <w:i w:val="1"/>
          <w:color w:val="780d29"/>
          <w:rtl w:val="0"/>
        </w:rPr>
        <w:t xml:space="preserve">Texto</w:t>
      </w:r>
      <w:r w:rsidDel="00000000" w:rsidR="00000000" w:rsidRPr="00000000">
        <w:rPr>
          <w:rtl w:val="0"/>
        </w:rPr>
        <w:t xml:space="preserve">: Jugador, Club, Posición.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after="200" w:lineRule="auto"/>
        <w:ind w:left="2160" w:hanging="360"/>
      </w:pPr>
      <w:r w:rsidDel="00000000" w:rsidR="00000000" w:rsidRPr="00000000">
        <w:rPr>
          <w:i w:val="1"/>
          <w:color w:val="780d29"/>
          <w:rtl w:val="0"/>
        </w:rPr>
        <w:t xml:space="preserve">Decimal</w:t>
      </w:r>
      <w:r w:rsidDel="00000000" w:rsidR="00000000" w:rsidRPr="00000000">
        <w:rPr>
          <w:rtl w:val="0"/>
        </w:rPr>
        <w:t xml:space="preserve">: Clasificación.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0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Transformación de datos: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Crear una nueva columna condicional denominada </w:t>
      </w:r>
      <w:r w:rsidDel="00000000" w:rsidR="00000000" w:rsidRPr="00000000">
        <w:rPr>
          <w:i w:val="1"/>
          <w:color w:val="780d29"/>
          <w:rtl w:val="0"/>
        </w:rPr>
        <w:t xml:space="preserve">Rango_Edad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con las siguientes clasificaciones: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after="200" w:before="0" w:lineRule="auto"/>
        <w:ind w:left="2160" w:hanging="360"/>
      </w:pPr>
      <w:r w:rsidDel="00000000" w:rsidR="00000000" w:rsidRPr="00000000">
        <w:rPr>
          <w:i w:val="1"/>
          <w:color w:val="780d29"/>
          <w:rtl w:val="0"/>
        </w:rPr>
        <w:t xml:space="preserve">&lt;=20</w:t>
      </w:r>
      <w:r w:rsidDel="00000000" w:rsidR="00000000" w:rsidRPr="00000000">
        <w:rPr>
          <w:rtl w:val="0"/>
        </w:rPr>
        <w:t xml:space="preserve">: Jugadores con edad igual o inferior a 20 años.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after="200" w:before="0" w:lineRule="auto"/>
        <w:ind w:left="2160" w:hanging="360"/>
      </w:pPr>
      <w:r w:rsidDel="00000000" w:rsidR="00000000" w:rsidRPr="00000000">
        <w:rPr>
          <w:i w:val="1"/>
          <w:color w:val="780d29"/>
          <w:rtl w:val="0"/>
        </w:rPr>
        <w:t xml:space="preserve">21-25</w:t>
      </w:r>
      <w:r w:rsidDel="00000000" w:rsidR="00000000" w:rsidRPr="00000000">
        <w:rPr>
          <w:rtl w:val="0"/>
        </w:rPr>
        <w:t xml:space="preserve">: Jugadores entre 21 y 25 años.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after="200" w:before="0" w:lineRule="auto"/>
        <w:ind w:left="2160" w:hanging="360"/>
      </w:pPr>
      <w:r w:rsidDel="00000000" w:rsidR="00000000" w:rsidRPr="00000000">
        <w:rPr>
          <w:i w:val="1"/>
          <w:color w:val="780d29"/>
          <w:rtl w:val="0"/>
        </w:rPr>
        <w:t xml:space="preserve">26-30</w:t>
      </w:r>
      <w:r w:rsidDel="00000000" w:rsidR="00000000" w:rsidRPr="00000000">
        <w:rPr>
          <w:rtl w:val="0"/>
        </w:rPr>
        <w:t xml:space="preserve">: Jugadores entre 26 y 30 años.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pacing w:after="200" w:before="0" w:lineRule="auto"/>
        <w:ind w:left="2160" w:hanging="360"/>
      </w:pPr>
      <w:r w:rsidDel="00000000" w:rsidR="00000000" w:rsidRPr="00000000">
        <w:rPr>
          <w:i w:val="1"/>
          <w:color w:val="780d29"/>
          <w:rtl w:val="0"/>
        </w:rPr>
        <w:t xml:space="preserve">&gt;30</w:t>
      </w:r>
      <w:r w:rsidDel="00000000" w:rsidR="00000000" w:rsidRPr="00000000">
        <w:rPr>
          <w:rtl w:val="0"/>
        </w:rPr>
        <w:t xml:space="preserve">: Jugadores con más de 30 años.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En la columna </w:t>
      </w:r>
      <w:r w:rsidDel="00000000" w:rsidR="00000000" w:rsidRPr="00000000">
        <w:rPr>
          <w:i w:val="1"/>
          <w:color w:val="780d29"/>
          <w:rtl w:val="0"/>
        </w:rPr>
        <w:t xml:space="preserve">Posición</w:t>
      </w:r>
      <w:r w:rsidDel="00000000" w:rsidR="00000000" w:rsidRPr="00000000">
        <w:rPr>
          <w:rtl w:val="0"/>
        </w:rPr>
        <w:t xml:space="preserve">, convertir todos los valores en mayúsculas.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En la columna </w:t>
      </w:r>
      <w:r w:rsidDel="00000000" w:rsidR="00000000" w:rsidRPr="00000000">
        <w:rPr>
          <w:i w:val="1"/>
          <w:color w:val="780d29"/>
          <w:rtl w:val="0"/>
        </w:rPr>
        <w:t xml:space="preserve">Club</w:t>
      </w:r>
      <w:r w:rsidDel="00000000" w:rsidR="00000000" w:rsidRPr="00000000">
        <w:rPr>
          <w:rtl w:val="0"/>
        </w:rPr>
        <w:t xml:space="preserve">, eliminar posibles espacios adicionales en los nombres.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200" w:lineRule="auto"/>
        <w:ind w:left="1440" w:hanging="360"/>
      </w:pPr>
      <w:r w:rsidDel="00000000" w:rsidR="00000000" w:rsidRPr="00000000">
        <w:rPr>
          <w:rtl w:val="0"/>
        </w:rPr>
        <w:t xml:space="preserve">En la columna </w:t>
      </w:r>
      <w:r w:rsidDel="00000000" w:rsidR="00000000" w:rsidRPr="00000000">
        <w:rPr>
          <w:i w:val="1"/>
          <w:color w:val="780d29"/>
          <w:rtl w:val="0"/>
        </w:rPr>
        <w:t xml:space="preserve">Total de disparos (sin incluir penaltis)</w:t>
      </w:r>
      <w:r w:rsidDel="00000000" w:rsidR="00000000" w:rsidRPr="00000000">
        <w:rPr>
          <w:rtl w:val="0"/>
        </w:rPr>
        <w:t xml:space="preserve">, reemplazar valores nulos por 0.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0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Preparación de medidas y visualizaciones: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Crear una tabla denominada </w:t>
      </w:r>
      <w:r w:rsidDel="00000000" w:rsidR="00000000" w:rsidRPr="00000000">
        <w:rPr>
          <w:i w:val="1"/>
          <w:color w:val="780d29"/>
          <w:rtl w:val="0"/>
        </w:rPr>
        <w:t xml:space="preserve">Medidas_LaLiga</w:t>
      </w:r>
      <w:r w:rsidDel="00000000" w:rsidR="00000000" w:rsidRPr="00000000">
        <w:rPr>
          <w:rtl w:val="0"/>
        </w:rPr>
        <w:t xml:space="preserve"> para centralizar las medidas DAX que se utilizarán en el informe.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Añadir las siguientes medidas: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after="200" w:before="0" w:lineRule="auto"/>
        <w:ind w:left="2160" w:hanging="360"/>
      </w:pPr>
      <w:r w:rsidDel="00000000" w:rsidR="00000000" w:rsidRPr="00000000">
        <w:rPr>
          <w:i w:val="1"/>
          <w:color w:val="780d29"/>
          <w:rtl w:val="0"/>
        </w:rPr>
        <w:t xml:space="preserve">Total_Goles</w:t>
      </w:r>
      <w:r w:rsidDel="00000000" w:rsidR="00000000" w:rsidRPr="00000000">
        <w:rPr>
          <w:rtl w:val="0"/>
        </w:rPr>
        <w:t xml:space="preserve">: Sumar el total de goles marcados por todos los jugadores.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spacing w:after="200" w:before="0" w:lineRule="auto"/>
        <w:ind w:left="2160" w:hanging="360"/>
      </w:pPr>
      <w:r w:rsidDel="00000000" w:rsidR="00000000" w:rsidRPr="00000000">
        <w:rPr>
          <w:i w:val="1"/>
          <w:color w:val="780d29"/>
          <w:rtl w:val="0"/>
        </w:rPr>
        <w:t xml:space="preserve">Promedio_Asistencias</w:t>
      </w:r>
      <w:r w:rsidDel="00000000" w:rsidR="00000000" w:rsidRPr="00000000">
        <w:rPr>
          <w:rtl w:val="0"/>
        </w:rPr>
        <w:t xml:space="preserve">: Calcular el promedio de asistencias por jugador.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spacing w:after="200" w:before="0" w:lineRule="auto"/>
        <w:ind w:left="2160" w:hanging="360"/>
      </w:pPr>
      <w:r w:rsidDel="00000000" w:rsidR="00000000" w:rsidRPr="00000000">
        <w:rPr>
          <w:i w:val="1"/>
          <w:color w:val="780d29"/>
          <w:rtl w:val="0"/>
        </w:rPr>
        <w:t xml:space="preserve">Minutos_Jugados_Medios</w:t>
      </w:r>
      <w:r w:rsidDel="00000000" w:rsidR="00000000" w:rsidRPr="00000000">
        <w:rPr>
          <w:rtl w:val="0"/>
        </w:rPr>
        <w:t xml:space="preserve">: Calcular el promedio de minutos jugados por equipo.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200" w:lineRule="auto"/>
        <w:ind w:left="1440" w:hanging="360"/>
      </w:pPr>
      <w:r w:rsidDel="00000000" w:rsidR="00000000" w:rsidRPr="00000000">
        <w:rPr>
          <w:rtl w:val="0"/>
        </w:rPr>
        <w:t xml:space="preserve">Aplicar formato a las medidas creadas (número entero, decimal, etc.).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0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Visualizaciones: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Crear los siguientes gráficos: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spacing w:after="200" w:before="0" w:lineRule="auto"/>
        <w:ind w:left="2160" w:hanging="360"/>
      </w:pPr>
      <w:r w:rsidDel="00000000" w:rsidR="00000000" w:rsidRPr="00000000">
        <w:rPr>
          <w:i w:val="1"/>
          <w:rtl w:val="0"/>
        </w:rPr>
        <w:t xml:space="preserve">Gráfico de barras</w:t>
      </w:r>
      <w:r w:rsidDel="00000000" w:rsidR="00000000" w:rsidRPr="00000000">
        <w:rPr>
          <w:rtl w:val="0"/>
        </w:rPr>
        <w:t xml:space="preserve">: Número total de goles por equipo.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spacing w:after="200" w:before="0" w:lineRule="auto"/>
        <w:ind w:left="2160" w:hanging="360"/>
      </w:pPr>
      <w:r w:rsidDel="00000000" w:rsidR="00000000" w:rsidRPr="00000000">
        <w:rPr>
          <w:i w:val="1"/>
          <w:rtl w:val="0"/>
        </w:rPr>
        <w:t xml:space="preserve">Gráfico de pastel</w:t>
      </w:r>
      <w:r w:rsidDel="00000000" w:rsidR="00000000" w:rsidRPr="00000000">
        <w:rPr>
          <w:rtl w:val="0"/>
        </w:rPr>
        <w:t xml:space="preserve">: Distribución de jugadores por rango de edad (</w:t>
      </w:r>
      <w:r w:rsidDel="00000000" w:rsidR="00000000" w:rsidRPr="00000000">
        <w:rPr>
          <w:i w:val="1"/>
          <w:color w:val="780d29"/>
          <w:rtl w:val="0"/>
        </w:rPr>
        <w:t xml:space="preserve">Rango_Edad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spacing w:after="200" w:before="0" w:lineRule="auto"/>
        <w:ind w:left="2160" w:hanging="360"/>
      </w:pPr>
      <w:r w:rsidDel="00000000" w:rsidR="00000000" w:rsidRPr="00000000">
        <w:rPr>
          <w:i w:val="1"/>
          <w:rtl w:val="0"/>
        </w:rPr>
        <w:t xml:space="preserve">Gráfico de dispersión</w:t>
      </w:r>
      <w:r w:rsidDel="00000000" w:rsidR="00000000" w:rsidRPr="00000000">
        <w:rPr>
          <w:rtl w:val="0"/>
        </w:rPr>
        <w:t xml:space="preserve">: Relación entre minutos jugados y posición.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spacing w:after="200" w:before="0" w:lineRule="auto"/>
        <w:ind w:left="2160" w:hanging="360"/>
      </w:pPr>
      <w:r w:rsidDel="00000000" w:rsidR="00000000" w:rsidRPr="00000000">
        <w:rPr>
          <w:i w:val="1"/>
          <w:rtl w:val="0"/>
        </w:rPr>
        <w:t xml:space="preserve">Gráfico de columnas</w:t>
      </w:r>
      <w:r w:rsidDel="00000000" w:rsidR="00000000" w:rsidRPr="00000000">
        <w:rPr>
          <w:rtl w:val="0"/>
        </w:rPr>
        <w:t xml:space="preserve">: Asistencias totales por posición (</w:t>
      </w:r>
      <w:r w:rsidDel="00000000" w:rsidR="00000000" w:rsidRPr="00000000">
        <w:rPr>
          <w:i w:val="1"/>
          <w:color w:val="780d29"/>
          <w:rtl w:val="0"/>
        </w:rPr>
        <w:t xml:space="preserve">Posición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spacing w:after="200" w:before="0" w:lineRule="auto"/>
        <w:ind w:left="2160" w:hanging="360"/>
      </w:pPr>
      <w:r w:rsidDel="00000000" w:rsidR="00000000" w:rsidRPr="00000000">
        <w:rPr>
          <w:i w:val="1"/>
          <w:rtl w:val="0"/>
        </w:rPr>
        <w:t xml:space="preserve">Gráfico de áreas apiladas</w:t>
      </w:r>
      <w:r w:rsidDel="00000000" w:rsidR="00000000" w:rsidRPr="00000000">
        <w:rPr>
          <w:rtl w:val="0"/>
        </w:rPr>
        <w:t xml:space="preserve">: Evolución acumulada de minutos jugados por rango de edad (</w:t>
      </w:r>
      <w:r w:rsidDel="00000000" w:rsidR="00000000" w:rsidRPr="00000000">
        <w:rPr>
          <w:i w:val="1"/>
          <w:color w:val="780d29"/>
          <w:rtl w:val="0"/>
        </w:rPr>
        <w:t xml:space="preserve">Rango_Edad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spacing w:after="200" w:before="0" w:lineRule="auto"/>
        <w:ind w:left="2160" w:hanging="360"/>
      </w:pPr>
      <w:r w:rsidDel="00000000" w:rsidR="00000000" w:rsidRPr="00000000">
        <w:rPr>
          <w:i w:val="1"/>
          <w:rtl w:val="0"/>
        </w:rPr>
        <w:t xml:space="preserve">Mapa de calor</w:t>
      </w:r>
      <w:r w:rsidDel="00000000" w:rsidR="00000000" w:rsidRPr="00000000">
        <w:rPr>
          <w:rtl w:val="0"/>
        </w:rPr>
        <w:t xml:space="preserve">: Comparación entre goles y asistencias por equipo.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spacing w:after="200" w:lineRule="auto"/>
        <w:ind w:left="2160" w:hanging="360"/>
      </w:pPr>
      <w:r w:rsidDel="00000000" w:rsidR="00000000" w:rsidRPr="00000000">
        <w:rPr>
          <w:i w:val="1"/>
          <w:rtl w:val="0"/>
        </w:rPr>
        <w:t xml:space="preserve">Gráfico de líneas</w:t>
      </w:r>
      <w:r w:rsidDel="00000000" w:rsidR="00000000" w:rsidRPr="00000000">
        <w:rPr>
          <w:rtl w:val="0"/>
        </w:rPr>
        <w:t xml:space="preserve">: Promedio de goles por rango de edad.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1"/>
        <w:spacing w:after="200" w:before="180" w:line="276" w:lineRule="auto"/>
        <w:rPr>
          <w:color w:val="780d29"/>
        </w:rPr>
      </w:pPr>
      <w:r w:rsidDel="00000000" w:rsidR="00000000" w:rsidRPr="00000000">
        <w:rPr>
          <w:rFonts w:ascii="Oswald" w:cs="Oswald" w:eastAsia="Oswald" w:hAnsi="Oswald"/>
          <w:color w:val="780d29"/>
          <w:sz w:val="42"/>
          <w:szCs w:val="42"/>
          <w:rtl w:val="0"/>
        </w:rPr>
        <w:t xml:space="preserve">Requisitos de la entrega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Subir el archivo .pbix con los resultados del informe completo, incluyendo las transformaciones, medidas y visualizaciones realizadas.</w:t>
      </w:r>
    </w:p>
    <w:p w:rsidR="00000000" w:rsidDel="00000000" w:rsidP="00000000" w:rsidRDefault="00000000" w:rsidRPr="00000000" w14:paraId="0000002D">
      <w:pPr>
        <w:spacing w:after="200" w:line="276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swald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jc w:val="center"/>
      <w:rPr>
        <w:b w:val="1"/>
        <w:color w:val="ffffff"/>
      </w:rPr>
    </w:pPr>
    <w:r w:rsidDel="00000000" w:rsidR="00000000" w:rsidRPr="00000000">
      <w:rPr>
        <w:b w:val="1"/>
        <w:color w:val="ffffff"/>
        <w:rtl w:val="0"/>
      </w:rPr>
      <w:t xml:space="preserve">IMMUNE Technology Institute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-925349</wp:posOffset>
          </wp:positionH>
          <wp:positionV relativeFrom="paragraph">
            <wp:posOffset>-123566</wp:posOffset>
          </wp:positionV>
          <wp:extent cx="7581900" cy="896992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3698" r="3698" t="0"/>
                  <a:stretch>
                    <a:fillRect/>
                  </a:stretch>
                </pic:blipFill>
                <pic:spPr>
                  <a:xfrm>
                    <a:off x="0" y="0"/>
                    <a:ext cx="7581900" cy="89699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1">
    <w:pPr>
      <w:jc w:val="center"/>
      <w:rPr>
        <w:color w:val="ffffff"/>
        <w:sz w:val="18"/>
        <w:szCs w:val="18"/>
      </w:rPr>
    </w:pPr>
    <w:r w:rsidDel="00000000" w:rsidR="00000000" w:rsidRPr="00000000">
      <w:rPr>
        <w:color w:val="ffffff"/>
        <w:sz w:val="18"/>
        <w:szCs w:val="18"/>
        <w:rtl w:val="0"/>
      </w:rPr>
      <w:t xml:space="preserve">Paseo de la Castellana 89, </w:t>
    </w:r>
  </w:p>
  <w:p w:rsidR="00000000" w:rsidDel="00000000" w:rsidP="00000000" w:rsidRDefault="00000000" w:rsidRPr="00000000" w14:paraId="00000032">
    <w:pPr>
      <w:jc w:val="center"/>
      <w:rPr>
        <w:color w:val="ffffff"/>
        <w:sz w:val="18"/>
        <w:szCs w:val="18"/>
      </w:rPr>
    </w:pPr>
    <w:r w:rsidDel="00000000" w:rsidR="00000000" w:rsidRPr="00000000">
      <w:rPr>
        <w:color w:val="ffffff"/>
        <w:sz w:val="18"/>
        <w:szCs w:val="18"/>
        <w:rtl w:val="0"/>
      </w:rPr>
      <w:t xml:space="preserve">28046 Madrid</w:t>
    </w:r>
  </w:p>
  <w:p w:rsidR="00000000" w:rsidDel="00000000" w:rsidP="00000000" w:rsidRDefault="00000000" w:rsidRPr="00000000" w14:paraId="00000033">
    <w:pPr>
      <w:jc w:val="left"/>
      <w:rPr>
        <w:color w:val="ffffff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ind w:left="-1440" w:firstLine="0"/>
      <w:rPr/>
    </w:pPr>
    <w:r w:rsidDel="00000000" w:rsidR="00000000" w:rsidRPr="00000000">
      <w:rPr/>
      <w:drawing>
        <wp:inline distB="114300" distT="114300" distL="114300" distR="114300">
          <wp:extent cx="7548563" cy="1258094"/>
          <wp:effectExtent b="0" l="0" r="0" t="0"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25" r="25" t="0"/>
                  <a:stretch>
                    <a:fillRect/>
                  </a:stretch>
                </pic:blipFill>
                <pic:spPr>
                  <a:xfrm>
                    <a:off x="0" y="0"/>
                    <a:ext cx="7548563" cy="125809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3581400</wp:posOffset>
          </wp:positionH>
          <wp:positionV relativeFrom="paragraph">
            <wp:posOffset>238125</wp:posOffset>
          </wp:positionV>
          <wp:extent cx="2743200" cy="92392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-20289" l="-5856" r="-17748" t="-20289"/>
                  <a:stretch>
                    <a:fillRect/>
                  </a:stretch>
                </pic:blipFill>
                <pic:spPr>
                  <a:xfrm>
                    <a:off x="0" y="0"/>
                    <a:ext cx="2743200" cy="9239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80" w:before="180" w:lineRule="auto"/>
      <w:jc w:val="both"/>
    </w:pPr>
    <w:rPr>
      <w:rFonts w:ascii="Oswald" w:cs="Oswald" w:eastAsia="Oswald" w:hAnsi="Oswald"/>
      <w:b w:val="1"/>
      <w:color w:val="00aa83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80" w:before="180" w:line="240" w:lineRule="auto"/>
      <w:jc w:val="both"/>
    </w:pPr>
    <w:rPr>
      <w:rFonts w:ascii="Oswald" w:cs="Oswald" w:eastAsia="Oswald" w:hAnsi="Oswald"/>
      <w:color w:val="004048"/>
      <w:sz w:val="42"/>
      <w:szCs w:val="4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rFonts w:ascii="Montserrat SemiBold" w:cs="Montserrat SemiBold" w:eastAsia="Montserrat SemiBold" w:hAnsi="Montserrat SemiBold"/>
      <w:color w:val="004048"/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0" Type="http://schemas.openxmlformats.org/officeDocument/2006/relationships/font" Target="fonts/Oswald-bold.ttf"/><Relationship Id="rId9" Type="http://schemas.openxmlformats.org/officeDocument/2006/relationships/font" Target="fonts/Oswald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