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1565C0" w:space="0"/>
              <w:bottom w:val="single" w:sz="12" w:color="1565C0" w:space="0"/>
              <w:start w:val="single" w:sz="12" w:color="1565C0" w:space="0"/>
              <w:end w:val="single" w:sz="12" w:color="1565C0" w:space="0"/>
            </w:tcBorders>
            <w:shd w:fill="F8FAFF" w:val="clear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color w:val="1565C0"/>
                <w:sz w:val="28"/>
              </w:rPr>
              <w:t>Senac Minas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Curso: Técnico em Desenvolvimento de Sistemas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Disciplina: </w:t>
            </w:r>
            <w:r>
              <w:rPr>
                <w:rFonts w:ascii="Calibri" w:hAnsi="Calibri"/>
                <w:b/>
                <w:color w:val="1A1A1A"/>
                <w:sz w:val="20"/>
              </w:rPr>
              <w:t>UC 7: Aplicações em Desenvolvimento Web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Data: </w:t>
            </w:r>
            <w:r>
              <w:rPr>
                <w:rFonts w:ascii="Calibri" w:hAnsi="Calibri"/>
                <w:b/>
                <w:color w:val="1A1A1A"/>
                <w:sz w:val="20"/>
              </w:rPr>
              <w:t>25 de junho de 2026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Aluna: </w:t>
            </w:r>
            <w:r>
              <w:rPr>
                <w:rFonts w:ascii="Calibri" w:hAnsi="Calibri"/>
                <w:b/>
                <w:color w:val="1A1A1A"/>
                <w:sz w:val="20"/>
              </w:rPr>
              <w:t>Thaís Oliveira</w:t>
            </w:r>
          </w:p>
          <w:p>
            <w:pPr>
              <w:spacing w:after="20" w:before="0"/>
            </w:pPr>
            <w:r>
              <w:rPr>
                <w:rFonts w:ascii="Calibri" w:hAnsi="Calibri"/>
                <w:color w:val="444444"/>
                <w:sz w:val="20"/>
              </w:rPr>
              <w:t xml:space="preserve">Professor: </w:t>
            </w:r>
            <w:r>
              <w:rPr>
                <w:rFonts w:ascii="Calibri" w:hAnsi="Calibri"/>
                <w:b/>
                <w:color w:val="1A1A1A"/>
                <w:sz w:val="20"/>
              </w:rPr>
              <w:t>Cleiton de Jesus Pereira</w:t>
            </w:r>
          </w:p>
        </w:tc>
      </w:tr>
    </w:tbl>
    <w:p/>
    <w:p>
      <w:pPr>
        <w:spacing w:after="240"/>
        <w:jc w:val="center"/>
      </w:pPr>
      <w:r>
        <w:rPr>
          <w:rFonts w:ascii="Calibri" w:hAnsi="Calibri"/>
          <w:i/>
          <w:color w:val="1565C0"/>
          <w:sz w:val="18"/>
        </w:rPr>
        <w:t>Exercício solicitado em sala de aula: Análise de requisitos de sistemas reais (Ficha 2 de 4). Versão com análise aprofundada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1A1A1A"/>
          <w:sz w:val="22"/>
        </w:rPr>
      </w:r>
      <w:r>
        <w:rPr>
          <w:rFonts w:ascii="Calibri" w:hAnsi="Calibri"/>
          <w:b/>
          <w:i w:val="0"/>
          <w:color w:val="1A1A1A"/>
          <w:sz w:val="36"/>
        </w:rPr>
        <w:t xml:space="preserve">Roteiro de </w:t>
      </w:r>
      <w:r>
        <w:rPr>
          <w:rFonts w:ascii="Calibri" w:hAnsi="Calibri"/>
          <w:b/>
          <w:i w:val="0"/>
          <w:color w:val="1565C0"/>
          <w:sz w:val="36"/>
        </w:rPr>
        <w:t>Análise de Requisitos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Análise do sistema Airbnb: marketplace bilateral de hospedagens | 8 milhões de anúncios ativos em 220 países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Sistema analisado: </w:t>
      </w:r>
      <w:r>
        <w:rPr>
          <w:rFonts w:ascii="Calibri" w:hAnsi="Calibri"/>
          <w:color w:val="333333"/>
          <w:sz w:val="22"/>
          <w:u w:val="single"/>
        </w:rPr>
        <w:t>Airbnb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Data: </w:t>
      </w:r>
      <w:r>
        <w:rPr>
          <w:rFonts w:ascii="Calibri" w:hAnsi="Calibri"/>
          <w:color w:val="333333"/>
          <w:sz w:val="22"/>
          <w:u w:val="single"/>
        </w:rPr>
        <w:t>25/06/2026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Analista: </w:t>
      </w:r>
      <w:r>
        <w:rPr>
          <w:rFonts w:ascii="Calibri" w:hAnsi="Calibri"/>
          <w:color w:val="333333"/>
          <w:sz w:val="22"/>
          <w:u w:val="single"/>
        </w:rPr>
        <w:t>Thaís Oliveira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1. Mapeie os Atores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O Airbnb é um marketplace bilateral: dois atores com interesses opostos operam sobre o mesmo recurso (o espaço físico).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 de Ator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Objetivo principal no sistema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1 (Principal)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Hóspede: viajante que busca acomodação temporária. ~1,34 milhão de reservas por dia (~491 milhões de noites em 2024).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Encontrar e reservar um espaço com bom custo-benefício, de forma segura e rápida.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2 (Mediador)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Suporte ao Cliente: equipe com poder de decisão: processa reembolsos, media disputas e pode cancelar reservas. Reclassificado de "Suporte" para "Mediador" por executar ações com impacto financeiro direto.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Mediar conflitos com critérios de alçada definidos, garantindo satisfação de ambas as partes e conformidade com as políticas.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18"/>
              </w:rPr>
              <w:t>Ator 3 (Fornecedor)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Anfitrião: 5+ milhões de anfitriões ativos gerenciando 8 milhões de anúncios. Penalidade por double-booking: $50–$100 + bloqueio de calendário.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18"/>
              </w:rPr>
              <w:t>Cadastrar espaço, gerenciar disponibilidade/preços e receber pagamentos. GBV: ~$82 bilhões/ano (2024).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/>
                <w:sz w:val="18"/>
              </w:rPr>
              <w:t>Ator 4 (Administrador)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Administrador da Plataforma: modera anúncios, verifica identidades, define 6 tipos de políticas de cancelamento.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b w:val="0"/>
                <w:sz w:val="18"/>
              </w:rPr>
              <w:t>Garantir qualidade e segurança dos anúncios, conformidade com LGPD, PSD2, PCI-DSS.</w:t>
            </w:r>
          </w:p>
        </w:tc>
      </w:tr>
    </w:tbl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Airbnb Q4 2024 Earnings (SEC 8-K) | DemandSage Statistics 2025 | Hostify Blog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2. Liste 10 Funcionalidades Principais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Em marketplace bilateral, cada funcionalidade deve ser avaliada sob a ótica de ambos os lados.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24"/>
            <w:shd w:fill="1565C0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Ator que executa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Buscar acomodações por destino, datas de check-in/check-out e número de hóspedes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Cadastrar anúncio com fotos, descrição, preço por noite e regras da casa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Reservar acomodação com pagamento on-line seguro, processado via Braintree (PCI-DSS Nível 1)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Gerenciar calendário de disponibilidade com sincronização iCal para múltiplas plataformas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Avaliar a estadia (sistema double-blind: nenhum lado vê a avaliação do outro até ambos enviarem ou 14 dias expirarem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Avaliar o hóspede com nota e comentário (mesmo sistema double-blind)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Filtrar resultados por preço, tipo de espaço, comodidades e avaliação mínima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Enviar e receber mensagens entre hóspede e anfitrião pelo chat interno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Hóspede / Anfitrião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Cancelar reserva conforme 1 das 6 políticas (Flexível, Moderada, Limitada, Firme, Rigorosa, Super Rigorosa)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Hóspede / Anfitrião</w:t>
            </w:r>
          </w:p>
        </w:tc>
      </w:tr>
      <w:tr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Visualizar localização do imóvel no mapa com pontos de interesse próximos</w:t>
            </w:r>
          </w:p>
        </w:tc>
        <w:tc>
          <w:tcPr>
            <w:tcW w:type="dxa" w:w="3324"/>
            <w:shd w:fill="EEF2F7" w:val="clear"/>
          </w:tcPr>
          <w:p>
            <w:r>
              <w:rPr>
                <w:rFonts w:ascii="Calibri" w:hAnsi="Calibri"/>
                <w:sz w:val="18"/>
              </w:rPr>
              <w:t>Hóspede</w:t>
            </w:r>
          </w:p>
        </w:tc>
      </w:tr>
    </w:tbl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Airbnb Help Center | Uplisting Review Policy Guide | Zeevou Cancellation Policy Guide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3. Priorize com MoSCoW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Must Have ≤ 60% do esforço (DSDM).</w:t>
      </w:r>
    </w:p>
    <w:p>
      <w:pPr>
        <w:spacing w:after="40" w:before="120"/>
      </w:pPr>
      <w:r>
        <w:rPr>
          <w:rFonts w:ascii="Calibri" w:hAnsi="Calibri"/>
          <w:b/>
          <w:color w:val="E53935"/>
          <w:sz w:val="22"/>
        </w:rPr>
        <w:t>M - Must Have (Obrigatório)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Sem isso, o sistema NÃO entrega valor mínimo.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#1 - Buscar acomodações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#2 - Cadastrar anúncio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#3 - Reservar com pagamento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#4 - Gerenciar calendário</w:t>
      </w:r>
    </w:p>
    <w:p>
      <w:pPr>
        <w:spacing w:after="40" w:before="120"/>
      </w:pPr>
      <w:r>
        <w:rPr>
          <w:rFonts w:ascii="Calibri" w:hAnsi="Calibri"/>
          <w:b/>
          <w:color w:val="FB8C00"/>
          <w:sz w:val="22"/>
        </w:rPr>
        <w:t>S - Should Have (Importante)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Faz falta, mas dá para lançar sem e resolver depois.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#7 - Filtrar resultados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#8 - Chat interno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#9 - Cancelar reserva</w:t>
      </w:r>
    </w:p>
    <w:p>
      <w:pPr>
        <w:spacing w:after="40" w:before="120"/>
      </w:pPr>
      <w:r>
        <w:rPr>
          <w:rFonts w:ascii="Calibri" w:hAnsi="Calibri"/>
          <w:b/>
          <w:color w:val="43A047"/>
          <w:sz w:val="22"/>
        </w:rPr>
        <w:t>C - Could Have (Desejável)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Diferencial competitivo, não essencial.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#5 - Avaliar estadia (double-blind)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#6 - Avaliar hóspede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#10 - Mapa com localização</w:t>
      </w:r>
    </w:p>
    <w:p>
      <w:pPr>
        <w:spacing w:after="40" w:before="120"/>
      </w:pPr>
      <w:r>
        <w:rPr>
          <w:rFonts w:ascii="Calibri" w:hAnsi="Calibri"/>
          <w:b/>
          <w:color w:val="757575"/>
          <w:sz w:val="22"/>
        </w:rPr>
        <w:t>W - Won't Have (Fora do escopo)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555555"/>
          <w:sz w:val="16"/>
        </w:rPr>
        <w:t>Fica para versões futuras.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Experiências Airbnb (atividades turísticas guiadas)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Programa de fidelidade com pontos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Seguro-viagem integrado</w:t>
      </w:r>
    </w:p>
    <w:p>
      <w:pPr>
        <w:spacing w:after="80" w:before="120"/>
        <w:jc w:val="left"/>
      </w:pPr>
      <w:r>
        <w:rPr>
          <w:rFonts w:ascii="Calibri" w:hAnsi="Calibri"/>
          <w:b w:val="0"/>
          <w:i/>
          <w:color w:val="888888"/>
          <w:sz w:val="16"/>
        </w:rPr>
        <w:t>Nota: calendário (#4) é Must Have porque sem ele o anfitrião não controla disponibilidade, inviabilizando toda a operação. Funcionalidades de bastidor podem ser tão críticas quanto as de front-end.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4. Requisitos Não Funcionais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Baseados no modelo ISO 25010 e em dados reais da infraestrutura do Airbnb.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Desempenho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Busca deve retornar em até 3s. O sistema processa ~1,34 milhão de reservas/dia (~17 escritas/s), com leituras estimadas em ~1.000 QPS, fortemente cacheadas.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Tempo de resposta da busca &lt; 3s (P95); latência da API &lt; 500ms.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Segurança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Pagamentos via Braintree (PCI-DSS Nível 1). Airbnb nunca armazena números de cartão (tokenização delegada). Framework Orpheus garante 99,999% de consistência via chaves de idempotência e DAGs retentáveis.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Certificação PCI-DSS ativa via processador; zero PANs em texto; conformidade LGPD, GDPR, PSD2/PSD3.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Disponibilidade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Sem SLA formal publicado. AWS Multi-AZ (99,99% garantido pela AWS). Monitoramento indica ~8h40min por incidente e ~3,4 incidentes/mês.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Meta implícita ≥ 99,9% mensal; monitoramento contínuo via IsDown/StatusGator.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Usabilidade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Fluxo de reserva em máximo 4 cliques. Mobile First. 10+ idiomas. Frontend usa chave de idempotência (reservationId) contra duplo clique.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Máximo 4 cliques até confirmação; teste em dispositivos de 5" a 13".</w:t>
      </w:r>
    </w:p>
    <w:p>
      <w:pPr>
        <w:spacing w:before="120" w:after="40"/>
      </w:pPr>
      <w:r>
        <w:rPr>
          <w:rFonts w:ascii="Calibri" w:hAnsi="Calibri"/>
          <w:b/>
          <w:color w:val="1A1A1A"/>
          <w:sz w:val="22"/>
        </w:rPr>
        <w:t>Escalabilidade</w:t>
      </w:r>
    </w:p>
    <w:p>
      <w:pPr>
        <w:spacing w:after="20"/>
      </w:pPr>
      <w:r>
        <w:rPr>
          <w:rFonts w:ascii="Calibri" w:hAnsi="Calibri"/>
          <w:b/>
          <w:sz w:val="18"/>
        </w:rPr>
        <w:t xml:space="preserve">Requisito: </w:t>
      </w:r>
      <w:r>
        <w:rPr>
          <w:rFonts w:ascii="Calibri" w:hAnsi="Calibri"/>
          <w:sz w:val="18"/>
        </w:rPr>
        <w:t>200 milhões de usuários ativos, 8 milhões de anúncios, 5–10 check-ins/s contínuos. Arquitetura evoluiu de monolito Rails para ~2.000 microsserviços (SOA v2 com Service Blocks).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Como medir / Métrica: </w:t>
      </w:r>
      <w:r>
        <w:rPr>
          <w:rFonts w:ascii="Calibri" w:hAnsi="Calibri"/>
          <w:sz w:val="18"/>
        </w:rPr>
        <w:t>Kubernetes + AWS; database-per-service (PostgreSQL + MySQL/RDS); Kafka para eventos assíncronos.</w:t>
      </w:r>
    </w:p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Airbnb Tech Blog (Orpheus) | SEC 10-K FY2024 | ByteByteGo Architecture | Braintree PCI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5. Cenário de Exceção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555555"/>
          <w:sz w:val="18"/>
        </w:rPr>
        <w:t>Cenário baseado em arquitetura real documentada pelo Airbnb Engineering Blog.</w:t>
      </w:r>
    </w:p>
    <w:p>
      <w:pPr>
        <w:spacing w:after="160"/>
      </w:pPr>
      <w:r>
        <w:rPr>
          <w:rFonts w:ascii="Calibri" w:hAnsi="Calibri"/>
          <w:sz w:val="18"/>
        </w:rPr>
        <w:t xml:space="preserve">[X] Falha de pagamento    </w:t>
      </w:r>
      <w:r>
        <w:rPr>
          <w:rFonts w:ascii="Calibri" w:hAnsi="Calibri"/>
          <w:sz w:val="18"/>
        </w:rPr>
        <w:t xml:space="preserve">[  ] Indisponibilidade de serviço externo    </w:t>
      </w:r>
      <w:r>
        <w:rPr>
          <w:rFonts w:ascii="Calibri" w:hAnsi="Calibri"/>
          <w:sz w:val="18"/>
        </w:rPr>
        <w:t xml:space="preserve">[  ] Dado inválido / inconsistente    </w:t>
      </w:r>
      <w:r>
        <w:rPr>
          <w:rFonts w:ascii="Calibri" w:hAnsi="Calibri"/>
          <w:sz w:val="18"/>
        </w:rPr>
        <w:t xml:space="preserve">[  ] Timeout / lentidão extrema    </w:t>
      </w:r>
      <w:r>
        <w:rPr>
          <w:rFonts w:ascii="Calibri" w:hAnsi="Calibri"/>
          <w:sz w:val="18"/>
        </w:rPr>
        <w:t xml:space="preserve">[  ] Tentativa de invasão / fraude    </w:t>
      </w:r>
      <w:r>
        <w:rPr>
          <w:rFonts w:ascii="Calibri" w:hAnsi="Calibri"/>
          <w:sz w:val="18"/>
        </w:rPr>
        <w:t xml:space="preserve">[  ] Estoque zerado    </w:t>
      </w:r>
      <w:r>
        <w:rPr>
          <w:rFonts w:ascii="Calibri" w:hAnsi="Calibri"/>
          <w:sz w:val="18"/>
        </w:rPr>
        <w:t xml:space="preserve">[X] Conflito de agendamento    </w:t>
      </w:r>
      <w:r>
        <w:rPr>
          <w:rFonts w:ascii="Calibri" w:hAnsi="Calibri"/>
          <w:sz w:val="18"/>
        </w:rPr>
        <w:t xml:space="preserve">[  ] Falha de GPS / perda de sinal    </w:t>
      </w:r>
      <w:r>
        <w:rPr>
          <w:rFonts w:ascii="Calibri" w:hAnsi="Calibri"/>
          <w:sz w:val="18"/>
        </w:rPr>
        <w:t xml:space="preserve">[  ] Nenhum motorista disponível    </w:t>
      </w:r>
      <w:r>
        <w:rPr>
          <w:rFonts w:ascii="Calibri" w:hAnsi="Calibri"/>
          <w:sz w:val="18"/>
        </w:rPr>
        <w:t xml:space="preserve">[  ] Edição simultânea / conflito de dados    </w:t>
      </w:r>
      <w:r>
        <w:rPr>
          <w:rFonts w:ascii="Calibri" w:hAnsi="Calibri"/>
          <w:sz w:val="18"/>
        </w:rPr>
        <w:t xml:space="preserve">[  ] Perda de conexão WebSocket    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aconteceu?</w:t>
      </w:r>
    </w:p>
    <w:p>
      <w:pPr>
        <w:spacing w:after="80"/>
      </w:pPr>
      <w:r>
        <w:rPr>
          <w:rFonts w:ascii="Calibri" w:hAnsi="Calibri"/>
          <w:sz w:val="18"/>
        </w:rPr>
        <w:t>Dois hóspedes tentam reservar o mesmo imóvel nas mesmas datas simultaneamente. A ~17 transações de escrita por segundo, esse cenário é estatisticamente frequente. Há também risco de double-booking cross-platform (Airbnb + Booking.com + Vrbo).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Quem foi afetado?</w:t>
      </w:r>
    </w:p>
    <w:p>
      <w:pPr>
        <w:spacing w:after="80"/>
      </w:pPr>
      <w:r>
        <w:rPr>
          <w:rFonts w:ascii="Calibri" w:hAnsi="Calibri"/>
          <w:sz w:val="18"/>
        </w:rPr>
        <w:t>Segundo hóspede: reserva recusada. Anfitrião: pode receber notificações contraditórias. No caso cross-platform, penalidade de $50–$100 e bloqueio de calendário.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a ação esperada do sistema?</w:t>
      </w:r>
    </w:p>
    <w:p>
      <w:pPr>
        <w:spacing w:after="80"/>
      </w:pPr>
      <w:r>
        <w:rPr>
          <w:rFonts w:ascii="Calibri" w:hAnsi="Calibri"/>
          <w:sz w:val="18"/>
        </w:rPr>
        <w:t>O Airbnb usa transações ACID com PostgreSQL e lock de linha (row-level locking), mantendo reserva e inventário no mesmo banco para evitar inconsistência. Decisão deliberada de NÃO usar saga/two-phase commit (consistência eventual inaceitável para reservas). Frontend envia chave de idempotência (reservationId) contra duplo clique.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Qual mensagem o usuário deve ver?</w:t>
      </w:r>
    </w:p>
    <w:p>
      <w:pPr>
        <w:spacing w:after="80"/>
      </w:pPr>
      <w:r>
        <w:rPr>
          <w:rFonts w:ascii="Calibri" w:hAnsi="Calibri"/>
          <w:sz w:val="18"/>
        </w:rPr>
        <w:t>"Este espaço acabou de ser reservado para as datas selecionadas. Veja datas disponíveis ou acomodações semelhantes na região."</w:t>
      </w:r>
    </w:p>
    <w:p>
      <w:pPr>
        <w:spacing w:after="40" w:before="80"/>
      </w:pPr>
      <w:r>
        <w:rPr>
          <w:rFonts w:ascii="Calibri" w:hAnsi="Calibri"/>
          <w:b/>
          <w:color w:val="1565C0"/>
          <w:sz w:val="20"/>
        </w:rPr>
        <w:t>O que acontece com os dados?</w:t>
      </w:r>
    </w:p>
    <w:p>
      <w:pPr>
        <w:spacing w:after="80"/>
      </w:pPr>
      <w:r>
        <w:rPr>
          <w:rFonts w:ascii="Calibri" w:hAnsi="Calibri"/>
          <w:sz w:val="18"/>
        </w:rPr>
        <w:t>Reserva do primeiro confirmada e datas bloqueadas via lock de linha no PostgreSQL. Nenhuma cobrança ao segundo. Framework Orpheus converte entrega at-least-once do Kafka em garantia exactly-once para pagamentos via DAGs idempotentes. Para cross-platform, protocolo iCal pode levar 20min a horas; solução profissional é channel manager com API direta.</w:t>
      </w:r>
    </w:p>
    <w:p/>
    <w:p>
      <w:pPr>
        <w:spacing w:after="80" w:before="0"/>
        <w:jc w:val="left"/>
      </w:pPr>
      <w:r>
        <w:rPr>
          <w:rFonts w:ascii="Calibri" w:hAnsi="Calibri"/>
          <w:b w:val="0"/>
          <w:i/>
          <w:color w:val="888888"/>
          <w:sz w:val="16"/>
        </w:rPr>
        <w:t>Fontes: Airbnb Tech Blog, "Avoiding Double Payments" | ITNEXT, "Solving Double Booking at Scale"</w:t>
      </w:r>
    </w:p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6. Pós-Análise (Validação com o app real)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Todos os atores estão corretos?</w:t>
      </w:r>
      <w:r>
        <w:rPr>
          <w:rFonts w:ascii="Calibri" w:hAnsi="Calibri"/>
          <w:i/>
          <w:color w:val="999999"/>
          <w:sz w:val="16"/>
        </w:rPr>
        <w:t xml:space="preserve">  - Sim. Suporte reclassificado como Mediador, com poder de decisão financeira.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As 10 funcionalidades existem no sistema?</w:t>
      </w:r>
      <w:r>
        <w:rPr>
          <w:rFonts w:ascii="Calibri" w:hAnsi="Calibri"/>
          <w:i/>
          <w:color w:val="999999"/>
          <w:sz w:val="16"/>
        </w:rPr>
        <w:t xml:space="preserve">  - Todas verificadas. Double-blind e 6 políticas de cancelamento confirmados.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A priorização MoSCoW bate com a realidade?</w:t>
      </w:r>
      <w:r>
        <w:rPr>
          <w:rFonts w:ascii="Calibri" w:hAnsi="Calibri"/>
          <w:i/>
          <w:color w:val="999999"/>
          <w:sz w:val="16"/>
        </w:rPr>
        <w:t xml:space="preserve">  - Calendário como Must Have validado, pois sem ele não há operação.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Os requisitos não funcionais são viáveis?</w:t>
      </w:r>
      <w:r>
        <w:rPr>
          <w:rFonts w:ascii="Calibri" w:hAnsi="Calibri"/>
          <w:i/>
          <w:color w:val="999999"/>
          <w:sz w:val="16"/>
        </w:rPr>
        <w:t xml:space="preserve">  - PCI-DSS via Braintree confirmado. Orpheus 99,999% confirmado no Tech Blog.</w:t>
      </w:r>
    </w:p>
    <w:p>
      <w:pPr>
        <w:spacing w:after="40"/>
      </w:pPr>
      <w:r>
        <w:rPr>
          <w:rFonts w:ascii="Calibri" w:hAnsi="Calibri"/>
          <w:sz w:val="20"/>
        </w:rPr>
        <w:t xml:space="preserve">[X] </w:t>
      </w:r>
      <w:r>
        <w:rPr>
          <w:rFonts w:ascii="Calibri" w:hAnsi="Calibri"/>
          <w:sz w:val="20"/>
        </w:rPr>
        <w:t>O cenário de exceção é tratado pelo sistema?</w:t>
      </w:r>
      <w:r>
        <w:rPr>
          <w:rFonts w:ascii="Calibri" w:hAnsi="Calibri"/>
          <w:i/>
          <w:color w:val="999999"/>
          <w:sz w:val="16"/>
        </w:rPr>
        <w:t xml:space="preserve">  - Row-level locking com PostgreSQL confirmado. Chave de idempotência no frontend confirmada.</w:t>
      </w:r>
    </w:p>
    <w:p/>
    <w:p>
      <w:pPr>
        <w:spacing w:after="80" w:before="280"/>
        <w:jc w:val="left"/>
        <w:pBdr>
          <w:bottom w:val="single" w:sz="8" w:color="1565C0" w:space="2"/>
        </w:pBdr>
      </w:pPr>
      <w:r>
        <w:rPr>
          <w:rFonts w:ascii="Calibri" w:hAnsi="Calibri"/>
          <w:b/>
          <w:i w:val="0"/>
          <w:color w:val="1A1A1A"/>
          <w:sz w:val="28"/>
        </w:rPr>
        <w:t>7. Observações Finais / Aprendizados</w:t>
      </w:r>
    </w:p>
    <w:p>
      <w:pPr>
        <w:spacing w:after="240"/>
      </w:pPr>
      <w:r>
        <w:rPr>
          <w:rFonts w:ascii="Calibri" w:hAnsi="Calibri"/>
          <w:color w:val="333333"/>
          <w:sz w:val="20"/>
        </w:rPr>
        <w:t>A análise do Airbnb introduz um aspecto que o Google Maps não possui: a existência de dois atores com interesses opostos operando sobre o mesmo recurso. O hóspede quer disponibilidade e preço baixo; o anfitrião quer ocupação e preço alto. Essa dinâmica de marketplace bilateral tem implicações diretas na modelagem de requisitos.</w:t>
        <w:br/>
        <w:br/>
        <w:t>O mapeamento de atores revelou que o Suporte ao Cliente é um ator com poder de decisão financeira (reembolsos, cancelamentos), exigindo requisitos de segurança e auditoria específicos. Na priorização MoSCoW, o calendário (#4) como Must Have demonstra que funcionalidades de bastidor podem ser tão críticas quanto as de front-end.</w:t>
        <w:br/>
        <w:br/>
        <w:t>Os requisitos não funcionais trouxeram PCI-DSS (padrão obrigatório para processamento de cartões) e o framework Orpheus (99,999% de consistência em pagamentos via DAGs idempotentes). O cenário de exceção revelou a decisão arquitetural de usar ACID com row-level locking em PostgreSQL, recusando padrões distribuídos (saga, two-phase commit) porque consistência eventual é inaceitável quando dinheiro está envolvido.</w:t>
      </w:r>
    </w:p>
    <w:p>
      <w:pPr>
        <w:spacing w:after="120" w:before="240"/>
        <w:jc w:val="center"/>
      </w:pPr>
      <w:r>
        <w:rPr>
          <w:rFonts w:ascii="Calibri" w:hAnsi="Calibri"/>
          <w:b w:val="0"/>
          <w:i w:val="0"/>
          <w:color w:val="888888"/>
          <w:sz w:val="18"/>
        </w:rPr>
        <w:t>Roteiro de Análise de Requisitos: Airbnb | Ficha 2 de 4 | Análise Aprofundada com Dados Reais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