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ДОГОВОР ПОДРЯДА № NC-2025-01-526</w:t>
        <w:br/>
        <w:t>CONTRACT FOR WORKS No. NC-2025-01-526</w:t>
      </w:r>
    </w:p>
    <w:p>
      <w:pPr>
        <w:jc w:val="center"/>
      </w:pPr>
      <w:r>
        <w:t>г. Москва / City of Moscow</w:t>
        <w:br/>
        <w:t>«16» сентября 2025 г. / September 16, 2025</w:t>
      </w:r>
    </w:p>
    <w:p>
      <w:r>
        <w:rPr>
          <w:b/>
        </w:rPr>
        <w:t>1. СТОРОНЫ / PARTIES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Заказчик / Client</w:t>
            </w:r>
          </w:p>
        </w:tc>
        <w:tc>
          <w:tcPr>
            <w:tcW w:type="dxa" w:w="4320"/>
          </w:tcPr>
          <w:p>
            <w:r>
              <w:t>АО «СмартСтрой Девелопмент» / SmartStroy Development JSC</w:t>
            </w:r>
          </w:p>
        </w:tc>
      </w:tr>
      <w:tr>
        <w:tc>
          <w:tcPr>
            <w:tcW w:type="dxa" w:w="4320"/>
          </w:tcPr>
          <w:p>
            <w:r>
              <w:t>Подрядчик / Contractor</w:t>
            </w:r>
          </w:p>
        </w:tc>
        <w:tc>
          <w:tcPr>
            <w:tcW w:type="dxa" w:w="4320"/>
          </w:tcPr>
          <w:p>
            <w:r>
              <w:t>ООО «ИнфраПроект Системс» / InfraProject Systems LLC</w:t>
            </w:r>
          </w:p>
        </w:tc>
      </w:tr>
      <w:tr>
        <w:tc>
          <w:tcPr>
            <w:tcW w:type="dxa" w:w="4320"/>
          </w:tcPr>
          <w:p>
            <w:r>
              <w:t>Основание / Acting pursuant to</w:t>
            </w:r>
          </w:p>
        </w:tc>
        <w:tc>
          <w:tcPr>
            <w:tcW w:type="dxa" w:w="4320"/>
          </w:tcPr>
          <w:p>
            <w:r>
              <w:t>Устава / the Charter</w:t>
            </w:r>
          </w:p>
        </w:tc>
      </w:tr>
    </w:tbl>
    <w:p>
      <w:r>
        <w:rPr>
          <w:b/>
        </w:rPr>
        <w:t>Реквизиты /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Сторона / Party</w:t>
            </w:r>
          </w:p>
        </w:tc>
        <w:tc>
          <w:tcPr>
            <w:tcW w:type="dxa" w:w="2160"/>
          </w:tcPr>
          <w:p>
            <w:r>
              <w:t>ИНН/КПП</w:t>
            </w:r>
          </w:p>
        </w:tc>
        <w:tc>
          <w:tcPr>
            <w:tcW w:type="dxa" w:w="2160"/>
          </w:tcPr>
          <w:p>
            <w:r>
              <w:t>Банк/БИК</w:t>
            </w:r>
          </w:p>
        </w:tc>
        <w:tc>
          <w:tcPr>
            <w:tcW w:type="dxa" w:w="2160"/>
          </w:tcPr>
          <w:p>
            <w:r>
              <w:t>р/с / к/с</w:t>
            </w:r>
          </w:p>
        </w:tc>
      </w:tr>
      <w:tr>
        <w:tc>
          <w:tcPr>
            <w:tcW w:type="dxa" w:w="2160"/>
          </w:tcPr>
          <w:p>
            <w:r>
              <w:t>АО «СмартСтрой Девелопмент»</w:t>
            </w:r>
          </w:p>
        </w:tc>
        <w:tc>
          <w:tcPr>
            <w:tcW w:type="dxa" w:w="2160"/>
          </w:tcPr>
          <w:p>
            <w:r>
              <w:t>0453496251 / 648298251</w:t>
            </w:r>
          </w:p>
        </w:tc>
        <w:tc>
          <w:tcPr>
            <w:tcW w:type="dxa" w:w="2160"/>
          </w:tcPr>
          <w:p>
            <w:r>
              <w:t>ПАО «НК Банк» / 869822313</w:t>
            </w:r>
          </w:p>
        </w:tc>
        <w:tc>
          <w:tcPr>
            <w:tcW w:type="dxa" w:w="2160"/>
          </w:tcPr>
          <w:p>
            <w:r>
              <w:t>55075086002924161926 / 38950317382496820240</w:t>
            </w:r>
          </w:p>
        </w:tc>
      </w:tr>
      <w:tr>
        <w:tc>
          <w:tcPr>
            <w:tcW w:type="dxa" w:w="2160"/>
          </w:tcPr>
          <w:p>
            <w:r>
              <w:t>ООО «ИнфраПроект Системс»</w:t>
            </w:r>
          </w:p>
        </w:tc>
        <w:tc>
          <w:tcPr>
            <w:tcW w:type="dxa" w:w="2160"/>
          </w:tcPr>
          <w:p>
            <w:r>
              <w:t>0538179007 / 596835182</w:t>
            </w:r>
          </w:p>
        </w:tc>
        <w:tc>
          <w:tcPr>
            <w:tcW w:type="dxa" w:w="2160"/>
          </w:tcPr>
          <w:p>
            <w:r>
              <w:t>ПАО «НК Банк» / 172533224</w:t>
            </w:r>
          </w:p>
        </w:tc>
        <w:tc>
          <w:tcPr>
            <w:tcW w:type="dxa" w:w="2160"/>
          </w:tcPr>
          <w:p>
            <w:r>
              <w:t>28180207291486176232 / 05526229836865117399</w:t>
            </w:r>
          </w:p>
        </w:tc>
      </w:tr>
      <w:tr>
        <w:tc>
          <w:tcPr>
            <w:tcW w:type="dxa" w:w="2160"/>
          </w:tcPr>
          <w:p>
            <w:r>
              <w:t>Адреса / Addresses</w:t>
            </w:r>
          </w:p>
        </w:tc>
        <w:tc>
          <w:tcPr>
            <w:tcW w:type="dxa" w:w="2160"/>
          </w:tcPr>
          <w:p>
            <w:r>
              <w:t>120696, г. Москва, ул. Тестовая, д. 23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127462, г. Москва, ул. Инновационная, д. 9</w:t>
            </w:r>
          </w:p>
        </w:tc>
      </w:tr>
      <w:tr>
        <w:tc>
          <w:tcPr>
            <w:tcW w:type="dxa" w:w="2160"/>
          </w:tcPr>
          <w:p>
            <w:r>
              <w:t>Представители / Representatives</w:t>
            </w:r>
          </w:p>
        </w:tc>
        <w:tc>
          <w:tcPr>
            <w:tcW w:type="dxa" w:w="2160"/>
          </w:tcPr>
          <w:p>
            <w:r>
              <w:t>Иванов П.П., Директор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Петров Д.В., Директор</w:t>
            </w:r>
          </w:p>
        </w:tc>
      </w:tr>
      <w:tr>
        <w:tc>
          <w:tcPr>
            <w:tcW w:type="dxa" w:w="2160"/>
          </w:tcPr>
          <w:p>
            <w:r>
              <w:t>Контакты / Contacts</w:t>
            </w:r>
          </w:p>
        </w:tc>
        <w:tc>
          <w:tcPr>
            <w:tcW w:type="dxa" w:w="2160"/>
          </w:tcPr>
          <w:p>
            <w:r>
              <w:t>info@company.example.com / +7 (495) 180-59-32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info@vendor.example.com / +7 (495) 917-17-43</w:t>
            </w:r>
          </w:p>
        </w:tc>
      </w:tr>
    </w:tbl>
    <w:p>
      <w:r>
        <w:rPr>
          <w:b/>
        </w:rPr>
        <w:t>2. СПЕЦИФИКАЦИЯ / SPECIFICATION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/ Item</w:t>
            </w:r>
          </w:p>
        </w:tc>
        <w:tc>
          <w:tcPr>
            <w:tcW w:type="dxa" w:w="1440"/>
          </w:tcPr>
          <w:p>
            <w:r>
              <w:t>Кол-во / Qty</w:t>
            </w:r>
          </w:p>
        </w:tc>
        <w:tc>
          <w:tcPr>
            <w:tcW w:type="dxa" w:w="1440"/>
          </w:tcPr>
          <w:p>
            <w:r>
              <w:t>Ед. / Unit</w:t>
            </w:r>
          </w:p>
        </w:tc>
        <w:tc>
          <w:tcPr>
            <w:tcW w:type="dxa" w:w="1440"/>
          </w:tcPr>
          <w:p>
            <w:r>
              <w:t>Цена / Price (RUB)</w:t>
            </w:r>
          </w:p>
        </w:tc>
        <w:tc>
          <w:tcPr>
            <w:tcW w:type="dxa" w:w="1440"/>
          </w:tcPr>
          <w:p>
            <w:r>
              <w:t>Сумма / Amount (RUB)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Разработка проектной документации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лот</w:t>
            </w:r>
          </w:p>
        </w:tc>
        <w:tc>
          <w:tcPr>
            <w:tcW w:type="dxa" w:w="1440"/>
          </w:tcPr>
          <w:p>
            <w:r>
              <w:t>820000.00</w:t>
            </w:r>
          </w:p>
        </w:tc>
        <w:tc>
          <w:tcPr>
            <w:tcW w:type="dxa" w:w="1440"/>
          </w:tcPr>
          <w:p>
            <w:r>
              <w:t>820000.00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Внедрение цифрового двойника (LOD300)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лот</w:t>
            </w:r>
          </w:p>
        </w:tc>
        <w:tc>
          <w:tcPr>
            <w:tcW w:type="dxa" w:w="1440"/>
          </w:tcPr>
          <w:p>
            <w:r>
              <w:t>420000.00</w:t>
            </w:r>
          </w:p>
        </w:tc>
        <w:tc>
          <w:tcPr>
            <w:tcW w:type="dxa" w:w="1440"/>
          </w:tcPr>
          <w:p>
            <w:r>
              <w:t>420000.00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Геодезическое сопровождение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смена</w:t>
            </w:r>
          </w:p>
        </w:tc>
        <w:tc>
          <w:tcPr>
            <w:tcW w:type="dxa" w:w="1440"/>
          </w:tcPr>
          <w:p>
            <w:r>
              <w:t>92000.00</w:t>
            </w:r>
          </w:p>
        </w:tc>
        <w:tc>
          <w:tcPr>
            <w:tcW w:type="dxa" w:w="1440"/>
          </w:tcPr>
          <w:p>
            <w:r>
              <w:t>276000.00</w:t>
            </w:r>
          </w:p>
        </w:tc>
      </w:tr>
      <w:tr>
        <w:tc>
          <w:tcPr>
            <w:tcW w:type="dxa" w:w="1440"/>
          </w:tcPr>
          <w:p>
            <w:r>
              <w:t>Итого / 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1516000.00</w:t>
            </w:r>
          </w:p>
        </w:tc>
      </w:tr>
    </w:tbl>
    <w:p>
      <w:r>
        <w:rPr>
          <w:i/>
        </w:rPr>
        <w:t>Доп. условие (в спецификации): Оплата 100% предоплата; гарантия бессрочная.</w:t>
      </w:r>
    </w:p>
    <w:p>
      <w:r>
        <w:rPr>
          <w:b/>
        </w:rPr>
        <w:t>3. УСЛОВИЯ / TERMS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Срок действия / Term</w:t>
            </w:r>
          </w:p>
        </w:tc>
        <w:tc>
          <w:tcPr>
            <w:tcW w:type="dxa" w:w="4320"/>
          </w:tcPr>
          <w:p>
            <w:r>
              <w:t>Срок: 8 лет с автоматической пролонгацией до полного исполнения.</w:t>
            </w:r>
          </w:p>
        </w:tc>
      </w:tr>
      <w:tr>
        <w:tc>
          <w:tcPr>
            <w:tcW w:type="dxa" w:w="4320"/>
          </w:tcPr>
          <w:p>
            <w:r>
              <w:t>Оплата / Payment</w:t>
            </w:r>
          </w:p>
        </w:tc>
        <w:tc>
          <w:tcPr>
            <w:tcW w:type="dxa" w:w="4320"/>
          </w:tcPr>
          <w:p>
            <w:r>
              <w:t>Оплата: 100% предоплата в течение 2 календарных дней после выставления счета.</w:t>
            </w:r>
          </w:p>
        </w:tc>
      </w:tr>
      <w:tr>
        <w:tc>
          <w:tcPr>
            <w:tcW w:type="dxa" w:w="4320"/>
          </w:tcPr>
          <w:p>
            <w:r>
              <w:t>Приемка / Acceptance</w:t>
            </w:r>
          </w:p>
        </w:tc>
        <w:tc>
          <w:tcPr>
            <w:tcW w:type="dxa" w:w="4320"/>
          </w:tcPr>
          <w:p>
            <w:r>
              <w:t>Приемка: 2 календарных дня; по истечении — считается принятой по умолчанию.</w:t>
            </w:r>
          </w:p>
        </w:tc>
      </w:tr>
      <w:tr>
        <w:tc>
          <w:tcPr>
            <w:tcW w:type="dxa" w:w="4320"/>
          </w:tcPr>
          <w:p>
            <w:r>
              <w:t>Платежный день / Payment day</w:t>
            </w:r>
          </w:p>
        </w:tc>
        <w:tc>
          <w:tcPr>
            <w:tcW w:type="dxa" w:w="4320"/>
          </w:tcPr>
          <w:p>
            <w:r>
              <w:t>Платежи возможны в любой день недели.</w:t>
            </w:r>
          </w:p>
        </w:tc>
      </w:tr>
      <w:tr>
        <w:tc>
          <w:tcPr>
            <w:tcW w:type="dxa" w:w="4320"/>
          </w:tcPr>
          <w:p>
            <w:r>
              <w:t>Ответственность / Liability</w:t>
            </w:r>
          </w:p>
        </w:tc>
        <w:tc>
          <w:tcPr>
            <w:tcW w:type="dxa" w:w="4320"/>
          </w:tcPr>
          <w:p>
            <w:r>
              <w:t>Ответственность Заказчика за просрочку оплаты не применяется; Поставщик — 3% в день.</w:t>
            </w:r>
          </w:p>
        </w:tc>
      </w:tr>
      <w:tr>
        <w:tc>
          <w:tcPr>
            <w:tcW w:type="dxa" w:w="4320"/>
          </w:tcPr>
          <w:p>
            <w:r>
              <w:t>Гарантия / Warranty</w:t>
            </w:r>
          </w:p>
        </w:tc>
        <w:tc>
          <w:tcPr>
            <w:tcW w:type="dxa" w:w="4320"/>
          </w:tcPr>
          <w:p>
            <w:r>
              <w:t>Гарантийный срок: бессрочно, порядок исчисления — по усмотрению Заказчика.</w:t>
            </w:r>
          </w:p>
        </w:tc>
      </w:tr>
    </w:tbl>
    <w:p>
      <w:r>
        <w:rPr>
          <w:b/>
        </w:rPr>
        <w:t>4. ПОДПИСИ / SIGNATURES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Заказчик / Client: _____________ /ФИО/</w:t>
            </w:r>
          </w:p>
        </w:tc>
        <w:tc>
          <w:tcPr>
            <w:tcW w:type="dxa" w:w="4320"/>
          </w:tcPr>
          <w:p>
            <w:r>
              <w:t>Подрядчик / Contractor: _____________ /ФИО/</w:t>
            </w:r>
          </w:p>
        </w:tc>
      </w:tr>
      <w:tr>
        <w:tc>
          <w:tcPr>
            <w:tcW w:type="dxa" w:w="4320"/>
          </w:tcPr>
          <w:p>
            <w:r>
              <w:t>М.П.</w:t>
            </w:r>
          </w:p>
        </w:tc>
        <w:tc>
          <w:tcPr>
            <w:tcW w:type="dxa" w:w="4320"/>
          </w:tcPr>
          <w:p>
            <w:r>
              <w:t>М.П.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DejaVu Sans" w:hAnsi="DejaVu Sans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