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7C" w:rsidRPr="00B4797C" w:rsidRDefault="00B4797C" w:rsidP="00EC788E">
      <w:pPr>
        <w:pStyle w:val="Heading1"/>
        <w:jc w:val="left"/>
        <w:rPr>
          <w:rFonts w:ascii="Arial" w:eastAsia="Malgun Gothic" w:hAnsi="Arial" w:cs="Arial"/>
          <w:color w:val="4C434E"/>
          <w:kern w:val="36"/>
          <w:sz w:val="36"/>
          <w:szCs w:val="36"/>
          <w:lang w:eastAsia="ko-KR"/>
        </w:rPr>
      </w:pPr>
      <w:proofErr w:type="gramStart"/>
      <w:r w:rsidRPr="00B4797C">
        <w:rPr>
          <w:sz w:val="40"/>
          <w:shd w:val="clear" w:color="auto" w:fill="FFFFFF"/>
        </w:rPr>
        <w:t>i-Account</w:t>
      </w:r>
      <w:proofErr w:type="gramEnd"/>
      <w:r w:rsidRPr="00B4797C">
        <w:rPr>
          <w:sz w:val="40"/>
          <w:shd w:val="clear" w:color="auto" w:fill="FFFFFF"/>
        </w:rPr>
        <w:t xml:space="preserve"> </w:t>
      </w:r>
      <w:r w:rsidRPr="00B4797C">
        <w:rPr>
          <w:rFonts w:ascii="Batang" w:eastAsia="Batang" w:hAnsi="Batang" w:cs="Batang" w:hint="eastAsia"/>
          <w:sz w:val="40"/>
          <w:shd w:val="clear" w:color="auto" w:fill="FFFFFF"/>
        </w:rPr>
        <w:t>소</w:t>
      </w:r>
      <w:r w:rsidRPr="00B4797C">
        <w:rPr>
          <w:rFonts w:ascii="Gulim" w:eastAsia="Gulim" w:hAnsi="Gulim" w:cs="Gulim" w:hint="eastAsia"/>
          <w:sz w:val="40"/>
          <w:shd w:val="clear" w:color="auto" w:fill="FFFFFF"/>
        </w:rPr>
        <w:t>개</w:t>
      </w: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i-Account란</w:t>
      </w:r>
      <w:proofErr w:type="gramEnd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?</w:t>
      </w:r>
    </w:p>
    <w:p w:rsidR="00B4797C" w:rsidRDefault="00B4797C" w:rsidP="00EC788E">
      <w:pPr>
        <w:ind w:firstLineChars="100" w:firstLine="220"/>
        <w:jc w:val="left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i-Account는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특별한 전자화폐 플랫폼이며, 사용자들은 송금, 지불, 자금 분산 등 보다 다양한 </w:t>
      </w:r>
      <w:r>
        <w:rPr>
          <w:rFonts w:ascii="Gulim" w:eastAsia="Gulim" w:hAnsi="Gulim" w:cs="Meiryo UI" w:hint="eastAsia"/>
          <w:sz w:val="22"/>
        </w:rPr>
        <w:t>E-Wallet</w:t>
      </w:r>
      <w:r>
        <w:rPr>
          <w:rFonts w:ascii="Gulim" w:eastAsia="Gulim" w:hAnsi="Gulim" w:cs="Meiryo UI" w:hint="eastAsia"/>
          <w:sz w:val="22"/>
          <w:lang w:eastAsia="ko-KR"/>
        </w:rPr>
        <w:t xml:space="preserve"> 서비스를 이용할 수 있습니다. </w:t>
      </w:r>
    </w:p>
    <w:p w:rsidR="00B4797C" w:rsidRDefault="00B4797C" w:rsidP="00EC788E">
      <w:pPr>
        <w:jc w:val="left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컴퓨터/태블릿PC、스마트폰을 이용하여 온라인상에서 계좌 이체、지불、</w:t>
      </w:r>
    </w:p>
    <w:p w:rsidR="00B4797C" w:rsidRDefault="00B4797C" w:rsidP="00EC788E">
      <w:pPr>
        <w:jc w:val="left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외화 환전 서비스등을  시간과 장소에 구애받지 않고 사용하실수 있습니다.</w:t>
      </w:r>
    </w:p>
    <w:p w:rsidR="00B4797C" w:rsidRDefault="00B4797C" w:rsidP="00EC788E">
      <w:pPr>
        <w:jc w:val="left"/>
        <w:rPr>
          <w:rFonts w:ascii="Gulim" w:eastAsia="Gulim" w:hAnsi="Gulim" w:cs="Meiryo UI"/>
          <w:sz w:val="22"/>
          <w:lang w:eastAsia="ko-KR"/>
        </w:rPr>
      </w:pPr>
      <w:bookmarkStart w:id="0" w:name="_GoBack"/>
      <w:bookmarkEnd w:id="0"/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또한 i-Account 계좌와 연동된 Visa、Master카드를 이용하여 전 세계의 Visa、Master 가맹점에서 사용할 수 있고, 전 세계의Visa、Master 마크가 있는 ATM에서 현지 화폐를 인출할 수 있습니다.</w:t>
      </w: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자금이동 및 세무전략에 대한 이상적인 솔루션!</w:t>
      </w: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당신만을 위한 특별한 머니 플랫폼</w:t>
      </w:r>
    </w:p>
    <w:p w:rsidR="00B4797C" w:rsidRDefault="00B4797C" w:rsidP="00EC788E">
      <w:pPr>
        <w:pStyle w:val="ListParagraph"/>
        <w:widowControl/>
        <w:spacing w:after="270"/>
        <w:ind w:left="360" w:firstLineChars="0" w:firstLine="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1.</w:t>
      </w:r>
      <w:r>
        <w:rPr>
          <w:rFonts w:ascii="Gulim" w:eastAsia="Gulim" w:hAnsi="Gulim" w:cs="Meiryo UI" w:hint="eastAsia"/>
          <w:b/>
          <w:bCs/>
          <w:color w:val="4C434E"/>
          <w:kern w:val="36"/>
          <w:sz w:val="22"/>
        </w:rPr>
        <w:t>다양한 방법을 통한 i-Account 입금</w:t>
      </w:r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 xml:space="preserve">국내외 송금 및 은행카드를 통해 i-Account 입금이 가능합니다. </w:t>
      </w:r>
      <w:r>
        <w:rPr>
          <w:rFonts w:ascii="Gulim" w:eastAsia="Gulim" w:hAnsi="Gulim" w:cs="Meiryo UI" w:hint="eastAsia"/>
          <w:sz w:val="22"/>
          <w:lang w:eastAsia="ko-KR"/>
        </w:rPr>
        <w:br/>
      </w:r>
      <w:r>
        <w:rPr>
          <w:rFonts w:ascii="Gulim" w:eastAsia="Gulim" w:hAnsi="Gulim" w:cs="Meiryo UI" w:hint="eastAsia"/>
          <w:sz w:val="22"/>
        </w:rPr>
        <w:t>(VISA/Master Card、China Union pay)</w:t>
      </w:r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 xml:space="preserve">또한 고객님의 i-Account에서 다른 분의 i-Account로 송금 시, 즉시 반영됩니다. </w:t>
      </w:r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 xml:space="preserve">송금하기 위해 은행에 가는 것이 번거롭지 않으신가요? 또는 은행을 방문하실 시간이 없지 않으신가요?  </w:t>
      </w: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i-Account로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간단히 Visa, Master 카드, </w:t>
      </w:r>
      <w:r>
        <w:rPr>
          <w:rFonts w:ascii="Gulim" w:eastAsia="Gulim" w:hAnsi="Gulim" w:cs="Meiryo UI" w:hint="eastAsia"/>
          <w:sz w:val="22"/>
        </w:rPr>
        <w:t>China Union pay</w:t>
      </w:r>
      <w:r>
        <w:rPr>
          <w:rFonts w:ascii="Gulim" w:eastAsia="Gulim" w:hAnsi="Gulim" w:cs="Meiryo UI" w:hint="eastAsia"/>
          <w:sz w:val="22"/>
          <w:lang w:eastAsia="ko-KR"/>
        </w:rPr>
        <w:t xml:space="preserve"> 신용/직불카드로 또는 은행 송금으로 귀하의 계좌에 입금할 수 있습니다. 입금이 완료되면 i-Account에서 즉시 국제 송금을 할 수 있습니다. </w:t>
      </w:r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i-Account에서는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1년 365일 24시간 계좌를 개설할수 있으며 입금및 송금을 할 수 있습니다. 만약 보유재산을 해외로 분산하고 싶으시다면, i-Account는 이상적인 솔루션입니다.  다른 국외 은행 계좌와 같이, 정부는 귀하의 i-Account 리포트를 요청할 수 있습니다. 자국 세법을 준수하고자 한다면 세금 컨설팅을 받으십시오. </w:t>
      </w: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sz w:val="22"/>
          <w:lang w:eastAsia="ko-KR"/>
        </w:rPr>
      </w:pPr>
      <w:r>
        <w:rPr>
          <w:rFonts w:ascii="Gulim" w:eastAsia="Gulim" w:hAnsi="Gulim" w:cs="Meiryo UI" w:hint="eastAsia"/>
          <w:b/>
          <w:sz w:val="22"/>
          <w:lang w:eastAsia="ko-KR"/>
        </w:rPr>
        <w:t>2. 간단한 이용방법</w:t>
      </w:r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lastRenderedPageBreak/>
        <w:t>i-Account에서는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국제송금, 외화 환전, 결제(지불)서비스를 265일 24시간 제공해 드리고 있습니다. 국제송금의 경우</w:t>
      </w:r>
      <w:r>
        <w:rPr>
          <w:rFonts w:ascii="Gulim" w:eastAsia="Gulim" w:hAnsi="Gulim" w:cs="Meiryo UI" w:hint="eastAsia"/>
          <w:kern w:val="0"/>
          <w:sz w:val="22"/>
        </w:rPr>
        <w:t>i-Account Services</w:t>
      </w:r>
      <w:r>
        <w:rPr>
          <w:rFonts w:ascii="Gulim" w:eastAsia="Gulim" w:hAnsi="Gulim" w:cs="Meiryo UI" w:hint="eastAsia"/>
          <w:kern w:val="0"/>
          <w:sz w:val="22"/>
          <w:lang w:eastAsia="ko-KR"/>
        </w:rPr>
        <w:t>사가 대행하고 있기 때문에 송금시 고객님의 프라이버시를 전면적으로 보호해드릴 수 있습니다</w:t>
      </w:r>
      <w:r>
        <w:rPr>
          <w:rFonts w:ascii="Gulim" w:eastAsia="Gulim" w:hAnsi="Gulim" w:cs="Meiryo UI" w:hint="eastAsia"/>
          <w:sz w:val="22"/>
          <w:lang w:eastAsia="ko-KR"/>
        </w:rPr>
        <w:t>.</w:t>
      </w:r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또한 고객님의 자금은 i-Account의 명의하에 보관되므로, 투자후의 수익(배당금) 혹은 온라인 회원의 커미션 문제등을 해결하기에 이상적인 계좌입니다.</w:t>
      </w: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3.i</w:t>
      </w:r>
      <w:proofErr w:type="gramEnd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-Account는 이러한 고객님들께 추천드립니다.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빠르고 간편한 국제송금을 원하시는 분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개인정보 유지 문제로 고민하시는 분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보수적인 은행 서비스에 불편을 느끼고 있는 분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 xml:space="preserve">보유자금을 해외로 분산하시고 싶으신 분 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모종 투자에서 수익을 얻고계시는 분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전세계에서 사용 가능한 Visa、Master카드를 발급하고 싶으신 분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투자금에 대한 배당금을 송금받을 계좌가 필요하신 분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bCs/>
          <w:color w:val="4C434E"/>
          <w:kern w:val="36"/>
          <w:sz w:val="22"/>
          <w:lang w:eastAsia="ko-KR"/>
        </w:rPr>
      </w:pPr>
      <w:r>
        <w:rPr>
          <w:rFonts w:ascii="Gulim" w:eastAsia="Meiryo UI" w:hAnsi="Gulim" w:cs="Meiryo UI" w:hint="eastAsia"/>
          <w:sz w:val="22"/>
        </w:rPr>
        <w:t>・</w:t>
      </w:r>
      <w:r>
        <w:rPr>
          <w:rFonts w:ascii="Gulim" w:eastAsia="Gulim" w:hAnsi="Gulim" w:cs="Meiryo UI" w:hint="eastAsia"/>
          <w:sz w:val="22"/>
          <w:lang w:eastAsia="ko-KR"/>
        </w:rPr>
        <w:t>사업진행중 발생한 수입, 매출등을 송금받을 계좌가 필요하신 분</w:t>
      </w:r>
    </w:p>
    <w:p w:rsidR="00B4797C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B4797C" w:rsidRPr="00F15F29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4.</w:t>
      </w:r>
      <w:r w:rsidRPr="00F15F29"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연동된 Visa, Master카드로 물품 결제 및 현지통화 인출</w:t>
      </w:r>
    </w:p>
    <w:p w:rsidR="00B4797C" w:rsidRDefault="00B4797C" w:rsidP="00EC788E">
      <w:pPr>
        <w:widowControl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i-Account는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차세대 머니 플랫폼으로써 국제통화 플랫폼을 제공합니다. 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>개인및 기업 고객님들을 위해Visa/Master의 충전식 프리페이드(선불)카드를 발행하고 있으며, 해당 카드를 이용하여 전 세계Visa/MasterCard 로고 표시가 되어 있는 ATM기기에서 현지통화를 인출하실수 있고, Visa/MasterCard가맹점 또는 온라인 마켓에서도 사용할 수 있습니다.</w:t>
      </w:r>
    </w:p>
    <w:p w:rsidR="00B4797C" w:rsidRDefault="00B4797C" w:rsidP="00EC788E">
      <w:pPr>
        <w:widowControl/>
        <w:jc w:val="left"/>
        <w:outlineLvl w:val="0"/>
        <w:rPr>
          <w:rFonts w:ascii="Gulim" w:eastAsia="Gulim" w:hAnsi="Gulim" w:cs="Meiryo UI"/>
          <w:sz w:val="22"/>
          <w:lang w:eastAsia="ko-KR"/>
        </w:rPr>
      </w:pPr>
    </w:p>
    <w:p w:rsidR="00B4797C" w:rsidRDefault="00B4797C" w:rsidP="00EC788E">
      <w:pPr>
        <w:widowControl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r>
        <w:rPr>
          <w:rFonts w:ascii="Gulim" w:eastAsia="Gulim" w:hAnsi="Gulim" w:cs="Meiryo UI" w:hint="eastAsia"/>
          <w:sz w:val="22"/>
          <w:lang w:eastAsia="ko-KR"/>
        </w:rPr>
        <w:t xml:space="preserve">신용카드를 발급하지 못하시는 분들을 포함하여 어느 누구나Visa、Master카드 신청이 가능합니다. </w:t>
      </w:r>
    </w:p>
    <w:p w:rsidR="00B4797C" w:rsidRDefault="00B4797C" w:rsidP="00EC788E">
      <w:pPr>
        <w:pStyle w:val="ListParagraph"/>
        <w:widowControl/>
        <w:spacing w:after="270"/>
        <w:ind w:left="360" w:firstLineChars="0" w:firstLine="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B4797C" w:rsidRPr="00F15F29" w:rsidRDefault="00B4797C" w:rsidP="00EC788E">
      <w:pPr>
        <w:widowControl/>
        <w:spacing w:after="270"/>
        <w:jc w:val="left"/>
        <w:outlineLvl w:val="0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 w:rsidRPr="00F15F29"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5.다양한 기능의 법인계좌</w:t>
      </w:r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i-Account의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법인계좌는 지정하신 날짜에 다수 계좌로의 일괄 송금이 가능합니다. 이러한 자동이체 서비스는 파트너 회사와의 보수 지급 문제를 해결하기에 가장 좋은 방법이며, 일정주기마다 수당을 지급하는 회사에도 적절한 서비스입니다. </w:t>
      </w:r>
    </w:p>
    <w:p w:rsidR="00B4797C" w:rsidRDefault="00B4797C" w:rsidP="00EC788E">
      <w:pPr>
        <w:widowControl/>
        <w:spacing w:after="270"/>
        <w:ind w:firstLineChars="100" w:firstLine="220"/>
        <w:jc w:val="left"/>
        <w:outlineLvl w:val="0"/>
        <w:rPr>
          <w:rFonts w:ascii="Gulim" w:eastAsia="Gulim" w:hAnsi="Gulim" w:cs="Meiryo UI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sz w:val="22"/>
          <w:lang w:eastAsia="ko-KR"/>
        </w:rPr>
        <w:t>i-Account를</w:t>
      </w:r>
      <w:proofErr w:type="gramEnd"/>
      <w:r>
        <w:rPr>
          <w:rFonts w:ascii="Gulim" w:eastAsia="Gulim" w:hAnsi="Gulim" w:cs="Meiryo UI" w:hint="eastAsia"/>
          <w:sz w:val="22"/>
          <w:lang w:eastAsia="ko-KR"/>
        </w:rPr>
        <w:t xml:space="preserve"> 이용하시면 개인 금융정보를 철저히 지키면서, 국제송금 등을 보다 손쉽게 하실수 있습니다.</w:t>
      </w:r>
    </w:p>
    <w:p w:rsidR="00B4797C" w:rsidRDefault="00B4797C" w:rsidP="00EC788E">
      <w:pPr>
        <w:pStyle w:val="NoSpacing"/>
        <w:ind w:firstLine="432"/>
        <w:jc w:val="left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B4797C" w:rsidRDefault="00B4797C" w:rsidP="00EC788E">
      <w:pPr>
        <w:pStyle w:val="NoSpacing"/>
        <w:jc w:val="left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보다 다양한 정보를 확인하고 싶으신가요? 아래의 링크를 클릭하여 주십시오.</w:t>
      </w:r>
    </w:p>
    <w:p w:rsidR="00B4797C" w:rsidRDefault="00B4797C" w:rsidP="00EC788E">
      <w:pPr>
        <w:pStyle w:val="NoSpacing"/>
        <w:ind w:firstLine="432"/>
        <w:jc w:val="left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B4797C" w:rsidRDefault="00B4797C" w:rsidP="00EC788E">
      <w:pPr>
        <w:pStyle w:val="NoSpacing"/>
        <w:jc w:val="left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lastRenderedPageBreak/>
        <w:t>i-Account</w:t>
      </w:r>
      <w:proofErr w:type="gramEnd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 xml:space="preserve"> 신청은 이곳을 클릭하여 주십시오.</w:t>
      </w:r>
    </w:p>
    <w:p w:rsidR="00B4797C" w:rsidRDefault="00B4797C" w:rsidP="00EC788E">
      <w:pPr>
        <w:pStyle w:val="NoSpacing"/>
        <w:ind w:firstLine="432"/>
        <w:jc w:val="left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</w:p>
    <w:p w:rsidR="00B4797C" w:rsidRDefault="00B4797C" w:rsidP="00EC788E">
      <w:pPr>
        <w:pStyle w:val="NoSpacing"/>
        <w:jc w:val="left"/>
        <w:rPr>
          <w:rFonts w:ascii="Gulim" w:eastAsia="Gulim" w:hAnsi="Gulim" w:cs="Meiryo UI"/>
          <w:b/>
          <w:bCs/>
          <w:color w:val="4C434E"/>
          <w:kern w:val="36"/>
          <w:sz w:val="22"/>
          <w:lang w:eastAsia="ko-KR"/>
        </w:rPr>
      </w:pPr>
      <w:proofErr w:type="gramStart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>i-Account와</w:t>
      </w:r>
      <w:proofErr w:type="gramEnd"/>
      <w:r>
        <w:rPr>
          <w:rFonts w:ascii="Gulim" w:eastAsia="Gulim" w:hAnsi="Gulim" w:cs="Meiryo UI" w:hint="eastAsia"/>
          <w:b/>
          <w:bCs/>
          <w:color w:val="4C434E"/>
          <w:kern w:val="36"/>
          <w:sz w:val="22"/>
          <w:lang w:eastAsia="ko-KR"/>
        </w:rPr>
        <w:t xml:space="preserve"> 카드를 동시에 신청하실 경우 이곳을 클릭하여 주십시오.</w:t>
      </w:r>
    </w:p>
    <w:p w:rsidR="00B4797C" w:rsidRDefault="00B4797C" w:rsidP="00EC788E">
      <w:pPr>
        <w:jc w:val="left"/>
        <w:rPr>
          <w:rFonts w:ascii="Gulim" w:eastAsia="Gulim" w:hAnsi="Gulim" w:cs="Meiryo UI"/>
          <w:sz w:val="22"/>
        </w:rPr>
      </w:pPr>
    </w:p>
    <w:p w:rsidR="00B4797C" w:rsidRDefault="00B4797C" w:rsidP="00EC788E">
      <w:pPr>
        <w:jc w:val="left"/>
        <w:rPr>
          <w:rFonts w:ascii="Gulim" w:eastAsia="Gulim" w:hAnsi="Gulim" w:cs="Meiryo UI"/>
          <w:sz w:val="22"/>
        </w:rPr>
      </w:pPr>
    </w:p>
    <w:p w:rsidR="00B4797C" w:rsidRDefault="00B4797C" w:rsidP="00EC788E">
      <w:pPr>
        <w:jc w:val="left"/>
        <w:rPr>
          <w:rFonts w:ascii="Gulim" w:eastAsia="Gulim" w:hAnsi="Gulim" w:cs="Meiryo UI"/>
          <w:sz w:val="22"/>
        </w:rPr>
      </w:pPr>
      <w:r>
        <w:rPr>
          <w:rFonts w:ascii="Gulim" w:eastAsia="Gulim" w:hAnsi="Gulim" w:cs="Meiryo UI" w:hint="eastAsia"/>
          <w:sz w:val="22"/>
        </w:rPr>
        <w:t>info@iaccountservices.com</w:t>
      </w:r>
    </w:p>
    <w:p w:rsidR="00B4797C" w:rsidRDefault="00B4797C" w:rsidP="00EC788E">
      <w:pPr>
        <w:jc w:val="left"/>
        <w:rPr>
          <w:rFonts w:ascii="Gulim" w:eastAsia="Gulim" w:hAnsi="Gulim" w:cs="Meiryo UI"/>
          <w:sz w:val="22"/>
        </w:rPr>
      </w:pPr>
    </w:p>
    <w:p w:rsidR="00B4797C" w:rsidRDefault="00B4797C" w:rsidP="00EC788E">
      <w:pPr>
        <w:jc w:val="left"/>
        <w:rPr>
          <w:rFonts w:ascii="Gulim" w:eastAsia="Gulim" w:hAnsi="Gulim" w:cs="Meiryo UI"/>
          <w:sz w:val="22"/>
        </w:rPr>
      </w:pPr>
      <w:proofErr w:type="spellStart"/>
      <w:proofErr w:type="gramStart"/>
      <w:r>
        <w:rPr>
          <w:rFonts w:ascii="Gulim" w:eastAsia="Gulim" w:hAnsi="Gulim" w:cs="Meiryo UI" w:hint="eastAsia"/>
          <w:sz w:val="22"/>
        </w:rPr>
        <w:t>iAccount</w:t>
      </w:r>
      <w:proofErr w:type="spellEnd"/>
      <w:proofErr w:type="gramEnd"/>
      <w:r>
        <w:rPr>
          <w:rFonts w:ascii="Gulim" w:eastAsia="Gulim" w:hAnsi="Gulim" w:cs="Meiryo UI" w:hint="eastAsia"/>
          <w:sz w:val="22"/>
        </w:rPr>
        <w:t xml:space="preserve"> Services 2014 © All right reserved</w:t>
      </w:r>
    </w:p>
    <w:p w:rsidR="006C4FCF" w:rsidRDefault="006C4FCF" w:rsidP="00EC788E">
      <w:pPr>
        <w:jc w:val="left"/>
      </w:pPr>
    </w:p>
    <w:p w:rsidR="00B4797C" w:rsidRPr="00B4797C" w:rsidRDefault="00B4797C" w:rsidP="00EC788E">
      <w:pPr>
        <w:pStyle w:val="Heading1"/>
        <w:jc w:val="left"/>
        <w:rPr>
          <w:rFonts w:ascii="Gulim" w:eastAsia="Gulim" w:hAnsi="Gulim" w:cs="Gulim"/>
          <w:sz w:val="40"/>
          <w:shd w:val="clear" w:color="auto" w:fill="FFFFFF"/>
          <w:lang w:val="en-MY"/>
        </w:rPr>
      </w:pPr>
      <w:r w:rsidRPr="00B4797C">
        <w:rPr>
          <w:rStyle w:val="apple-converted-space"/>
          <w:rFonts w:ascii="Calibri" w:hAnsi="Calibri"/>
          <w:color w:val="000000"/>
          <w:sz w:val="40"/>
          <w:shd w:val="clear" w:color="auto" w:fill="FFFFFF"/>
        </w:rPr>
        <w:t> </w:t>
      </w:r>
      <w:r w:rsidRPr="00B4797C">
        <w:rPr>
          <w:rFonts w:ascii="Batang" w:eastAsia="Batang" w:hAnsi="Batang" w:cs="Batang" w:hint="eastAsia"/>
          <w:sz w:val="40"/>
          <w:shd w:val="clear" w:color="auto" w:fill="FFFFFF"/>
        </w:rPr>
        <w:t>자세한</w:t>
      </w:r>
      <w:r w:rsidRPr="00B4797C">
        <w:rPr>
          <w:rFonts w:ascii="Calibri" w:hAnsi="Calibri"/>
          <w:sz w:val="40"/>
          <w:shd w:val="clear" w:color="auto" w:fill="FFFFFF"/>
        </w:rPr>
        <w:t xml:space="preserve"> </w:t>
      </w:r>
      <w:r w:rsidRPr="00B4797C">
        <w:rPr>
          <w:rFonts w:ascii="Batang" w:eastAsia="Batang" w:hAnsi="Batang" w:cs="Batang" w:hint="eastAsia"/>
          <w:sz w:val="40"/>
          <w:shd w:val="clear" w:color="auto" w:fill="FFFFFF"/>
        </w:rPr>
        <w:t>사항은</w:t>
      </w:r>
      <w:r w:rsidRPr="00B4797C">
        <w:rPr>
          <w:rFonts w:ascii="Calibri" w:hAnsi="Calibri"/>
          <w:sz w:val="40"/>
          <w:shd w:val="clear" w:color="auto" w:fill="FFFFFF"/>
        </w:rPr>
        <w:t xml:space="preserve"> </w:t>
      </w:r>
      <w:r w:rsidRPr="00B4797C">
        <w:rPr>
          <w:rFonts w:ascii="Batang" w:eastAsia="Batang" w:hAnsi="Batang" w:cs="Batang" w:hint="eastAsia"/>
          <w:sz w:val="40"/>
          <w:shd w:val="clear" w:color="auto" w:fill="FFFFFF"/>
        </w:rPr>
        <w:t>하기내용을</w:t>
      </w:r>
      <w:r w:rsidRPr="00B4797C">
        <w:rPr>
          <w:rFonts w:ascii="Calibri" w:hAnsi="Calibri"/>
          <w:sz w:val="40"/>
          <w:shd w:val="clear" w:color="auto" w:fill="FFFFFF"/>
        </w:rPr>
        <w:t xml:space="preserve"> </w:t>
      </w:r>
      <w:r w:rsidRPr="00B4797C">
        <w:rPr>
          <w:rFonts w:ascii="Batang" w:eastAsia="Batang" w:hAnsi="Batang" w:cs="Batang" w:hint="eastAsia"/>
          <w:sz w:val="40"/>
          <w:shd w:val="clear" w:color="auto" w:fill="FFFFFF"/>
        </w:rPr>
        <w:t>참조하시기</w:t>
      </w:r>
      <w:r w:rsidRPr="00B4797C">
        <w:rPr>
          <w:rFonts w:ascii="Calibri" w:hAnsi="Calibri"/>
          <w:sz w:val="40"/>
          <w:shd w:val="clear" w:color="auto" w:fill="FFFFFF"/>
        </w:rPr>
        <w:t xml:space="preserve"> </w:t>
      </w:r>
      <w:r w:rsidRPr="00B4797C">
        <w:rPr>
          <w:rFonts w:ascii="Batang" w:eastAsia="Batang" w:hAnsi="Batang" w:cs="Batang" w:hint="eastAsia"/>
          <w:sz w:val="40"/>
          <w:shd w:val="clear" w:color="auto" w:fill="FFFFFF"/>
        </w:rPr>
        <w:t>바랍니</w:t>
      </w:r>
      <w:r w:rsidRPr="00B4797C">
        <w:rPr>
          <w:rFonts w:ascii="Gulim" w:eastAsia="Gulim" w:hAnsi="Gulim" w:cs="Gulim" w:hint="eastAsia"/>
          <w:sz w:val="40"/>
          <w:shd w:val="clear" w:color="auto" w:fill="FFFFFF"/>
        </w:rPr>
        <w:t>다</w:t>
      </w:r>
    </w:p>
    <w:p w:rsidR="00B4797C" w:rsidRPr="00B4797C" w:rsidRDefault="00B4797C" w:rsidP="00EC788E">
      <w:pPr>
        <w:jc w:val="left"/>
        <w:rPr>
          <w:sz w:val="28"/>
          <w:lang w:val="en-MY"/>
        </w:rPr>
      </w:pPr>
    </w:p>
    <w:p w:rsidR="00EC788E" w:rsidRPr="004039F2" w:rsidRDefault="00EC788E" w:rsidP="00EC788E">
      <w:pPr>
        <w:jc w:val="left"/>
        <w:rPr>
          <w:rStyle w:val="Hyperlink"/>
          <w:rFonts w:ascii="Meiryo UI" w:eastAsia="Meiryo UI" w:hAnsi="Meiryo UI" w:cs="Meiryo UI"/>
          <w:color w:val="auto"/>
          <w:sz w:val="20"/>
          <w:szCs w:val="20"/>
        </w:rPr>
      </w:pPr>
      <w:r w:rsidRPr="004039F2">
        <w:rPr>
          <w:rFonts w:ascii="Meiryo UI" w:eastAsia="Meiryo UI" w:hAnsi="Meiryo UI" w:cs="Meiryo UI"/>
          <w:sz w:val="20"/>
          <w:szCs w:val="20"/>
        </w:rPr>
        <w:t>Maxim Capital Limited Seychelles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b/>
          <w:sz w:val="20"/>
          <w:szCs w:val="20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b/>
          <w:sz w:val="20"/>
          <w:szCs w:val="20"/>
        </w:rPr>
      </w:pPr>
      <w:r w:rsidRPr="004039F2">
        <w:rPr>
          <w:rFonts w:ascii="Meiryo UI" w:eastAsia="Meiryo UI" w:hAnsi="Meiryo UI" w:cs="Meiryo UI" w:hint="eastAsia"/>
          <w:b/>
          <w:sz w:val="20"/>
          <w:szCs w:val="20"/>
        </w:rPr>
        <w:t>Section A</w:t>
      </w:r>
    </w:p>
    <w:p w:rsidR="00EC788E" w:rsidRPr="004039F2" w:rsidRDefault="00EC788E" w:rsidP="00EC788E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Meiryo UI" w:eastAsia="Meiryo UI" w:hAnsi="Meiryo UI" w:cs="Meiryo UI"/>
          <w:kern w:val="0"/>
          <w:sz w:val="20"/>
          <w:szCs w:val="20"/>
        </w:rPr>
      </w:pPr>
      <w:proofErr w:type="gramStart"/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>i-Account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등록</w:t>
      </w:r>
      <w:proofErr w:type="gramEnd"/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완료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후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>,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>i-Account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계좌번호를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확인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하시면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>Maxim Trader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사의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/>
        </w:rPr>
        <w:t>「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 xml:space="preserve">member area 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/>
        </w:rPr>
        <w:t>」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의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/>
        </w:rPr>
        <w:t>「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>user profile (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개인설정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>)」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에서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/>
        </w:rPr>
        <w:t>,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>i-Account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의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정확한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정보를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>(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계좌번호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등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)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갱신하여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주십시오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>.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갱신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완료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후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>,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>i-Account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를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매달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출금시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이용하실수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있습니다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>.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/>
        </w:rPr>
        <w:t xml:space="preserve"> </w:t>
      </w:r>
    </w:p>
    <w:p w:rsidR="00EC788E" w:rsidRPr="004039F2" w:rsidRDefault="00EC788E" w:rsidP="00EC788E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Meiryo UI" w:eastAsia="Meiryo UI" w:hAnsi="Meiryo UI" w:cs="Meiryo UI"/>
          <w:b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/>
          <w:kern w:val="0"/>
          <w:sz w:val="20"/>
          <w:szCs w:val="20"/>
          <w:lang w:val="en-MY" w:eastAsia="ko-KR"/>
        </w:rPr>
        <w:t>Maxim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사의</w:t>
      </w:r>
      <w:r w:rsidRPr="004039F2">
        <w:rPr>
          <w:rFonts w:ascii="Meiryo UI" w:eastAsia="Meiryo UI" w:hAnsi="Meiryo UI" w:cs="Meiryo UI"/>
          <w:kern w:val="0"/>
          <w:sz w:val="20"/>
          <w:szCs w:val="20"/>
          <w:lang w:val="en-MY" w:eastAsia="ko-KR"/>
        </w:rPr>
        <w:t>i-Account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로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자금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송금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후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</w:t>
      </w:r>
      <w:hyperlink r:id="rId6" w:tgtFrame="_blank" w:history="1">
        <w:r w:rsidRPr="004039F2">
          <w:rPr>
            <w:rStyle w:val="Hyperlink"/>
            <w:rFonts w:ascii="Meiryo UI" w:eastAsia="Meiryo UI" w:hAnsi="Meiryo UI" w:cs="Meiryo UI"/>
            <w:kern w:val="0"/>
            <w:sz w:val="20"/>
            <w:szCs w:val="20"/>
            <w:lang w:val="en-MY" w:eastAsia="ko-KR"/>
          </w:rPr>
          <w:t>finance@maximtrader.com</w:t>
        </w:r>
      </w:hyperlink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로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>TT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receipt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를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첨부해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kern w:val="0"/>
          <w:sz w:val="20"/>
          <w:szCs w:val="20"/>
          <w:lang w:val="en-MY" w:eastAsia="ko-KR"/>
        </w:rPr>
        <w:t>주십시오</w:t>
      </w:r>
      <w:r w:rsidRPr="004039F2">
        <w:rPr>
          <w:rFonts w:ascii="Meiryo UI" w:eastAsia="Meiryo UI" w:hAnsi="Meiryo UI" w:cs="Meiryo UI" w:hint="eastAsia"/>
          <w:kern w:val="0"/>
          <w:sz w:val="20"/>
          <w:szCs w:val="20"/>
          <w:lang w:val="en-MY" w:eastAsia="ko-KR"/>
        </w:rPr>
        <w:t>.</w:t>
      </w:r>
    </w:p>
    <w:p w:rsidR="00EC788E" w:rsidRDefault="00EC788E" w:rsidP="00EC788E">
      <w:pPr>
        <w:jc w:val="left"/>
        <w:rPr>
          <w:rFonts w:ascii="Meiryo UI" w:eastAsia="Meiryo UI" w:hAnsi="Meiryo UI" w:cs="Meiryo UI"/>
          <w:b/>
          <w:sz w:val="20"/>
          <w:szCs w:val="20"/>
          <w:lang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b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/>
          <w:b/>
          <w:sz w:val="20"/>
          <w:szCs w:val="20"/>
          <w:lang w:eastAsia="ko-KR"/>
        </w:rPr>
        <w:t>Section B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</w:p>
    <w:p w:rsidR="00EC788E" w:rsidRPr="004039F2" w:rsidRDefault="00EC788E" w:rsidP="00EC788E">
      <w:pPr>
        <w:jc w:val="left"/>
        <w:rPr>
          <w:rFonts w:ascii="Meiryo UI" w:eastAsia="Malgun Gothic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은행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창구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또는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인터넷뱅킹을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이용하여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하기의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계좌로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국제송금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하여주십시오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.</w:t>
      </w:r>
    </w:p>
    <w:p w:rsidR="00EC788E" w:rsidRPr="004039F2" w:rsidRDefault="00EC788E" w:rsidP="00EC788E">
      <w:pPr>
        <w:pStyle w:val="ListParagraph"/>
        <w:widowControl/>
        <w:spacing w:after="200" w:line="276" w:lineRule="auto"/>
        <w:ind w:left="780" w:firstLine="400"/>
        <w:contextualSpacing/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</w:p>
    <w:p w:rsidR="00EC788E" w:rsidRPr="004039F2" w:rsidRDefault="00EC788E" w:rsidP="00EC788E">
      <w:pPr>
        <w:pStyle w:val="ListParagraph"/>
        <w:widowControl/>
        <w:numPr>
          <w:ilvl w:val="0"/>
          <w:numId w:val="3"/>
        </w:numPr>
        <w:spacing w:after="200" w:line="276" w:lineRule="auto"/>
        <w:ind w:firstLineChars="0"/>
        <w:contextualSpacing/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은행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창구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또는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인터넷뱅킹을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이용하여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,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고객님의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또는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Maxim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사의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법인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로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하실수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있습니다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.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고객님의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입금이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확인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되면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즉시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송금처리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해드리겠습니다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.</w:t>
      </w:r>
    </w:p>
    <w:p w:rsidR="00EC788E" w:rsidRPr="004039F2" w:rsidRDefault="00EC788E" w:rsidP="00EC788E">
      <w:pPr>
        <w:pStyle w:val="ListParagraph"/>
        <w:widowControl/>
        <w:numPr>
          <w:ilvl w:val="0"/>
          <w:numId w:val="3"/>
        </w:numPr>
        <w:spacing w:after="200" w:line="276" w:lineRule="auto"/>
        <w:ind w:firstLineChars="0"/>
        <w:contextualSpacing/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국내송금에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대해서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Section 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C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의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기재내용을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확인하여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.</w:t>
      </w:r>
    </w:p>
    <w:p w:rsidR="00EC788E" w:rsidRPr="004039F2" w:rsidRDefault="00EC788E" w:rsidP="00EC788E">
      <w:pPr>
        <w:pStyle w:val="ListParagraph"/>
        <w:widowControl/>
        <w:numPr>
          <w:ilvl w:val="0"/>
          <w:numId w:val="3"/>
        </w:numPr>
        <w:spacing w:after="200" w:line="276" w:lineRule="auto"/>
        <w:ind w:firstLineChars="0"/>
        <w:contextualSpacing/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은행계좌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정보는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하기를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참조하여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.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(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자료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하단의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「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중요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」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에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기재되어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있는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내용포함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)</w:t>
      </w:r>
    </w:p>
    <w:p w:rsidR="00EC788E" w:rsidRDefault="00EC788E" w:rsidP="00EC788E">
      <w:pPr>
        <w:ind w:left="360"/>
        <w:jc w:val="left"/>
        <w:rPr>
          <w:rFonts w:ascii="Malgun Gothic" w:eastAsia="Malgun Gothic" w:hAnsi="Malgun Gothic" w:cs="Malgun Gothic"/>
          <w:b/>
          <w:sz w:val="20"/>
          <w:szCs w:val="20"/>
          <w:lang w:eastAsia="ko-KR"/>
        </w:rPr>
      </w:pPr>
    </w:p>
    <w:p w:rsidR="00EC788E" w:rsidRDefault="00EC788E" w:rsidP="00EC788E">
      <w:pPr>
        <w:ind w:left="360"/>
        <w:jc w:val="left"/>
        <w:rPr>
          <w:rFonts w:ascii="Malgun Gothic" w:eastAsia="Malgun Gothic" w:hAnsi="Malgun Gothic" w:cs="Malgun Gothic"/>
          <w:b/>
          <w:sz w:val="20"/>
          <w:szCs w:val="20"/>
          <w:lang w:eastAsia="ko-KR"/>
        </w:rPr>
      </w:pPr>
    </w:p>
    <w:p w:rsidR="00EC788E" w:rsidRPr="004039F2" w:rsidRDefault="00EC788E" w:rsidP="00EC788E">
      <w:pPr>
        <w:jc w:val="left"/>
        <w:rPr>
          <w:rFonts w:ascii="Malgun Gothic" w:eastAsia="Malgun Gothic" w:hAnsi="Malgun Gothic" w:cs="Malgun Gothic"/>
          <w:b/>
          <w:sz w:val="24"/>
          <w:szCs w:val="24"/>
          <w:lang w:eastAsia="ko-KR"/>
        </w:rPr>
      </w:pPr>
      <w:r w:rsidRPr="004039F2">
        <w:rPr>
          <w:rFonts w:ascii="Malgun Gothic" w:eastAsia="Malgun Gothic" w:hAnsi="Malgun Gothic" w:cs="Malgun Gothic" w:hint="eastAsia"/>
          <w:b/>
          <w:sz w:val="24"/>
          <w:szCs w:val="24"/>
          <w:lang w:eastAsia="ko-KR"/>
        </w:rPr>
        <w:t>입금계좌</w:t>
      </w:r>
      <w:r w:rsidRPr="004039F2">
        <w:rPr>
          <w:rFonts w:ascii="Meiryo UI" w:eastAsia="Meiryo UI" w:hAnsi="Meiryo UI" w:cs="Meiryo UI" w:hint="eastAsia"/>
          <w:b/>
          <w:sz w:val="24"/>
          <w:szCs w:val="24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b/>
          <w:sz w:val="24"/>
          <w:szCs w:val="24"/>
          <w:lang w:eastAsia="ko-KR"/>
        </w:rPr>
        <w:t>정보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b/>
          <w:sz w:val="20"/>
          <w:szCs w:val="20"/>
          <w:lang w:val="cy-GB"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은행명</w:t>
      </w:r>
      <w:r w:rsidRPr="004039F2">
        <w:rPr>
          <w:rFonts w:ascii="Meiryo UI" w:eastAsia="Meiryo UI" w:hAnsi="Meiryo UI" w:cs="Meiryo UI"/>
          <w:sz w:val="20"/>
          <w:szCs w:val="20"/>
          <w:lang w:val="cy-GB"/>
        </w:rPr>
        <w:t>： SHANGHAI PUDONG DEVELOPMENT BANK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은행주소</w:t>
      </w:r>
      <w:r w:rsidRPr="004039F2">
        <w:rPr>
          <w:rFonts w:ascii="Meiryo UI" w:eastAsia="Meiryo UI" w:hAnsi="Meiryo UI" w:cs="Meiryo UI"/>
          <w:sz w:val="20"/>
          <w:szCs w:val="20"/>
          <w:lang w:val="cy-GB"/>
        </w:rPr>
        <w:t>：12 ZHONG SHAN DONG YI LU SHANGHAI200002 CHINA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/>
        </w:rPr>
      </w:pPr>
      <w:r w:rsidRPr="004039F2">
        <w:rPr>
          <w:rFonts w:ascii="Meiryo UI" w:eastAsia="Meiryo UI" w:hAnsi="Meiryo UI" w:cs="Meiryo UI"/>
          <w:sz w:val="20"/>
          <w:szCs w:val="20"/>
        </w:rPr>
        <w:lastRenderedPageBreak/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은행국가</w:t>
      </w:r>
      <w:r w:rsidRPr="004039F2">
        <w:rPr>
          <w:rFonts w:ascii="Meiryo UI" w:eastAsia="Meiryo UI" w:hAnsi="Meiryo UI" w:cs="Meiryo UI"/>
          <w:sz w:val="20"/>
          <w:szCs w:val="20"/>
          <w:lang w:val="cy-GB"/>
        </w:rPr>
        <w:t>： CHINA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eiryo UI" w:eastAsia="Meiryo UI" w:hAnsi="Meiryo UI" w:cs="Meiryo UI"/>
          <w:sz w:val="20"/>
          <w:szCs w:val="20"/>
          <w:lang w:val="cy-GB"/>
        </w:rPr>
        <w:t>SWIFT：SPDBCNSHOSA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계좌명의</w:t>
      </w:r>
      <w:r w:rsidRPr="004039F2">
        <w:rPr>
          <w:rFonts w:ascii="Meiryo UI" w:eastAsia="Meiryo UI" w:hAnsi="Meiryo UI" w:cs="Meiryo UI"/>
          <w:sz w:val="20"/>
          <w:szCs w:val="20"/>
          <w:lang w:val="cy-GB"/>
        </w:rPr>
        <w:t>：IACCOUNT SERVICES (HK) LIMITED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계좌명의인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주소</w:t>
      </w:r>
      <w:r w:rsidRPr="004039F2">
        <w:rPr>
          <w:rFonts w:ascii="Meiryo UI" w:eastAsia="Meiryo UI" w:hAnsi="Meiryo UI" w:cs="Meiryo UI"/>
          <w:sz w:val="20"/>
          <w:szCs w:val="20"/>
          <w:lang w:val="cy-GB"/>
        </w:rPr>
        <w:t>：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/>
        </w:rPr>
        <w:t>Room501,</w:t>
      </w:r>
      <w:r w:rsidRPr="004039F2">
        <w:rPr>
          <w:rFonts w:ascii="Meiryo UI" w:eastAsia="Meiryo UI" w:hAnsi="Meiryo UI" w:cs="Meiryo UI"/>
          <w:sz w:val="20"/>
          <w:szCs w:val="20"/>
          <w:lang w:val="cy-GB"/>
        </w:rPr>
        <w:t>5/F,Workingport Commercial Building,3 Hau Fook Street,Tsim Sha 　　　　Tsui,Kowloon,Hong Kong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계좌번호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>：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통화별로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계좌번호가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다릅니다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계좌명의인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국가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>：HONG KONG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우편번호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>：999077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>USD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:OSA11443632571742 </w:t>
      </w:r>
    </w:p>
    <w:p w:rsidR="00EC788E" w:rsidRPr="00EC788E" w:rsidRDefault="00EC788E" w:rsidP="00EC788E">
      <w:pPr>
        <w:jc w:val="left"/>
        <w:rPr>
          <w:rFonts w:ascii="Meiryo UI" w:eastAsia="Malgun Gothic" w:hAnsi="Meiryo UI" w:cs="Meiryo UI"/>
          <w:b/>
          <w:sz w:val="20"/>
          <w:szCs w:val="20"/>
          <w:lang w:val="cy-GB" w:eastAsia="ko-KR"/>
        </w:rPr>
      </w:pPr>
    </w:p>
    <w:p w:rsidR="00EC788E" w:rsidRPr="00EC788E" w:rsidRDefault="00EC788E" w:rsidP="00EC788E">
      <w:pPr>
        <w:ind w:firstLineChars="50" w:firstLine="100"/>
        <w:jc w:val="left"/>
        <w:rPr>
          <w:rFonts w:ascii="Meiryo UI" w:eastAsia="Malgun Gothic" w:hAnsi="Meiryo UI" w:cs="Meiryo UI"/>
          <w:b/>
          <w:sz w:val="20"/>
          <w:szCs w:val="20"/>
          <w:lang w:val="cy-GB" w:eastAsia="ko-KR"/>
        </w:rPr>
      </w:pPr>
      <w:r w:rsidRPr="00EC788E">
        <w:rPr>
          <w:rFonts w:ascii="Meiryo UI" w:eastAsia="Meiryo UI" w:hAnsi="Meiryo UI" w:cs="Meiryo UI" w:hint="eastAsia"/>
          <w:b/>
          <w:sz w:val="20"/>
          <w:szCs w:val="20"/>
          <w:lang w:val="cy-GB" w:eastAsia="ko-KR"/>
        </w:rPr>
        <w:t>【</w:t>
      </w:r>
      <w:r w:rsidRPr="004039F2">
        <w:rPr>
          <w:rFonts w:ascii="Malgun Gothic" w:eastAsia="Malgun Gothic" w:hAnsi="Malgun Gothic" w:cs="Malgun Gothic" w:hint="eastAsia"/>
          <w:b/>
          <w:color w:val="FF0000"/>
          <w:sz w:val="20"/>
          <w:szCs w:val="20"/>
          <w:lang w:eastAsia="ko-KR"/>
        </w:rPr>
        <w:t>중요</w:t>
      </w:r>
      <w:r w:rsidRPr="00EC788E">
        <w:rPr>
          <w:rFonts w:ascii="Meiryo UI" w:eastAsia="Meiryo UI" w:hAnsi="Meiryo UI" w:cs="Meiryo UI" w:hint="eastAsia"/>
          <w:b/>
          <w:sz w:val="20"/>
          <w:szCs w:val="20"/>
          <w:lang w:val="cy-GB" w:eastAsia="ko-KR"/>
        </w:rPr>
        <w:t>】</w:t>
      </w:r>
    </w:p>
    <w:p w:rsidR="00EC788E" w:rsidRPr="00C572EF" w:rsidRDefault="00EC788E" w:rsidP="00EC788E">
      <w:pPr>
        <w:ind w:firstLineChars="50" w:firstLine="100"/>
        <w:jc w:val="left"/>
        <w:rPr>
          <w:rFonts w:ascii="Meiryo UI" w:eastAsia="Malgun Gothic" w:hAnsi="Meiryo UI" w:cs="Meiryo UI"/>
          <w:b/>
          <w:sz w:val="20"/>
          <w:szCs w:val="20"/>
          <w:lang w:val="cy-GB" w:eastAsia="ko-KR"/>
        </w:rPr>
      </w:pPr>
      <w:r>
        <w:rPr>
          <w:rFonts w:ascii="Meiryo UI" w:eastAsia="Malgun Gothic" w:hAnsi="Meiryo UI" w:cs="Meiryo UI" w:hint="eastAsia"/>
          <w:b/>
          <w:sz w:val="20"/>
          <w:szCs w:val="20"/>
          <w:lang w:eastAsia="ko-KR"/>
        </w:rPr>
        <w:t>메시지란</w:t>
      </w:r>
      <w:r w:rsidRPr="00EC788E">
        <w:rPr>
          <w:rFonts w:ascii="Meiryo UI" w:eastAsia="Malgun Gothic" w:hAnsi="Meiryo UI" w:cs="Meiryo UI" w:hint="eastAsia"/>
          <w:b/>
          <w:sz w:val="20"/>
          <w:szCs w:val="20"/>
          <w:lang w:val="cy-GB" w:eastAsia="ko-KR"/>
        </w:rPr>
        <w:t xml:space="preserve"> </w:t>
      </w:r>
      <w:r>
        <w:rPr>
          <w:rFonts w:ascii="Meiryo UI" w:eastAsia="Malgun Gothic" w:hAnsi="Meiryo UI" w:cs="Meiryo UI" w:hint="eastAsia"/>
          <w:b/>
          <w:sz w:val="20"/>
          <w:szCs w:val="20"/>
          <w:lang w:eastAsia="ko-KR"/>
        </w:rPr>
        <w:t>기입방법</w:t>
      </w:r>
    </w:p>
    <w:p w:rsidR="00EC788E" w:rsidRPr="004039F2" w:rsidRDefault="00EC788E" w:rsidP="00EC788E">
      <w:pPr>
        <w:ind w:leftChars="103" w:left="416" w:hangingChars="100" w:hanging="200"/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●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본인명의의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입금하시는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경우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i-Account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계좌번호</w:t>
      </w:r>
      <w:r w:rsidRPr="00EC788E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중간</w:t>
      </w:r>
      <w:r w:rsidRPr="00EC788E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 </w:t>
      </w:r>
      <w:r w:rsidRPr="00EC788E">
        <w:rPr>
          <w:rFonts w:ascii="Malgun Gothic" w:eastAsia="Malgun Gothic" w:hAnsi="Malgun Gothic" w:cs="Malgun Gothic"/>
          <w:sz w:val="20"/>
          <w:szCs w:val="20"/>
          <w:lang w:val="cy-GB" w:eastAsia="ko-KR"/>
        </w:rPr>
        <w:t>6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자리중</w:t>
      </w:r>
      <w:r w:rsidRPr="00EC788E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끝에서부터</w:t>
      </w:r>
      <w:r w:rsidRPr="00EC788E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 </w:t>
      </w:r>
      <w:r w:rsidRPr="00EC788E">
        <w:rPr>
          <w:rFonts w:ascii="Malgun Gothic" w:eastAsia="Malgun Gothic" w:hAnsi="Malgun Gothic" w:cs="Malgun Gothic"/>
          <w:sz w:val="20"/>
          <w:szCs w:val="20"/>
          <w:lang w:val="cy-GB" w:eastAsia="ko-KR"/>
        </w:rPr>
        <w:t>5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자리</w:t>
      </w:r>
      <w:r w:rsidRPr="00EC788E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를</w:t>
      </w:r>
      <w:r w:rsidRPr="00EC788E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입력하여</w:t>
      </w:r>
      <w:r w:rsidRPr="00EC788E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주십시오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>（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예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>：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계좌번호가</w:t>
      </w:r>
      <w:r>
        <w:rPr>
          <w:rFonts w:ascii="Meiryo UI" w:eastAsia="Malgun Gothic" w:hAnsi="Meiryo UI" w:cs="Meiryo UI" w:hint="eastAsia"/>
          <w:sz w:val="20"/>
          <w:szCs w:val="20"/>
          <w:lang w:val="cy-GB" w:eastAsia="ko-KR"/>
        </w:rPr>
        <w:t>[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>111-123456-888</w:t>
      </w:r>
      <w:r>
        <w:rPr>
          <w:rFonts w:ascii="Meiryo UI" w:eastAsia="Meiryo UI" w:hAnsi="Meiryo UI" w:cs="Meiryo UI"/>
          <w:sz w:val="20"/>
          <w:szCs w:val="20"/>
          <w:lang w:val="cy-GB" w:eastAsia="ko-KR"/>
        </w:rPr>
        <w:t>]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인 경우 </w:t>
      </w:r>
      <w:r>
        <w:rPr>
          <w:rFonts w:ascii="Malgun Gothic" w:eastAsia="Malgun Gothic" w:hAnsi="Malgun Gothic" w:cs="Malgun Gothic"/>
          <w:sz w:val="20"/>
          <w:szCs w:val="20"/>
          <w:lang w:val="cy-GB" w:eastAsia="ko-KR"/>
        </w:rPr>
        <w:t>[23456]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기입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>）</w:t>
      </w:r>
    </w:p>
    <w:p w:rsidR="00EC788E" w:rsidRDefault="00EC788E" w:rsidP="00EC788E">
      <w:pPr>
        <w:ind w:leftChars="100" w:left="410" w:hangingChars="100" w:hanging="200"/>
        <w:jc w:val="left"/>
        <w:rPr>
          <w:rFonts w:ascii="Malgun Gothic" w:eastAsia="Malgun Gothic" w:hAnsi="Malgun Gothic" w:cs="Malgun Gothic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●Maxim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사의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계좌로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입금하실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경우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번호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앞에</w:t>
      </w:r>
      <w:r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[M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]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기입 후 </w:t>
      </w:r>
      <w:r>
        <w:rPr>
          <w:rFonts w:ascii="Malgun Gothic" w:eastAsia="Malgun Gothic" w:hAnsi="Malgun Gothic" w:cs="Malgun Gothic"/>
          <w:sz w:val="20"/>
          <w:szCs w:val="20"/>
          <w:lang w:val="cy-GB" w:eastAsia="ko-KR"/>
        </w:rPr>
        <w:t>i-Account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계좌번호 중간 </w:t>
      </w:r>
      <w:r>
        <w:rPr>
          <w:rFonts w:ascii="Malgun Gothic" w:eastAsia="Malgun Gothic" w:hAnsi="Malgun Gothic" w:cs="Malgun Gothic"/>
          <w:sz w:val="20"/>
          <w:szCs w:val="20"/>
          <w:lang w:val="cy-GB" w:eastAsia="ko-KR"/>
        </w:rPr>
        <w:t>6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자리중 끝에서부터 </w:t>
      </w:r>
      <w:r>
        <w:rPr>
          <w:rFonts w:ascii="Malgun Gothic" w:eastAsia="Malgun Gothic" w:hAnsi="Malgun Gothic" w:cs="Malgun Gothic"/>
          <w:sz w:val="20"/>
          <w:szCs w:val="20"/>
          <w:lang w:val="cy-GB" w:eastAsia="ko-KR"/>
        </w:rPr>
        <w:t>4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자리를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입력하여 주십시오(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예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>：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계좌번호가</w:t>
      </w:r>
      <w:r>
        <w:rPr>
          <w:rFonts w:ascii="Meiryo UI" w:eastAsia="Malgun Gothic" w:hAnsi="Meiryo UI" w:cs="Meiryo UI" w:hint="eastAsia"/>
          <w:sz w:val="20"/>
          <w:szCs w:val="20"/>
          <w:lang w:val="cy-GB" w:eastAsia="ko-KR"/>
        </w:rPr>
        <w:t>[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>111-123456-888</w:t>
      </w:r>
      <w:r>
        <w:rPr>
          <w:rFonts w:ascii="Meiryo UI" w:eastAsia="Meiryo UI" w:hAnsi="Meiryo UI" w:cs="Meiryo UI"/>
          <w:sz w:val="20"/>
          <w:szCs w:val="20"/>
          <w:lang w:val="cy-GB" w:eastAsia="ko-KR"/>
        </w:rPr>
        <w:t>]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 xml:space="preserve">인 경우 </w:t>
      </w:r>
    </w:p>
    <w:p w:rsidR="00EC788E" w:rsidRPr="00EC788E" w:rsidRDefault="00EC788E" w:rsidP="00EC788E">
      <w:pPr>
        <w:ind w:leftChars="200" w:left="420"/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>
        <w:rPr>
          <w:rFonts w:ascii="Malgun Gothic" w:eastAsia="Malgun Gothic" w:hAnsi="Malgun Gothic" w:cs="Malgun Gothic"/>
          <w:sz w:val="20"/>
          <w:szCs w:val="20"/>
          <w:lang w:val="cy-GB" w:eastAsia="ko-KR"/>
        </w:rPr>
        <w:t>[M3456]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기입</w:t>
      </w:r>
      <w:r>
        <w:rPr>
          <w:rFonts w:ascii="Malgun Gothic" w:eastAsia="Malgun Gothic" w:hAnsi="Malgun Gothic" w:cs="Malgun Gothic"/>
          <w:sz w:val="20"/>
          <w:szCs w:val="20"/>
          <w:lang w:val="cy-GB" w:eastAsia="ko-KR"/>
        </w:rPr>
        <w:t>)</w:t>
      </w:r>
    </w:p>
    <w:p w:rsid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※「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메시지란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」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에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내용을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기입하지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않으시면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에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반영되지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않으므로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</w:p>
    <w:p w:rsidR="00EC788E" w:rsidRPr="00C83368" w:rsidRDefault="00EC788E" w:rsidP="00EC788E">
      <w:pPr>
        <w:jc w:val="left"/>
        <w:rPr>
          <w:rStyle w:val="normaltextrun"/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이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경우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Style w:val="normaltextrun"/>
          <w:rFonts w:ascii="Meiryo UI" w:eastAsia="Meiryo UI" w:hAnsi="Meiryo UI" w:cs="Meiryo UI" w:hint="eastAsia"/>
          <w:color w:val="000000"/>
          <w:sz w:val="20"/>
          <w:szCs w:val="20"/>
          <w:lang w:val="cy-GB" w:eastAsia="ko-KR"/>
        </w:rPr>
        <w:t>「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fldChar w:fldCharType="begin"/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instrText xml:space="preserve"> HYPERLINK "mailto:support@liri-bd.com</w:instrTex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instrText>」</w:instrText>
      </w:r>
      <w:r w:rsidRPr="004039F2">
        <w:rPr>
          <w:rFonts w:ascii="Malgun Gothic" w:eastAsia="Meiryo UI" w:hAnsi="Malgun Gothic" w:cs="Malgun Gothic"/>
          <w:sz w:val="20"/>
          <w:szCs w:val="20"/>
          <w:lang w:val="cy-GB" w:eastAsia="ko-KR"/>
        </w:rPr>
        <w:instrText>로</w:instrTex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instrText xml:space="preserve">" </w:instrTex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fldChar w:fldCharType="separate"/>
      </w:r>
      <w:r w:rsidRPr="004039F2">
        <w:rPr>
          <w:rStyle w:val="Hyperlink"/>
          <w:rFonts w:ascii="Meiryo UI" w:eastAsia="Meiryo UI" w:hAnsi="Meiryo UI" w:cs="Meiryo UI"/>
          <w:sz w:val="20"/>
          <w:szCs w:val="20"/>
          <w:lang w:val="cy-GB" w:eastAsia="ko-KR"/>
        </w:rPr>
        <w:t>support@liri-bd.com</w:t>
      </w:r>
      <w:r w:rsidRPr="004039F2">
        <w:rPr>
          <w:rStyle w:val="Hyperlink"/>
          <w:rFonts w:ascii="Meiryo UI" w:eastAsia="Meiryo UI" w:hAnsi="Meiryo UI" w:cs="Meiryo UI" w:hint="eastAsia"/>
          <w:sz w:val="20"/>
          <w:szCs w:val="20"/>
          <w:lang w:val="cy-GB" w:eastAsia="ko-KR"/>
        </w:rPr>
        <w:t>」</w:t>
      </w:r>
      <w:r w:rsidRPr="004039F2">
        <w:rPr>
          <w:rStyle w:val="Hyperlink"/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로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fldChar w:fldCharType="end"/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송금명세서와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함께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입금하실</w:t>
      </w:r>
      <w:r w:rsidRPr="004039F2">
        <w:rPr>
          <w:rStyle w:val="normaltextrun"/>
          <w:rFonts w:ascii="Meiryo UI" w:eastAsia="Meiryo UI" w:hAnsi="Meiryo UI" w:cs="Meiryo UI"/>
          <w:color w:val="000000"/>
          <w:sz w:val="20"/>
          <w:szCs w:val="20"/>
          <w:lang w:val="cy-GB" w:eastAsia="ko-KR"/>
        </w:rPr>
        <w:t>i-Account</w:t>
      </w:r>
      <w:r w:rsidRPr="004039F2">
        <w:rPr>
          <w:rStyle w:val="normaltextrun"/>
          <w:rFonts w:ascii="Malgun Gothic" w:eastAsia="Malgun Gothic" w:hAnsi="Malgun Gothic" w:cs="Malgun Gothic" w:hint="eastAsia"/>
          <w:color w:val="000000"/>
          <w:sz w:val="20"/>
          <w:szCs w:val="20"/>
          <w:lang w:val="cy-GB" w:eastAsia="ko-KR"/>
        </w:rPr>
        <w:t>계좌번호를</w:t>
      </w:r>
      <w:r w:rsidRPr="004039F2">
        <w:rPr>
          <w:rStyle w:val="normaltextrun"/>
          <w:rFonts w:ascii="Meiryo UI" w:eastAsia="Meiryo UI" w:hAnsi="Meiryo UI" w:cs="Meiryo UI" w:hint="eastAsia"/>
          <w:color w:val="000000"/>
          <w:sz w:val="20"/>
          <w:szCs w:val="20"/>
          <w:lang w:val="cy-GB" w:eastAsia="ko-KR"/>
        </w:rPr>
        <w:t xml:space="preserve"> </w:t>
      </w:r>
      <w:r w:rsidRPr="004039F2">
        <w:rPr>
          <w:rStyle w:val="normaltextrun"/>
          <w:rFonts w:ascii="Malgun Gothic" w:eastAsia="Malgun Gothic" w:hAnsi="Malgun Gothic" w:cs="Malgun Gothic" w:hint="eastAsia"/>
          <w:color w:val="000000"/>
          <w:sz w:val="20"/>
          <w:szCs w:val="20"/>
          <w:lang w:val="cy-GB" w:eastAsia="ko-KR"/>
        </w:rPr>
        <w:t>기재하여</w:t>
      </w:r>
      <w:r w:rsidRPr="004039F2">
        <w:rPr>
          <w:rStyle w:val="normaltextrun"/>
          <w:rFonts w:ascii="Meiryo UI" w:eastAsia="Meiryo UI" w:hAnsi="Meiryo UI" w:cs="Meiryo UI" w:hint="eastAsia"/>
          <w:color w:val="000000"/>
          <w:sz w:val="20"/>
          <w:szCs w:val="20"/>
          <w:lang w:val="cy-GB" w:eastAsia="ko-KR"/>
        </w:rPr>
        <w:t xml:space="preserve"> </w:t>
      </w:r>
      <w:r w:rsidRPr="004039F2">
        <w:rPr>
          <w:rStyle w:val="normaltextrun"/>
          <w:rFonts w:ascii="Malgun Gothic" w:eastAsia="Malgun Gothic" w:hAnsi="Malgun Gothic" w:cs="Malgun Gothic" w:hint="eastAsia"/>
          <w:color w:val="000000"/>
          <w:sz w:val="20"/>
          <w:szCs w:val="20"/>
          <w:lang w:val="cy-GB" w:eastAsia="ko-KR"/>
        </w:rPr>
        <w:t>연락주십시오</w:t>
      </w:r>
      <w:r w:rsidRPr="004039F2">
        <w:rPr>
          <w:rStyle w:val="normaltextrun"/>
          <w:rFonts w:ascii="Meiryo UI" w:eastAsia="Meiryo UI" w:hAnsi="Meiryo UI" w:cs="Meiryo UI" w:hint="eastAsia"/>
          <w:color w:val="000000"/>
          <w:sz w:val="20"/>
          <w:szCs w:val="20"/>
          <w:lang w:val="cy-GB" w:eastAsia="ko-KR"/>
        </w:rPr>
        <w:t>.</w:t>
      </w:r>
    </w:p>
    <w:p w:rsidR="00EC788E" w:rsidRPr="004039F2" w:rsidRDefault="00EC788E" w:rsidP="00EC788E">
      <w:pPr>
        <w:pStyle w:val="Closing"/>
        <w:ind w:leftChars="0" w:left="0" w:rightChars="135" w:right="283"/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송금처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은행정보를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잘못기재하신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경우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송금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(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이체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)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하신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은행에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연락하여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정보를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바르게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수정하여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4039F2" w:rsidRDefault="00EC788E" w:rsidP="00EC788E">
      <w:pPr>
        <w:ind w:left="200" w:hangingChars="100" w:hanging="200"/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</w:p>
    <w:p w:rsidR="00EC788E" w:rsidRPr="004039F2" w:rsidRDefault="00EC788E" w:rsidP="00EC788E">
      <w:pPr>
        <w:ind w:left="200" w:hangingChars="100" w:hanging="200"/>
        <w:jc w:val="left"/>
        <w:rPr>
          <w:rFonts w:ascii="Meiryo UI" w:eastAsia="Meiryo UI" w:hAnsi="Meiryo UI" w:cs="Meiryo UI"/>
          <w:b/>
          <w:sz w:val="20"/>
          <w:szCs w:val="20"/>
          <w:lang w:val="cy-GB"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b/>
          <w:sz w:val="20"/>
          <w:szCs w:val="20"/>
          <w:lang w:val="cy-GB"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b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b/>
          <w:sz w:val="20"/>
          <w:szCs w:val="20"/>
          <w:lang w:val="cy-GB" w:eastAsia="ko-KR"/>
        </w:rPr>
        <w:t>Section C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b/>
          <w:sz w:val="20"/>
          <w:szCs w:val="20"/>
          <w:lang w:val="cy-GB"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bookmarkStart w:id="1" w:name="OLE_LINK4"/>
      <w:bookmarkStart w:id="2" w:name="OLE_LINK5"/>
      <w:r>
        <w:rPr>
          <w:rFonts w:ascii="Meiryo UI" w:eastAsia="Meiryo UI" w:hAnsi="Meiryo UI" w:cs="Meiryo UI"/>
          <w:sz w:val="20"/>
          <w:szCs w:val="20"/>
          <w:lang w:val="cy-GB" w:eastAsia="ko-KR"/>
        </w:rPr>
        <w:t>Local Bank Transfer(</w:t>
      </w:r>
      <w:r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HP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)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안내</w:t>
      </w:r>
    </w:p>
    <w:bookmarkEnd w:id="1"/>
    <w:bookmarkEnd w:id="2"/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br/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당사의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서비스를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이용해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주셔서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감사합니다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당사에서는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법인계좌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입금방법으로써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한국국내의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송금대행처와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함께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손을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잡고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「Local Bank Transfer（HP）」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라는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서비스를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제공하고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있습니다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서비스를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이용하여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고객님들께서는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법인명의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계좌에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해외송금이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아닌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국내송금으로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자금을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이체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하실수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있습니다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◆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서비스명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Local Bank Transfer（HP）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한국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국내송금으로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법인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입금이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가능합니다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.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lastRenderedPageBreak/>
        <w:t xml:space="preserve"> 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◆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입금은행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은행명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：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Korea Exchange Bank(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외환은행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,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강남역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지점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)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계좌명의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：</w:t>
      </w:r>
      <w:proofErr w:type="spellStart"/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Hanapay</w:t>
      </w:r>
      <w:proofErr w:type="spellEnd"/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Co Ltd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계좌번호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：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630008529734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◆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입금반영</w:t>
      </w:r>
      <w:r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 xml:space="preserve"> 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</w:rPr>
        <w:t>・</w:t>
      </w:r>
      <w:r>
        <w:rPr>
          <w:rFonts w:ascii="Meiryo UI" w:eastAsia="Meiryo UI" w:hAnsi="Meiryo UI" w:cs="Meiryo UI" w:hint="eastAsia"/>
          <w:sz w:val="20"/>
          <w:szCs w:val="20"/>
          <w:lang w:eastAsia="ko-KR"/>
        </w:rPr>
        <w:t>2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영업일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이내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proofErr w:type="gramStart"/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송금일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당일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（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한국시간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17：00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이전송금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）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을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제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1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영업일로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합니다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.</w:t>
      </w:r>
      <w:proofErr w:type="gramEnd"/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color w:val="000000" w:themeColor="text1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>◆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이용방법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color w:val="000000" w:themeColor="text1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/>
          <w:color w:val="000000" w:themeColor="text1"/>
          <w:sz w:val="20"/>
          <w:szCs w:val="20"/>
          <w:lang w:eastAsia="ko-KR"/>
        </w:rPr>
        <w:t>&lt;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법인</w:t>
      </w: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 xml:space="preserve"> i-Account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계좌</w:t>
      </w: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송금방법</w:t>
      </w:r>
      <w:r w:rsidRPr="004039F2">
        <w:rPr>
          <w:rFonts w:ascii="Meiryo UI" w:eastAsia="Meiryo UI" w:hAnsi="Meiryo UI" w:cs="Meiryo UI"/>
          <w:color w:val="000000" w:themeColor="text1"/>
          <w:sz w:val="20"/>
          <w:szCs w:val="20"/>
          <w:lang w:eastAsia="ko-KR"/>
        </w:rPr>
        <w:t>&gt;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송금메시지</w:t>
      </w: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또는</w:t>
      </w: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송금자란에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송금처인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eiryo UI" w:eastAsia="Meiryo UI" w:hAnsi="Meiryo UI" w:cs="Meiryo UI"/>
          <w:sz w:val="20"/>
          <w:szCs w:val="20"/>
          <w:lang w:eastAsia="ko-KR"/>
        </w:rPr>
        <w:t>Agent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의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법인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기호를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입력하여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.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※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Maxim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사의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계좌로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입금하실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경우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본인명의의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번호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앞에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[MAX]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를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기입하여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　（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예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:MAX: 111-123456-888）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&lt;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개인</w:t>
      </w: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>i-Account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계좌</w:t>
      </w: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송금방법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&gt;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eastAsia="ko-KR"/>
        </w:rPr>
      </w:pP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송금메시지</w:t>
      </w: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또는</w:t>
      </w:r>
      <w:r w:rsidRPr="004039F2">
        <w:rPr>
          <w:rFonts w:ascii="Meiryo UI" w:eastAsia="Meiryo UI" w:hAnsi="Meiryo UI" w:cs="Meiryo UI" w:hint="eastAsia"/>
          <w:color w:val="000000" w:themeColor="text1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  <w:lang w:eastAsia="ko-KR"/>
        </w:rPr>
        <w:t>송금자란에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입금하시는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경우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번호를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기입하여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eastAsia="ko-KR"/>
        </w:rPr>
        <w:t>.</w:t>
      </w:r>
    </w:p>
    <w:p w:rsidR="00EC788E" w:rsidRPr="004039F2" w:rsidRDefault="00EC788E" w:rsidP="00EC788E">
      <w:pPr>
        <w:ind w:leftChars="103" w:left="216"/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>（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예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>：111-123456-888）</w:t>
      </w:r>
    </w:p>
    <w:p w:rsidR="00EC788E" w:rsidRPr="004039F2" w:rsidRDefault="00EC788E" w:rsidP="00EC788E">
      <w:pPr>
        <w:jc w:val="left"/>
        <w:rPr>
          <w:rStyle w:val="normaltextrun"/>
          <w:rFonts w:ascii="Meiryo UI" w:eastAsia="Meiryo UI" w:hAnsi="Meiryo UI" w:cs="Meiryo UI"/>
          <w:color w:val="000000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※「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메시지란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」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에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내용을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기입하지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않으시면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i-Account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에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반영되지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않으므로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이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경우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Style w:val="normaltextrun"/>
          <w:rFonts w:ascii="Meiryo UI" w:eastAsia="Meiryo UI" w:hAnsi="Meiryo UI" w:cs="Meiryo UI" w:hint="eastAsia"/>
          <w:color w:val="000000"/>
          <w:sz w:val="20"/>
          <w:szCs w:val="20"/>
          <w:lang w:val="cy-GB" w:eastAsia="ko-KR"/>
        </w:rPr>
        <w:t>「</w:t>
      </w:r>
      <w:hyperlink r:id="rId7" w:history="1">
        <w:r w:rsidRPr="004039F2">
          <w:rPr>
            <w:rStyle w:val="Hyperlink"/>
            <w:rFonts w:ascii="Meiryo UI" w:eastAsia="Meiryo UI" w:hAnsi="Meiryo UI" w:cs="Meiryo UI"/>
            <w:sz w:val="20"/>
            <w:szCs w:val="20"/>
            <w:lang w:val="cy-GB" w:eastAsia="ko-KR"/>
          </w:rPr>
          <w:t>support@liri-bd.com</w:t>
        </w:r>
        <w:r w:rsidRPr="004039F2">
          <w:rPr>
            <w:rStyle w:val="Hyperlink"/>
            <w:rFonts w:ascii="Meiryo UI" w:eastAsia="Meiryo UI" w:hAnsi="Meiryo UI" w:cs="Meiryo UI" w:hint="eastAsia"/>
            <w:sz w:val="20"/>
            <w:szCs w:val="20"/>
            <w:lang w:val="cy-GB" w:eastAsia="ko-KR"/>
          </w:rPr>
          <w:t>」</w:t>
        </w:r>
        <w:r w:rsidRPr="004039F2">
          <w:rPr>
            <w:rStyle w:val="Hyperlink"/>
            <w:rFonts w:ascii="Malgun Gothic" w:eastAsia="Malgun Gothic" w:hAnsi="Malgun Gothic" w:cs="Malgun Gothic" w:hint="eastAsia"/>
            <w:sz w:val="20"/>
            <w:szCs w:val="20"/>
            <w:lang w:val="cy-GB" w:eastAsia="ko-KR"/>
          </w:rPr>
          <w:t>로</w:t>
        </w:r>
      </w:hyperlink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송금명세서와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함께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입금하실</w:t>
      </w:r>
      <w:r w:rsidRPr="004039F2">
        <w:rPr>
          <w:rStyle w:val="normaltextrun"/>
          <w:rFonts w:ascii="Meiryo UI" w:eastAsia="Meiryo UI" w:hAnsi="Meiryo UI" w:cs="Meiryo UI"/>
          <w:color w:val="000000"/>
          <w:sz w:val="20"/>
          <w:szCs w:val="20"/>
          <w:lang w:val="cy-GB" w:eastAsia="ko-KR"/>
        </w:rPr>
        <w:t>i-Account</w:t>
      </w:r>
      <w:r w:rsidRPr="004039F2">
        <w:rPr>
          <w:rStyle w:val="normaltextrun"/>
          <w:rFonts w:ascii="Malgun Gothic" w:eastAsia="Malgun Gothic" w:hAnsi="Malgun Gothic" w:cs="Malgun Gothic" w:hint="eastAsia"/>
          <w:color w:val="000000"/>
          <w:sz w:val="20"/>
          <w:szCs w:val="20"/>
          <w:lang w:val="cy-GB" w:eastAsia="ko-KR"/>
        </w:rPr>
        <w:t>계좌번호를</w:t>
      </w:r>
      <w:r w:rsidRPr="004039F2">
        <w:rPr>
          <w:rStyle w:val="normaltextrun"/>
          <w:rFonts w:ascii="Meiryo UI" w:eastAsia="Meiryo UI" w:hAnsi="Meiryo UI" w:cs="Meiryo UI" w:hint="eastAsia"/>
          <w:color w:val="000000"/>
          <w:sz w:val="20"/>
          <w:szCs w:val="20"/>
          <w:lang w:val="cy-GB" w:eastAsia="ko-KR"/>
        </w:rPr>
        <w:t xml:space="preserve"> </w:t>
      </w:r>
      <w:r w:rsidRPr="004039F2">
        <w:rPr>
          <w:rStyle w:val="normaltextrun"/>
          <w:rFonts w:ascii="Malgun Gothic" w:eastAsia="Malgun Gothic" w:hAnsi="Malgun Gothic" w:cs="Malgun Gothic" w:hint="eastAsia"/>
          <w:color w:val="000000"/>
          <w:sz w:val="20"/>
          <w:szCs w:val="20"/>
          <w:lang w:val="cy-GB" w:eastAsia="ko-KR"/>
        </w:rPr>
        <w:t>기재하여</w:t>
      </w:r>
      <w:r w:rsidRPr="004039F2">
        <w:rPr>
          <w:rStyle w:val="normaltextrun"/>
          <w:rFonts w:ascii="Meiryo UI" w:eastAsia="Meiryo UI" w:hAnsi="Meiryo UI" w:cs="Meiryo UI" w:hint="eastAsia"/>
          <w:color w:val="000000"/>
          <w:sz w:val="20"/>
          <w:szCs w:val="20"/>
          <w:lang w:val="cy-GB" w:eastAsia="ko-KR"/>
        </w:rPr>
        <w:t xml:space="preserve"> </w:t>
      </w:r>
      <w:r w:rsidRPr="004039F2">
        <w:rPr>
          <w:rStyle w:val="normaltextrun"/>
          <w:rFonts w:ascii="Malgun Gothic" w:eastAsia="Malgun Gothic" w:hAnsi="Malgun Gothic" w:cs="Malgun Gothic" w:hint="eastAsia"/>
          <w:color w:val="000000"/>
          <w:sz w:val="20"/>
          <w:szCs w:val="20"/>
          <w:lang w:val="cy-GB" w:eastAsia="ko-KR"/>
        </w:rPr>
        <w:t>연락주십시오</w:t>
      </w:r>
      <w:r w:rsidRPr="004039F2">
        <w:rPr>
          <w:rStyle w:val="normaltextrun"/>
          <w:rFonts w:ascii="Meiryo UI" w:eastAsia="Meiryo UI" w:hAnsi="Meiryo UI" w:cs="Meiryo UI" w:hint="eastAsia"/>
          <w:color w:val="000000"/>
          <w:sz w:val="20"/>
          <w:szCs w:val="20"/>
          <w:lang w:val="cy-GB" w:eastAsia="ko-KR"/>
        </w:rPr>
        <w:t>.</w:t>
      </w:r>
    </w:p>
    <w:p w:rsidR="00EC788E" w:rsidRPr="004039F2" w:rsidRDefault="00EC788E" w:rsidP="00EC788E">
      <w:pPr>
        <w:pStyle w:val="Closing"/>
        <w:ind w:leftChars="47" w:left="99" w:rightChars="135" w:right="283"/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송금처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은행정보를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잘못기재하신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경우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송금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(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이체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)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하신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은행에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연락하여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정보를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바르게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수정하여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　</w:t>
      </w:r>
    </w:p>
    <w:p w:rsidR="00EC788E" w:rsidRPr="004039F2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◆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입금은행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사용에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대해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서비스는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당사에서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지정하는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입금하는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목적으로만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이용가능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합니다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서비스는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당사가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지정한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계좌에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USD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입금반영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됩니다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</w:p>
    <w:p w:rsidR="00EC788E" w:rsidRPr="00EC788E" w:rsidRDefault="00EC788E" w:rsidP="00EC788E">
      <w:pPr>
        <w:jc w:val="left"/>
        <w:rPr>
          <w:rFonts w:ascii="Meiryo UI" w:eastAsia="Malgun Gothic" w:hAnsi="Meiryo UI" w:cs="Meiryo UI"/>
          <w:sz w:val="20"/>
          <w:szCs w:val="20"/>
          <w:lang w:val="cy-GB" w:eastAsia="ko-KR"/>
        </w:rPr>
      </w:pP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◆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금지사항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이용자가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서비스를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관리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,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운용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,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제공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한다는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오해를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불러일으키는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표현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및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안내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이용자의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>Web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사이트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내에서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입금은행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공개하는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것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법령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,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이용규약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,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가이드라인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또는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공서양속에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위반되는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행위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타인에게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경제적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정신적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손해를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끼치는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것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타인의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명예를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훼손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및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프라이버시를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침해하는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것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당사에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대한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비방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또는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악성댓글작성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,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당사의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권리를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침해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하는것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일반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공공장소에서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통지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,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정보를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공개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하는것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eiryo UI" w:eastAsia="Meiryo UI" w:hAnsi="Meiryo UI" w:cs="Meiryo UI" w:hint="eastAsia"/>
          <w:sz w:val="20"/>
          <w:szCs w:val="20"/>
        </w:rPr>
        <w:t>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입금은행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계좌의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명의인에게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직접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연락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하는것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</w:p>
    <w:p w:rsidR="00EC788E" w:rsidRPr="00EC788E" w:rsidRDefault="00EC788E" w:rsidP="00EC788E">
      <w:pPr>
        <w:pStyle w:val="Closing"/>
        <w:ind w:leftChars="47" w:left="99"/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※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금지항목에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해당하는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내용이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확인되는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경우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EC788E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본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서비스이용이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중지됩니다</w:t>
      </w:r>
      <w:r w:rsidRPr="00EC788E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EC788E" w:rsidRPr="00EC788E" w:rsidRDefault="00EC788E" w:rsidP="00EC788E">
      <w:pPr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</w:p>
    <w:p w:rsidR="00EC788E" w:rsidRPr="004039F2" w:rsidRDefault="00EC788E" w:rsidP="00EC788E">
      <w:pPr>
        <w:pStyle w:val="Closing"/>
        <w:ind w:leftChars="47" w:left="99" w:rightChars="135" w:right="283"/>
        <w:jc w:val="left"/>
        <w:rPr>
          <w:rFonts w:ascii="Meiryo UI" w:eastAsia="Meiryo UI" w:hAnsi="Meiryo UI" w:cs="Meiryo UI"/>
          <w:sz w:val="20"/>
          <w:szCs w:val="20"/>
          <w:lang w:val="cy-GB" w:eastAsia="ko-KR"/>
        </w:rPr>
      </w:pP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송금처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은행정보를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잘못기재하신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경우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,</w:t>
      </w:r>
      <w:r w:rsidRPr="004039F2">
        <w:rPr>
          <w:rFonts w:ascii="Meiryo UI" w:eastAsia="Meiryo UI" w:hAnsi="Meiryo UI" w:cs="Meiryo UI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송금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(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이체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)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하신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은행에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연락하여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정보를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바르게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수정하여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 xml:space="preserve"> </w:t>
      </w:r>
      <w:r w:rsidRPr="004039F2">
        <w:rPr>
          <w:rFonts w:ascii="Malgun Gothic" w:eastAsia="Malgun Gothic" w:hAnsi="Malgun Gothic" w:cs="Malgun Gothic" w:hint="eastAsia"/>
          <w:sz w:val="20"/>
          <w:szCs w:val="20"/>
          <w:lang w:val="cy-GB" w:eastAsia="ko-KR"/>
        </w:rPr>
        <w:t>주십시오</w:t>
      </w:r>
      <w:r w:rsidRPr="004039F2">
        <w:rPr>
          <w:rFonts w:ascii="Meiryo UI" w:eastAsia="Meiryo UI" w:hAnsi="Meiryo UI" w:cs="Meiryo UI" w:hint="eastAsia"/>
          <w:sz w:val="20"/>
          <w:szCs w:val="20"/>
          <w:lang w:val="cy-GB" w:eastAsia="ko-KR"/>
        </w:rPr>
        <w:t>.</w:t>
      </w:r>
    </w:p>
    <w:p w:rsidR="00B4797C" w:rsidRPr="00EC788E" w:rsidRDefault="00B4797C" w:rsidP="00EC788E">
      <w:pPr>
        <w:jc w:val="left"/>
        <w:rPr>
          <w:lang w:val="cy-GB"/>
        </w:rPr>
      </w:pPr>
    </w:p>
    <w:sectPr w:rsidR="00B4797C" w:rsidRPr="00EC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5B2B"/>
    <w:multiLevelType w:val="hybridMultilevel"/>
    <w:tmpl w:val="701AED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7AB370A"/>
    <w:multiLevelType w:val="hybridMultilevel"/>
    <w:tmpl w:val="C8D4100C"/>
    <w:lvl w:ilvl="0" w:tplc="C3B0DA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B51E6F"/>
    <w:multiLevelType w:val="hybridMultilevel"/>
    <w:tmpl w:val="F1BEBAC8"/>
    <w:lvl w:ilvl="0" w:tplc="2B3E6974">
      <w:start w:val="3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76F61"/>
    <w:multiLevelType w:val="hybridMultilevel"/>
    <w:tmpl w:val="6366A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7C"/>
    <w:rsid w:val="0022127A"/>
    <w:rsid w:val="006C4FCF"/>
    <w:rsid w:val="00B4797C"/>
    <w:rsid w:val="00E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7C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7C"/>
    <w:pPr>
      <w:ind w:firstLineChars="200" w:firstLine="420"/>
    </w:pPr>
  </w:style>
  <w:style w:type="paragraph" w:styleId="NoSpacing">
    <w:name w:val="No Spacing"/>
    <w:uiPriority w:val="1"/>
    <w:qFormat/>
    <w:rsid w:val="00B4797C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797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B4797C"/>
  </w:style>
  <w:style w:type="character" w:styleId="Hyperlink">
    <w:name w:val="Hyperlink"/>
    <w:basedOn w:val="DefaultParagraphFont"/>
    <w:uiPriority w:val="99"/>
    <w:unhideWhenUsed/>
    <w:rsid w:val="00EC788E"/>
    <w:rPr>
      <w:color w:val="0000FF" w:themeColor="hyperlink"/>
      <w:u w:val="single"/>
    </w:rPr>
  </w:style>
  <w:style w:type="paragraph" w:styleId="Closing">
    <w:name w:val="Closing"/>
    <w:basedOn w:val="Normal"/>
    <w:link w:val="ClosingChar"/>
    <w:uiPriority w:val="99"/>
    <w:unhideWhenUsed/>
    <w:rsid w:val="00EC788E"/>
    <w:pPr>
      <w:ind w:leftChars="2100" w:left="100"/>
    </w:pPr>
    <w:rPr>
      <w:rFonts w:eastAsia="MS Mincho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rsid w:val="00EC788E"/>
    <w:rPr>
      <w:rFonts w:eastAsia="MS Mincho"/>
      <w:kern w:val="2"/>
      <w:sz w:val="21"/>
      <w:lang w:val="en-US" w:eastAsia="ja-JP"/>
    </w:rPr>
  </w:style>
  <w:style w:type="character" w:customStyle="1" w:styleId="normaltextrun">
    <w:name w:val="normaltextrun"/>
    <w:basedOn w:val="DefaultParagraphFont"/>
    <w:rsid w:val="00EC7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7C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7C"/>
    <w:pPr>
      <w:ind w:firstLineChars="200" w:firstLine="420"/>
    </w:pPr>
  </w:style>
  <w:style w:type="paragraph" w:styleId="NoSpacing">
    <w:name w:val="No Spacing"/>
    <w:uiPriority w:val="1"/>
    <w:qFormat/>
    <w:rsid w:val="00B4797C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797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B4797C"/>
  </w:style>
  <w:style w:type="character" w:styleId="Hyperlink">
    <w:name w:val="Hyperlink"/>
    <w:basedOn w:val="DefaultParagraphFont"/>
    <w:uiPriority w:val="99"/>
    <w:unhideWhenUsed/>
    <w:rsid w:val="00EC788E"/>
    <w:rPr>
      <w:color w:val="0000FF" w:themeColor="hyperlink"/>
      <w:u w:val="single"/>
    </w:rPr>
  </w:style>
  <w:style w:type="paragraph" w:styleId="Closing">
    <w:name w:val="Closing"/>
    <w:basedOn w:val="Normal"/>
    <w:link w:val="ClosingChar"/>
    <w:uiPriority w:val="99"/>
    <w:unhideWhenUsed/>
    <w:rsid w:val="00EC788E"/>
    <w:pPr>
      <w:ind w:leftChars="2100" w:left="100"/>
    </w:pPr>
    <w:rPr>
      <w:rFonts w:eastAsia="MS Mincho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rsid w:val="00EC788E"/>
    <w:rPr>
      <w:rFonts w:eastAsia="MS Mincho"/>
      <w:kern w:val="2"/>
      <w:sz w:val="21"/>
      <w:lang w:val="en-US" w:eastAsia="ja-JP"/>
    </w:rPr>
  </w:style>
  <w:style w:type="character" w:customStyle="1" w:styleId="normaltextrun">
    <w:name w:val="normaltextrun"/>
    <w:basedOn w:val="DefaultParagraphFont"/>
    <w:rsid w:val="00EC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pport@liri-bd.com&#12301;&#4719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nance@maximtrad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2014-09-11T09:13:00Z</dcterms:created>
  <dcterms:modified xsi:type="dcterms:W3CDTF">2014-09-12T02:47:00Z</dcterms:modified>
</cp:coreProperties>
</file>