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 xml:space="preserve">gement </w:t>
      </w:r>
      <w:proofErr w:type="gramStart"/>
      <w:r w:rsidRPr="002737F1">
        <w:rPr>
          <w:rFonts w:ascii="Times New Roman" w:hAnsi="Times New Roman" w:cs="Times New Roman"/>
          <w:b/>
        </w:rPr>
        <w:t>And</w:t>
      </w:r>
      <w:proofErr w:type="gramEnd"/>
      <w:r w:rsidRPr="002737F1">
        <w:rPr>
          <w:rFonts w:ascii="Times New Roman" w:hAnsi="Times New Roman" w:cs="Times New Roman"/>
          <w:b/>
        </w:rPr>
        <w:t xml:space="preserve">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limited liability company (“Adviser”), agrees to manage investments for ________</w:t>
      </w:r>
      <w:r w:rsidR="00C11A46">
        <w:rPr>
          <w:rFonts w:ascii="Times New Roman" w:hAnsi="Times New Roman" w:cs="Times New Roman"/>
          <w:sz w:val="20"/>
        </w:rPr>
        <w:t>__________________________________________</w:t>
      </w:r>
      <w:proofErr w:type="gramStart"/>
      <w:r w:rsidR="00C11A46">
        <w:rPr>
          <w:rFonts w:ascii="Times New Roman" w:hAnsi="Times New Roman" w:cs="Times New Roman"/>
          <w:sz w:val="20"/>
        </w:rPr>
        <w:t>_</w:t>
      </w:r>
      <w:r w:rsidR="00345C2D">
        <w:rPr>
          <w:rFonts w:ascii="Times New Roman" w:hAnsi="Times New Roman" w:cs="Times New Roman"/>
          <w:sz w:val="20"/>
        </w:rPr>
        <w:t>(</w:t>
      </w:r>
      <w:proofErr w:type="gramEnd"/>
      <w:r w:rsidR="00345C2D">
        <w:rPr>
          <w:rFonts w:ascii="Times New Roman" w:hAnsi="Times New Roman" w:cs="Times New Roman"/>
          <w:sz w:val="20"/>
        </w:rPr>
        <w:t>“Client”)</w:t>
      </w:r>
      <w:r w:rsidR="00BB3E05">
        <w:rPr>
          <w:rFonts w:ascii="Times New Roman" w:hAnsi="Times New Roman" w:cs="Times New Roman"/>
          <w:sz w:val="20"/>
        </w:rPr>
        <w:t>,</w:t>
      </w:r>
      <w:r w:rsidR="00307599">
        <w:rPr>
          <w:rFonts w:ascii="Times New Roman" w:hAnsi="Times New Roman" w:cs="Times New Roman"/>
          <w:sz w:val="20"/>
        </w:rPr>
        <w:t xml:space="preserve"> </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lastRenderedPageBreak/>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You appoint the Adviser to manage an investment portfolio for you effective upon signing this agreement. For this purpose, you are opening with the Adviser a discretionary advisory account ID: ______________</w:t>
      </w:r>
      <w:r w:rsidR="00307599">
        <w:rPr>
          <w:rFonts w:ascii="Times New Roman" w:hAnsi="Times New Roman" w:cs="Times New Roman"/>
          <w:sz w:val="20"/>
        </w:rPr>
        <w:t xml:space="preserve"> with initial fund of US$_____________.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The Adviser will make all decisions to buy, sell or hold securities, cash or other investments for your account in their sole discretion and without first consulting you. Such securities may include, but are not limited to, currency exchange, commodities, precious metals,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Client recognizes that the value and usefulness of the advisory services of the Adviser will be dependent upon information that he/she provides and upon his/her active participation in the formulation of investment objectives. Client shall advise Adviser if 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fund in United States Dollars to </w:t>
      </w:r>
      <w:r w:rsidR="00307599">
        <w:rPr>
          <w:rFonts w:ascii="Times New Roman" w:hAnsi="Times New Roman" w:cs="Times New Roman"/>
          <w:sz w:val="20"/>
        </w:rPr>
        <w:t>Package</w:t>
      </w:r>
      <w:r>
        <w:rPr>
          <w:rFonts w:ascii="Times New Roman" w:hAnsi="Times New Roman" w:cs="Times New Roman"/>
          <w:sz w:val="20"/>
        </w:rPr>
        <w:t xml:space="preserve"> Basic, Package Gold, Package Platinum, Package VIP or Package VVIP in Schedule 1 for the Adviser to start trading. The funds and all future top-ups to the account will all be allocated to the “Balance” of 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for.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For clients who are entitled for the Performance Returns, the Performance Returns shall be debited every month into the "Balance" of the Client's Account based on the clients’ date of investment. Etc. If the Client joins during the 11th of July, with a capital of USD5</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5% will be measured based on the most-up-to-date balance </w:t>
      </w:r>
      <w:r>
        <w:rPr>
          <w:rFonts w:ascii="Times" w:hAnsi="Times" w:cs="Times"/>
          <w:sz w:val="20"/>
        </w:rPr>
        <w:t>on the 11th of the following month in August. The Performance Returns will be debited into the Clients' Account after 3 working days. If the Client joins during the 21st of November, with a capital of USD100</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 xml:space="preserve">Royale Group Holding </w:t>
      </w:r>
      <w:proofErr w:type="spellStart"/>
      <w:r w:rsidR="00C64338">
        <w:rPr>
          <w:rFonts w:ascii="Times" w:hAnsi="Times" w:cs="Times"/>
          <w:sz w:val="20"/>
        </w:rPr>
        <w:t>Inc</w:t>
      </w:r>
      <w:proofErr w:type="spellEnd"/>
      <w:r w:rsidR="00C64338">
        <w:rPr>
          <w:rFonts w:ascii="Times" w:hAnsi="Times" w:cs="Times"/>
          <w:sz w:val="20"/>
        </w:rPr>
        <w:t xml:space="preserve">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common stock of Royale Group Holding Inc</w:t>
      </w:r>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account balances,</w:t>
      </w:r>
      <w:r w:rsidR="00A52249">
        <w:rPr>
          <w:rFonts w:ascii="Times" w:hAnsi="Times" w:cs="Times"/>
          <w:sz w:val="20"/>
        </w:rPr>
        <w:t xml:space="preserve"> </w:t>
      </w:r>
      <w:r w:rsidR="00BB3E05">
        <w:rPr>
          <w:rFonts w:ascii="Times" w:hAnsi="Times" w:cs="Times"/>
          <w:sz w:val="20"/>
        </w:rPr>
        <w:t>under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0469DE" w:rsidRDefault="00A84A5D">
      <w:pPr>
        <w:spacing w:before="2" w:after="2"/>
        <w:jc w:val="both"/>
      </w:pPr>
      <w:r>
        <w:rPr>
          <w:rFonts w:ascii="Times" w:hAnsi="Times" w:cs="Times"/>
          <w:b/>
          <w:sz w:val="20"/>
        </w:rPr>
        <w:t>8</w:t>
      </w:r>
      <w:r w:rsidR="00BB3E05">
        <w:rPr>
          <w:rFonts w:ascii="Times" w:hAnsi="Times" w:cs="Times"/>
          <w:b/>
          <w:sz w:val="20"/>
        </w:rPr>
        <w:t>. Time Period of this Agreement</w:t>
      </w:r>
    </w:p>
    <w:p w:rsidR="002A2FA5" w:rsidRDefault="00BB3E05" w:rsidP="00345C2D">
      <w:pPr>
        <w:spacing w:before="2" w:after="2"/>
        <w:jc w:val="both"/>
        <w:rPr>
          <w:rFonts w:ascii="Times New Roman" w:hAnsi="Times New Roman" w:cs="Times New Roman"/>
          <w:sz w:val="20"/>
        </w:rPr>
      </w:pPr>
      <w:r>
        <w:rPr>
          <w:rFonts w:ascii="Times New Roman" w:hAnsi="Times New Roman" w:cs="Times New Roman"/>
          <w:sz w:val="20"/>
        </w:rPr>
        <w:t xml:space="preserve">The Client may only cancel this agreement after 18 (eighteen) months from the date of funding or this agreement, whichever comes last. Cancellation of this agreement will not affect (a) the validity of any </w:t>
      </w:r>
    </w:p>
    <w:p w:rsidR="002A2FA5" w:rsidRDefault="002A2FA5" w:rsidP="00345C2D">
      <w:pPr>
        <w:spacing w:before="2" w:after="2"/>
        <w:jc w:val="both"/>
        <w:rPr>
          <w:rFonts w:ascii="Times New Roman" w:hAnsi="Times New Roman" w:cs="Times New Roman"/>
          <w:sz w:val="20"/>
        </w:rPr>
      </w:pPr>
    </w:p>
    <w:p w:rsidR="000469DE" w:rsidRDefault="00BB3E05" w:rsidP="00345C2D">
      <w:pPr>
        <w:spacing w:before="2" w:after="2"/>
        <w:jc w:val="both"/>
      </w:pPr>
      <w:proofErr w:type="gramStart"/>
      <w:r>
        <w:rPr>
          <w:rFonts w:ascii="Times New Roman" w:hAnsi="Times New Roman" w:cs="Times New Roman"/>
          <w:sz w:val="20"/>
        </w:rPr>
        <w:t>action</w:t>
      </w:r>
      <w:proofErr w:type="gramEnd"/>
      <w:r>
        <w:rPr>
          <w:rFonts w:ascii="Times New Roman" w:hAnsi="Times New Roman" w:cs="Times New Roman"/>
          <w:sz w:val="20"/>
        </w:rPr>
        <w:t xml:space="preserve"> previously taken by us under this agreement, (b) liabilities or obligations of you or us from transactions initiated before termination of this agreement, or (c) your obligation to pay our advisory fees (pro 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p>
    <w:p w:rsidR="000469DE" w:rsidRDefault="000469DE">
      <w:pPr>
        <w:spacing w:before="2" w:after="2"/>
        <w:jc w:val="both"/>
      </w:pPr>
    </w:p>
    <w:p w:rsidR="000469DE" w:rsidRDefault="00A84A5D">
      <w:pPr>
        <w:spacing w:before="2" w:after="2"/>
        <w:jc w:val="both"/>
      </w:pPr>
      <w:r>
        <w:rPr>
          <w:rFonts w:ascii="Times" w:hAnsi="Times" w:cs="Times"/>
          <w:b/>
          <w:sz w:val="20"/>
        </w:rPr>
        <w:t>9</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A84A5D">
      <w:pPr>
        <w:spacing w:before="2" w:after="2"/>
        <w:jc w:val="both"/>
      </w:pPr>
      <w:r>
        <w:rPr>
          <w:rFonts w:ascii="Times" w:hAnsi="Times" w:cs="Times"/>
          <w:b/>
          <w:sz w:val="20"/>
        </w:rPr>
        <w:t>10</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you otherwise agree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A84A5D">
      <w:pPr>
        <w:spacing w:before="2" w:after="2"/>
        <w:jc w:val="both"/>
      </w:pPr>
      <w:r>
        <w:rPr>
          <w:rFonts w:ascii="Times" w:hAnsi="Times" w:cs="Times"/>
          <w:b/>
          <w:sz w:val="20"/>
        </w:rPr>
        <w:t>11</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The Adviser 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 Conflicts may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BB3E05">
      <w:pPr>
        <w:spacing w:before="2" w:after="2"/>
        <w:jc w:val="both"/>
      </w:pPr>
      <w:r>
        <w:rPr>
          <w:rFonts w:ascii="Times" w:hAnsi="Times" w:cs="Times"/>
          <w:b/>
          <w:sz w:val="20"/>
        </w:rPr>
        <w:t>12.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actions, involving securities held for your account or the issuers of those securities.</w:t>
      </w:r>
    </w:p>
    <w:p w:rsidR="000469DE" w:rsidRDefault="000469DE">
      <w:pPr>
        <w:spacing w:before="2" w:after="2"/>
        <w:ind w:left="720"/>
        <w:jc w:val="both"/>
      </w:pPr>
    </w:p>
    <w:p w:rsidR="000469DE" w:rsidRDefault="00BB3E05">
      <w:pPr>
        <w:spacing w:before="2" w:after="2"/>
        <w:jc w:val="both"/>
      </w:pPr>
      <w:r>
        <w:rPr>
          <w:rFonts w:ascii="Times" w:hAnsi="Times" w:cs="Times"/>
          <w:b/>
          <w:sz w:val="20"/>
        </w:rPr>
        <w:t>13.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proxies for securities held in the account. All proxies and shareholder communications relating to securities held in your account will normally be delivered to the address of record on the account, which normally will be your address. If you have any questions regarding any shareholder communications the Adviser will be available to answer your questions and assist you in your vote, if you so desire.</w:t>
      </w:r>
    </w:p>
    <w:p w:rsidR="000469DE" w:rsidRDefault="000469DE">
      <w:pPr>
        <w:spacing w:before="2" w:after="2"/>
        <w:ind w:left="720"/>
        <w:jc w:val="both"/>
      </w:pPr>
    </w:p>
    <w:p w:rsidR="000469DE" w:rsidRDefault="00BB3E05">
      <w:pPr>
        <w:spacing w:before="2" w:after="2"/>
        <w:jc w:val="both"/>
      </w:pPr>
      <w:r>
        <w:rPr>
          <w:rFonts w:ascii="Times" w:hAnsi="Times" w:cs="Times"/>
          <w:b/>
          <w:sz w:val="20"/>
        </w:rPr>
        <w:t>14.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0469DE" w:rsidRDefault="00BB3E05">
      <w:pPr>
        <w:spacing w:before="2" w:after="2"/>
        <w:jc w:val="both"/>
      </w:pPr>
      <w:r>
        <w:rPr>
          <w:rFonts w:ascii="Times" w:hAnsi="Times" w:cs="Times"/>
          <w:b/>
          <w:sz w:val="20"/>
        </w:rPr>
        <w:t>15. Your Death</w:t>
      </w:r>
    </w:p>
    <w:p w:rsidR="000469DE" w:rsidRDefault="00BB3E05" w:rsidP="00345C2D">
      <w:pPr>
        <w:spacing w:before="2" w:after="2"/>
        <w:jc w:val="both"/>
      </w:pPr>
      <w:r>
        <w:rPr>
          <w:rFonts w:ascii="Times New Roman" w:hAnsi="Times New Roman" w:cs="Times New Roman"/>
          <w:sz w:val="20"/>
        </w:rPr>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16. Notices</w:t>
      </w:r>
    </w:p>
    <w:p w:rsidR="000469DE" w:rsidRDefault="00BB3E05" w:rsidP="00345C2D">
      <w:pPr>
        <w:spacing w:before="2" w:after="2"/>
        <w:jc w:val="both"/>
      </w:pPr>
      <w:r>
        <w:rPr>
          <w:rFonts w:ascii="Times New Roman" w:hAnsi="Times New Roman" w:cs="Times New Roman"/>
          <w:sz w:val="20"/>
        </w:rPr>
        <w:t>You may send notices or other i</w:t>
      </w:r>
      <w:bookmarkStart w:id="0" w:name="_GoBack"/>
      <w:bookmarkEnd w:id="0"/>
      <w:r>
        <w:rPr>
          <w:rFonts w:ascii="Times New Roman" w:hAnsi="Times New Roman" w:cs="Times New Roman"/>
          <w:sz w:val="20"/>
        </w:rPr>
        <w:t>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at the address shown at the end of this agreement or another address that you give them in writing. Any notice or information sent by mail will be deemed given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BB3E05">
      <w:pPr>
        <w:spacing w:before="2" w:after="2"/>
        <w:jc w:val="both"/>
      </w:pPr>
      <w:r>
        <w:rPr>
          <w:rFonts w:ascii="Times" w:hAnsi="Times" w:cs="Times"/>
          <w:b/>
          <w:sz w:val="20"/>
        </w:rPr>
        <w:t>17.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BB3E05">
      <w:pPr>
        <w:spacing w:before="2" w:after="2"/>
        <w:jc w:val="both"/>
      </w:pPr>
      <w:r>
        <w:rPr>
          <w:rFonts w:ascii="Times" w:hAnsi="Times" w:cs="Times"/>
          <w:b/>
          <w:sz w:val="20"/>
        </w:rPr>
        <w:t>18. Amendments</w:t>
      </w:r>
    </w:p>
    <w:p w:rsidR="000469DE" w:rsidRDefault="00BB3E05" w:rsidP="00345C2D">
      <w:pPr>
        <w:spacing w:before="2" w:after="2"/>
        <w:jc w:val="both"/>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pPr>
      <w:r>
        <w:rPr>
          <w:rFonts w:ascii="Times New Roman" w:hAnsi="Times New Roman" w:cs="Times New Roman"/>
          <w:b/>
          <w:sz w:val="20"/>
        </w:rPr>
        <w:t>*SIGNATURE</w:t>
      </w: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other information from Experian and 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_____</w:t>
      </w:r>
      <w:r w:rsidR="00395721">
        <w:rPr>
          <w:rFonts w:ascii="Times New Roman" w:hAnsi="Times New Roman" w:cs="Times New Roman"/>
          <w:sz w:val="20"/>
        </w:rPr>
        <w:t>__</w:t>
      </w:r>
      <w:proofErr w:type="gramStart"/>
      <w:r w:rsidR="00395721">
        <w:rPr>
          <w:rFonts w:ascii="Times New Roman" w:hAnsi="Times New Roman" w:cs="Times New Roman"/>
          <w:sz w:val="20"/>
        </w:rPr>
        <w:t>_</w:t>
      </w:r>
      <w:r>
        <w:rPr>
          <w:rFonts w:ascii="Times New Roman" w:hAnsi="Times New Roman" w:cs="Times New Roman"/>
          <w:sz w:val="20"/>
        </w:rPr>
        <w:t xml:space="preserve"> .</w:t>
      </w:r>
      <w:proofErr w:type="gramEnd"/>
    </w:p>
    <w:p w:rsidR="000469DE" w:rsidRDefault="000469DE">
      <w:pPr>
        <w:jc w:val="both"/>
      </w:pPr>
    </w:p>
    <w:p w:rsidR="003C7E81" w:rsidRDefault="003C7E81" w:rsidP="00D02B3F">
      <w:pPr>
        <w:pBdr>
          <w:bottom w:val="single" w:sz="4" w:space="1" w:color="auto"/>
        </w:pBdr>
        <w:jc w:val="both"/>
        <w:rPr>
          <w:sz w:val="20"/>
          <w:szCs w:val="20"/>
        </w:rPr>
      </w:pPr>
    </w:p>
    <w:p w:rsidR="00FE5687" w:rsidRDefault="00FE5687"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proofErr w:type="gramStart"/>
      <w:r w:rsidR="00D02B3F" w:rsidRPr="00D02B3F">
        <w:rPr>
          <w:sz w:val="20"/>
          <w:szCs w:val="20"/>
        </w:rPr>
        <w:t>Signature :</w:t>
      </w:r>
      <w:proofErr w:type="gramEnd"/>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w:t>
      </w:r>
      <w:proofErr w:type="gramStart"/>
      <w:r>
        <w:rPr>
          <w:sz w:val="20"/>
          <w:szCs w:val="20"/>
        </w:rPr>
        <w:t xml:space="preserve">Customer </w:t>
      </w:r>
      <w:r w:rsidR="00D02B3F" w:rsidRPr="00D02B3F">
        <w:rPr>
          <w:sz w:val="20"/>
          <w:szCs w:val="20"/>
        </w:rPr>
        <w:t xml:space="preserve"> Name</w:t>
      </w:r>
      <w:proofErr w:type="gramEnd"/>
      <w:r w:rsidR="00D02B3F">
        <w:rPr>
          <w:sz w:val="20"/>
          <w:szCs w:val="20"/>
        </w:rPr>
        <w:t xml:space="preserve"> </w:t>
      </w:r>
      <w:r w:rsidR="00D02B3F" w:rsidRPr="00D02B3F">
        <w:rPr>
          <w:sz w:val="20"/>
          <w:szCs w:val="20"/>
        </w:rPr>
        <w:t>:</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proofErr w:type="gramStart"/>
      <w:r w:rsidRPr="00D02B3F">
        <w:rPr>
          <w:sz w:val="20"/>
          <w:szCs w:val="20"/>
        </w:rPr>
        <w:t>Signature :</w:t>
      </w:r>
      <w:proofErr w:type="gramEnd"/>
      <w:r>
        <w:rPr>
          <w:sz w:val="20"/>
          <w:szCs w:val="20"/>
        </w:rPr>
        <w:t xml:space="preserve">        </w:t>
      </w:r>
      <w:r>
        <w:rPr>
          <w:noProof/>
          <w:lang w:eastAsia="zh-CN"/>
        </w:rPr>
        <w:drawing>
          <wp:inline distT="0" distB="0" distL="0" distR="0" wp14:anchorId="0BF5C890" wp14:editId="6F1C012B">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rsidRPr="00D02B3F">
        <w:rPr>
          <w:sz w:val="20"/>
          <w:szCs w:val="20"/>
        </w:rPr>
        <w:t>Name</w:t>
      </w:r>
      <w:r>
        <w:rPr>
          <w:sz w:val="20"/>
          <w:szCs w:val="20"/>
        </w:rPr>
        <w:t xml:space="preserve"> </w:t>
      </w:r>
      <w:r w:rsidRPr="00D02B3F">
        <w:rPr>
          <w:sz w:val="20"/>
          <w:szCs w:val="20"/>
        </w:rPr>
        <w:t>:</w:t>
      </w:r>
      <w:proofErr w:type="gramEnd"/>
      <w:r>
        <w:rPr>
          <w:sz w:val="20"/>
          <w:szCs w:val="20"/>
        </w:rPr>
        <w:t xml:space="preserve"> </w:t>
      </w:r>
      <w:r>
        <w:t xml:space="preserve">Mikhail </w:t>
      </w:r>
      <w:proofErr w:type="spellStart"/>
      <w:r>
        <w:t>Lebedev</w:t>
      </w:r>
      <w:proofErr w:type="spellEnd"/>
      <w:r>
        <w:t xml:space="preserve">  (Managing Director)</w:t>
      </w:r>
    </w:p>
    <w:sectPr w:rsidR="00395721" w:rsidSect="000469DE">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4F2" w:rsidRDefault="004B24F2" w:rsidP="00395721">
      <w:r>
        <w:separator/>
      </w:r>
    </w:p>
  </w:endnote>
  <w:endnote w:type="continuationSeparator" w:id="0">
    <w:p w:rsidR="004B24F2" w:rsidRDefault="004B24F2" w:rsidP="0039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2737F1">
      <w:trPr>
        <w:trHeight w:val="151"/>
      </w:trPr>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val="restart"/>
          <w:noWrap/>
          <w:vAlign w:val="center"/>
        </w:tcPr>
        <w:p w:rsidR="002737F1" w:rsidRDefault="002737F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22E88" w:rsidRPr="00722E88">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r>
    <w:tr w:rsidR="002737F1">
      <w:trPr>
        <w:trHeight w:val="150"/>
      </w:trPr>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tcPr>
        <w:p w:rsidR="002737F1" w:rsidRDefault="002737F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r>
  </w:tbl>
  <w:p w:rsidR="002737F1" w:rsidRDefault="0027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4F2" w:rsidRDefault="004B24F2" w:rsidP="00395721">
      <w:r>
        <w:separator/>
      </w:r>
    </w:p>
  </w:footnote>
  <w:footnote w:type="continuationSeparator" w:id="0">
    <w:p w:rsidR="004B24F2" w:rsidRDefault="004B24F2" w:rsidP="00395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6DC" w:rsidRPr="00A01450" w:rsidRDefault="00307599"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eastAsia="zh-CN"/>
      </w:rPr>
      <w:drawing>
        <wp:anchor distT="0" distB="0" distL="114300" distR="114300" simplePos="0" relativeHeight="251658240" behindDoc="1" locked="0" layoutInCell="1" allowOverlap="1" wp14:anchorId="304D286E" wp14:editId="1B14D02A">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91"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6DC" w:rsidRPr="00A01450">
      <w:rPr>
        <w:rFonts w:asciiTheme="majorHAnsi" w:hAnsiTheme="majorHAnsi" w:cstheme="majorHAnsi"/>
        <w:color w:val="666666"/>
        <w:sz w:val="18"/>
        <w:szCs w:val="18"/>
        <w:shd w:val="clear" w:color="auto" w:fill="FFFFFF"/>
      </w:rPr>
      <w:t xml:space="preserve">  </w:t>
    </w:r>
    <w:r w:rsidR="003D06DC" w:rsidRPr="00A01450">
      <w:rPr>
        <w:rFonts w:asciiTheme="majorHAnsi" w:hAnsiTheme="majorHAnsi" w:cstheme="majorHAnsi"/>
        <w:color w:val="666666"/>
        <w:sz w:val="18"/>
        <w:szCs w:val="18"/>
        <w:shd w:val="clear" w:color="auto" w:fill="FFFFFF"/>
      </w:rPr>
      <w:t xml:space="preserve">Level 8, 10/12 Scotia Place, Suite 11, Auckland City </w:t>
    </w:r>
    <w:r w:rsidR="00F51F33" w:rsidRPr="00A01450">
      <w:rPr>
        <w:rFonts w:asciiTheme="majorHAnsi" w:hAnsiTheme="majorHAnsi" w:cstheme="majorHAnsi"/>
        <w:color w:val="666666"/>
        <w:sz w:val="18"/>
        <w:szCs w:val="18"/>
        <w:shd w:val="clear" w:color="auto" w:fill="FFFFFF"/>
      </w:rPr>
      <w:t xml:space="preserve">  </w:t>
    </w:r>
    <w:r w:rsidR="00A01450">
      <w:rPr>
        <w:rFonts w:asciiTheme="majorHAnsi" w:hAnsiTheme="majorHAnsi" w:cstheme="majorHAnsi"/>
        <w:color w:val="666666"/>
        <w:sz w:val="18"/>
        <w:szCs w:val="18"/>
        <w:shd w:val="clear" w:color="auto" w:fill="FFFFFF"/>
      </w:rPr>
      <w:t xml:space="preserve"> </w:t>
    </w:r>
    <w:r w:rsidR="003D06DC" w:rsidRPr="00A01450">
      <w:rPr>
        <w:rFonts w:asciiTheme="majorHAnsi" w:hAnsiTheme="majorHAnsi" w:cstheme="majorHAnsi"/>
        <w:color w:val="666666"/>
        <w:sz w:val="18"/>
        <w:szCs w:val="18"/>
        <w:shd w:val="clear" w:color="auto" w:fill="FFFFFF"/>
      </w:rPr>
      <w:t>Centre, Auckland, 1010, New Zealand.</w:t>
    </w:r>
    <w:r w:rsidR="003D06DC" w:rsidRPr="00A01450">
      <w:rPr>
        <w:rStyle w:val="apple-converted-space"/>
        <w:rFonts w:asciiTheme="majorHAnsi" w:hAnsiTheme="majorHAnsi" w:cstheme="majorHAnsi"/>
        <w:color w:val="666666"/>
        <w:sz w:val="18"/>
        <w:szCs w:val="18"/>
        <w:shd w:val="clear" w:color="auto" w:fill="FFFFFF"/>
      </w:rPr>
      <w:t> </w:t>
    </w:r>
  </w:p>
  <w:p w:rsidR="00395721" w:rsidRPr="00A01450" w:rsidRDefault="00A01450"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proofErr w:type="gramStart"/>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003D06DC" w:rsidRPr="00A01450">
      <w:rPr>
        <w:rStyle w:val="Strong"/>
        <w:rFonts w:asciiTheme="majorHAnsi" w:hAnsiTheme="majorHAnsi" w:cstheme="majorHAnsi"/>
        <w:color w:val="222222"/>
        <w:sz w:val="18"/>
        <w:szCs w:val="18"/>
        <w:bdr w:val="none" w:sz="0" w:space="0" w:color="auto" w:frame="1"/>
        <w:shd w:val="clear" w:color="auto" w:fill="FFFFFF"/>
      </w:rPr>
      <w:t>:</w:t>
    </w:r>
    <w:proofErr w:type="gramEnd"/>
    <w:r w:rsidR="003D06DC" w:rsidRPr="00A01450">
      <w:rPr>
        <w:rStyle w:val="apple-converted-space"/>
        <w:rFonts w:asciiTheme="majorHAnsi" w:hAnsiTheme="majorHAnsi" w:cstheme="majorHAnsi"/>
        <w:color w:val="666666"/>
        <w:sz w:val="18"/>
        <w:szCs w:val="18"/>
        <w:shd w:val="clear" w:color="auto" w:fill="FFFFFF"/>
      </w:rPr>
      <w:t> </w:t>
    </w:r>
    <w:r w:rsidR="003D06DC"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69DE"/>
    <w:rsid w:val="00037BE6"/>
    <w:rsid w:val="000469DE"/>
    <w:rsid w:val="000C6526"/>
    <w:rsid w:val="00252CE8"/>
    <w:rsid w:val="002737F1"/>
    <w:rsid w:val="002A2FA5"/>
    <w:rsid w:val="00307599"/>
    <w:rsid w:val="00345C2D"/>
    <w:rsid w:val="00347E78"/>
    <w:rsid w:val="00395721"/>
    <w:rsid w:val="003C7E81"/>
    <w:rsid w:val="003D06DC"/>
    <w:rsid w:val="004549F6"/>
    <w:rsid w:val="004B24F2"/>
    <w:rsid w:val="005E3A12"/>
    <w:rsid w:val="00722E88"/>
    <w:rsid w:val="00A01450"/>
    <w:rsid w:val="00A52249"/>
    <w:rsid w:val="00A84A5D"/>
    <w:rsid w:val="00AB5F2F"/>
    <w:rsid w:val="00B05C24"/>
    <w:rsid w:val="00BB3E05"/>
    <w:rsid w:val="00C11A46"/>
    <w:rsid w:val="00C64338"/>
    <w:rsid w:val="00D02B3F"/>
    <w:rsid w:val="00EA4528"/>
    <w:rsid w:val="00F51F33"/>
    <w:rsid w:val="00FE568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D4F72537-131B-462E-A86D-63C97D73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CEN</cp:lastModifiedBy>
  <cp:revision>18</cp:revision>
  <cp:lastPrinted>2013-03-04T18:55:00Z</cp:lastPrinted>
  <dcterms:created xsi:type="dcterms:W3CDTF">2013-02-28T16:08:00Z</dcterms:created>
  <dcterms:modified xsi:type="dcterms:W3CDTF">2013-03-04T18:56:00Z</dcterms:modified>
</cp:coreProperties>
</file>