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 xml:space="preserve">gement </w:t>
      </w:r>
      <w:proofErr w:type="gramStart"/>
      <w:r w:rsidRPr="002737F1">
        <w:rPr>
          <w:rFonts w:ascii="Times New Roman" w:hAnsi="Times New Roman" w:cs="Times New Roman"/>
          <w:b/>
        </w:rPr>
        <w:t>And</w:t>
      </w:r>
      <w:proofErr w:type="gramEnd"/>
      <w:r w:rsidRPr="002737F1">
        <w:rPr>
          <w:rFonts w:ascii="Times New Roman" w:hAnsi="Times New Roman" w:cs="Times New Roman"/>
          <w:b/>
        </w:rPr>
        <w:t xml:space="preserve">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limited liability company (“Adviser”), agrees to manage investments for ________</w:t>
      </w:r>
      <w:r w:rsidR="00C11A46">
        <w:rPr>
          <w:rFonts w:ascii="Times New Roman" w:hAnsi="Times New Roman" w:cs="Times New Roman"/>
          <w:sz w:val="20"/>
        </w:rPr>
        <w:t>__________________________________________</w:t>
      </w:r>
      <w:proofErr w:type="gramStart"/>
      <w:r w:rsidR="00C11A46">
        <w:rPr>
          <w:rFonts w:ascii="Times New Roman" w:hAnsi="Times New Roman" w:cs="Times New Roman"/>
          <w:sz w:val="20"/>
        </w:rPr>
        <w:t>_</w:t>
      </w:r>
      <w:r w:rsidR="00345C2D">
        <w:rPr>
          <w:rFonts w:ascii="Times New Roman" w:hAnsi="Times New Roman" w:cs="Times New Roman"/>
          <w:sz w:val="20"/>
        </w:rPr>
        <w:t>(</w:t>
      </w:r>
      <w:proofErr w:type="gramEnd"/>
      <w:r w:rsidR="00345C2D">
        <w:rPr>
          <w:rFonts w:ascii="Times New Roman" w:hAnsi="Times New Roman" w:cs="Times New Roman"/>
          <w:sz w:val="20"/>
        </w:rPr>
        <w:t>“Client”)</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lastRenderedPageBreak/>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You appoint the Adviser to manage an investment portfolio for you effective upon signing this agreement. For this purpose, you are opening with the Adviser a discretionary advisory account ID: ______________</w:t>
      </w:r>
      <w:r w:rsidR="00307599">
        <w:rPr>
          <w:rFonts w:ascii="Times New Roman" w:hAnsi="Times New Roman" w:cs="Times New Roman"/>
          <w:sz w:val="20"/>
        </w:rPr>
        <w:t xml:space="preserve"> with</w:t>
      </w:r>
      <w:r w:rsidR="008764B4">
        <w:rPr>
          <w:rFonts w:ascii="Times New Roman" w:hAnsi="Times New Roman" w:cs="Times New Roman"/>
          <w:sz w:val="20"/>
        </w:rPr>
        <w:t xml:space="preserve"> an</w:t>
      </w:r>
      <w:r w:rsidR="00307599">
        <w:rPr>
          <w:rFonts w:ascii="Times New Roman" w:hAnsi="Times New Roman" w:cs="Times New Roman"/>
          <w:sz w:val="20"/>
        </w:rPr>
        <w:t xml:space="preserve"> initial fund of US$_____________.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 xml:space="preserve">The Adviser will make all decisions to buy, sell or hold securities, cash or other investments for your account </w:t>
      </w:r>
      <w:r w:rsidR="008764B4">
        <w:rPr>
          <w:rFonts w:ascii="Times New Roman" w:hAnsi="Times New Roman" w:cs="Times New Roman"/>
          <w:sz w:val="20"/>
        </w:rPr>
        <w:t>at</w:t>
      </w:r>
      <w:r>
        <w:rPr>
          <w:rFonts w:ascii="Times New Roman" w:hAnsi="Times New Roman" w:cs="Times New Roman"/>
          <w:sz w:val="20"/>
        </w:rPr>
        <w:t xml:space="preserve"> their sole discretion and without </w:t>
      </w:r>
      <w:r w:rsidR="008764B4">
        <w:rPr>
          <w:rFonts w:ascii="Times New Roman" w:hAnsi="Times New Roman" w:cs="Times New Roman"/>
          <w:sz w:val="20"/>
        </w:rPr>
        <w:t xml:space="preserve">the need to </w:t>
      </w:r>
      <w:r>
        <w:rPr>
          <w:rFonts w:ascii="Times New Roman" w:hAnsi="Times New Roman" w:cs="Times New Roman"/>
          <w:sz w:val="20"/>
        </w:rPr>
        <w:t>consult</w:t>
      </w:r>
      <w:r w:rsidR="008764B4">
        <w:rPr>
          <w:rFonts w:ascii="Times New Roman" w:hAnsi="Times New Roman" w:cs="Times New Roman"/>
          <w:sz w:val="20"/>
        </w:rPr>
        <w:t xml:space="preserve"> you first</w:t>
      </w:r>
      <w:r>
        <w:rPr>
          <w:rFonts w:ascii="Times New Roman" w:hAnsi="Times New Roman" w:cs="Times New Roman"/>
          <w:sz w:val="20"/>
        </w:rPr>
        <w:t>. Such securities may include, but are not limited to, currency exchange, commodities, precious metals</w:t>
      </w:r>
      <w:r w:rsidR="008764B4">
        <w:rPr>
          <w:rFonts w:ascii="Times New Roman" w:hAnsi="Times New Roman" w:cs="Times New Roman"/>
          <w:sz w:val="20"/>
        </w:rPr>
        <w:t xml:space="preserve"> and</w:t>
      </w:r>
      <w:r>
        <w:rPr>
          <w:rFonts w:ascii="Times New Roman" w:hAnsi="Times New Roman" w:cs="Times New Roman"/>
          <w:sz w:val="20"/>
        </w:rPr>
        <w:t xml:space="preserve">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 xml:space="preserve">Client recognizes that the value and usefulness of the advisory services of the Adviser will be dependent upon information that he/she provides and upon his/her active participation in the formulation of investment objectives. </w:t>
      </w:r>
      <w:r w:rsidR="008764B4">
        <w:rPr>
          <w:rFonts w:ascii="Times New Roman" w:hAnsi="Times New Roman" w:cs="Times New Roman"/>
          <w:sz w:val="20"/>
        </w:rPr>
        <w:t xml:space="preserve">The </w:t>
      </w:r>
      <w:r>
        <w:rPr>
          <w:rFonts w:ascii="Times New Roman" w:hAnsi="Times New Roman" w:cs="Times New Roman"/>
          <w:sz w:val="20"/>
        </w:rPr>
        <w:t xml:space="preserve">Client shall advise </w:t>
      </w:r>
      <w:r w:rsidR="008764B4">
        <w:rPr>
          <w:rFonts w:ascii="Times New Roman" w:hAnsi="Times New Roman" w:cs="Times New Roman"/>
          <w:sz w:val="20"/>
        </w:rPr>
        <w:t xml:space="preserve">the </w:t>
      </w:r>
      <w:r>
        <w:rPr>
          <w:rFonts w:ascii="Times New Roman" w:hAnsi="Times New Roman" w:cs="Times New Roman"/>
          <w:sz w:val="20"/>
        </w:rPr>
        <w:t xml:space="preserve">Adviser if </w:t>
      </w:r>
      <w:r w:rsidR="008764B4">
        <w:rPr>
          <w:rFonts w:ascii="Times New Roman" w:hAnsi="Times New Roman" w:cs="Times New Roman"/>
          <w:sz w:val="20"/>
        </w:rPr>
        <w:t xml:space="preserve">the </w:t>
      </w:r>
      <w:r>
        <w:rPr>
          <w:rFonts w:ascii="Times New Roman" w:hAnsi="Times New Roman" w:cs="Times New Roman"/>
          <w:sz w:val="20"/>
        </w:rPr>
        <w:t>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w:t>
      </w:r>
      <w:r w:rsidR="008764B4">
        <w:rPr>
          <w:rFonts w:ascii="Times New Roman" w:hAnsi="Times New Roman" w:cs="Times New Roman"/>
          <w:sz w:val="20"/>
        </w:rPr>
        <w:t xml:space="preserve">place </w:t>
      </w:r>
      <w:r>
        <w:rPr>
          <w:rFonts w:ascii="Times New Roman" w:hAnsi="Times New Roman" w:cs="Times New Roman"/>
          <w:sz w:val="20"/>
        </w:rPr>
        <w:t>fund</w:t>
      </w:r>
      <w:r w:rsidR="008764B4">
        <w:rPr>
          <w:rFonts w:ascii="Times New Roman" w:hAnsi="Times New Roman" w:cs="Times New Roman"/>
          <w:sz w:val="20"/>
        </w:rPr>
        <w:t>s</w:t>
      </w:r>
      <w:r>
        <w:rPr>
          <w:rFonts w:ascii="Times New Roman" w:hAnsi="Times New Roman" w:cs="Times New Roman"/>
          <w:sz w:val="20"/>
        </w:rPr>
        <w:t xml:space="preserve"> in United States Dollars</w:t>
      </w:r>
      <w:r w:rsidR="008764B4">
        <w:rPr>
          <w:rFonts w:ascii="Times New Roman" w:hAnsi="Times New Roman" w:cs="Times New Roman"/>
          <w:sz w:val="20"/>
        </w:rPr>
        <w:t>,</w:t>
      </w:r>
      <w:r>
        <w:rPr>
          <w:rFonts w:ascii="Times New Roman" w:hAnsi="Times New Roman" w:cs="Times New Roman"/>
          <w:sz w:val="20"/>
        </w:rPr>
        <w:t xml:space="preserve"> </w:t>
      </w:r>
      <w:r w:rsidR="008764B4">
        <w:rPr>
          <w:rFonts w:ascii="Times New Roman" w:hAnsi="Times New Roman" w:cs="Times New Roman"/>
          <w:sz w:val="20"/>
        </w:rPr>
        <w:t>in the</w:t>
      </w:r>
      <w:r>
        <w:rPr>
          <w:rFonts w:ascii="Times New Roman" w:hAnsi="Times New Roman" w:cs="Times New Roman"/>
          <w:sz w:val="20"/>
        </w:rPr>
        <w:t xml:space="preserve"> </w:t>
      </w:r>
      <w:r w:rsidR="008764B4">
        <w:rPr>
          <w:rFonts w:ascii="Times New Roman" w:hAnsi="Times New Roman" w:cs="Times New Roman"/>
          <w:sz w:val="20"/>
        </w:rPr>
        <w:t xml:space="preserve">Basic </w:t>
      </w:r>
      <w:r w:rsidR="00307599">
        <w:rPr>
          <w:rFonts w:ascii="Times New Roman" w:hAnsi="Times New Roman" w:cs="Times New Roman"/>
          <w:sz w:val="20"/>
        </w:rPr>
        <w:t>Package</w:t>
      </w:r>
      <w:r>
        <w:rPr>
          <w:rFonts w:ascii="Times New Roman" w:hAnsi="Times New Roman" w:cs="Times New Roman"/>
          <w:sz w:val="20"/>
        </w:rPr>
        <w:t xml:space="preserve">, </w:t>
      </w:r>
      <w:r w:rsidR="008764B4">
        <w:rPr>
          <w:rFonts w:ascii="Times New Roman" w:hAnsi="Times New Roman" w:cs="Times New Roman"/>
          <w:sz w:val="20"/>
        </w:rPr>
        <w:t xml:space="preserve">Gold </w:t>
      </w:r>
      <w:r>
        <w:rPr>
          <w:rFonts w:ascii="Times New Roman" w:hAnsi="Times New Roman" w:cs="Times New Roman"/>
          <w:sz w:val="20"/>
        </w:rPr>
        <w:t xml:space="preserve">Package, </w:t>
      </w:r>
      <w:r w:rsidR="008764B4">
        <w:rPr>
          <w:rFonts w:ascii="Times New Roman" w:hAnsi="Times New Roman" w:cs="Times New Roman"/>
          <w:sz w:val="20"/>
        </w:rPr>
        <w:t xml:space="preserve">Platinum </w:t>
      </w:r>
      <w:r>
        <w:rPr>
          <w:rFonts w:ascii="Times New Roman" w:hAnsi="Times New Roman" w:cs="Times New Roman"/>
          <w:sz w:val="20"/>
        </w:rPr>
        <w:t xml:space="preserve">Package, </w:t>
      </w:r>
      <w:r w:rsidR="008764B4">
        <w:rPr>
          <w:rFonts w:ascii="Times New Roman" w:hAnsi="Times New Roman" w:cs="Times New Roman"/>
          <w:sz w:val="20"/>
        </w:rPr>
        <w:t xml:space="preserve">VIP </w:t>
      </w:r>
      <w:r>
        <w:rPr>
          <w:rFonts w:ascii="Times New Roman" w:hAnsi="Times New Roman" w:cs="Times New Roman"/>
          <w:sz w:val="20"/>
        </w:rPr>
        <w:t xml:space="preserve">Package or </w:t>
      </w:r>
      <w:r w:rsidR="008764B4">
        <w:rPr>
          <w:rFonts w:ascii="Times New Roman" w:hAnsi="Times New Roman" w:cs="Times New Roman"/>
          <w:sz w:val="20"/>
        </w:rPr>
        <w:t xml:space="preserve">VVIP </w:t>
      </w:r>
      <w:r w:rsidR="00CA20B3">
        <w:rPr>
          <w:rFonts w:ascii="Times New Roman" w:hAnsi="Times New Roman" w:cs="Times New Roman"/>
          <w:sz w:val="20"/>
        </w:rPr>
        <w:t>Package</w:t>
      </w:r>
      <w:r w:rsidR="008764B4">
        <w:rPr>
          <w:rFonts w:ascii="Times New Roman" w:hAnsi="Times New Roman" w:cs="Times New Roman"/>
          <w:sz w:val="20"/>
        </w:rPr>
        <w:t xml:space="preserve"> as </w:t>
      </w:r>
      <w:r>
        <w:rPr>
          <w:rFonts w:ascii="Times New Roman" w:hAnsi="Times New Roman" w:cs="Times New Roman"/>
          <w:sz w:val="20"/>
        </w:rPr>
        <w:t xml:space="preserve">in Schedule 1 for the Adviser to start trading. The funds and all future top-ups to the account will all be allocated to the “Balance” of </w:t>
      </w:r>
      <w:r w:rsidR="008764B4">
        <w:rPr>
          <w:rFonts w:ascii="Times New Roman" w:hAnsi="Times New Roman" w:cs="Times New Roman"/>
          <w:sz w:val="20"/>
        </w:rPr>
        <w:t xml:space="preserve">the </w:t>
      </w:r>
      <w:r>
        <w:rPr>
          <w:rFonts w:ascii="Times New Roman" w:hAnsi="Times New Roman" w:cs="Times New Roman"/>
          <w:sz w:val="20"/>
        </w:rPr>
        <w:t xml:space="preserve">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 xml:space="preserve">For clients who are entitled </w:t>
      </w:r>
      <w:r w:rsidR="008764B4">
        <w:rPr>
          <w:rFonts w:ascii="Times" w:hAnsi="Times" w:cs="Times"/>
          <w:sz w:val="20"/>
        </w:rPr>
        <w:t>to</w:t>
      </w:r>
      <w:r>
        <w:rPr>
          <w:rFonts w:ascii="Times" w:hAnsi="Times" w:cs="Times"/>
          <w:sz w:val="20"/>
        </w:rPr>
        <w:t xml:space="preserve"> the Performance Returns, the Performance Returns shall be debited every month into the "Balance" of the Client's Account based on the clients’ date of investment. </w:t>
      </w:r>
      <w:proofErr w:type="spellStart"/>
      <w:r w:rsidR="008764B4">
        <w:rPr>
          <w:rFonts w:ascii="Times" w:hAnsi="Times" w:cs="Times"/>
          <w:sz w:val="20"/>
        </w:rPr>
        <w:t>Eg</w:t>
      </w:r>
      <w:proofErr w:type="spellEnd"/>
      <w:proofErr w:type="gramStart"/>
      <w:r w:rsidR="008764B4">
        <w:rPr>
          <w:rFonts w:ascii="Times" w:hAnsi="Times" w:cs="Times"/>
          <w:sz w:val="20"/>
        </w:rPr>
        <w:t>.</w:t>
      </w:r>
      <w:r>
        <w:rPr>
          <w:rFonts w:ascii="Times" w:hAnsi="Times" w:cs="Times"/>
          <w:sz w:val="20"/>
        </w:rPr>
        <w:t>.</w:t>
      </w:r>
      <w:proofErr w:type="gramEnd"/>
      <w:r>
        <w:rPr>
          <w:rFonts w:ascii="Times" w:hAnsi="Times" w:cs="Times"/>
          <w:sz w:val="20"/>
        </w:rPr>
        <w:t xml:space="preserve"> If the Client joins </w:t>
      </w:r>
      <w:r w:rsidR="008764B4">
        <w:rPr>
          <w:rFonts w:ascii="Times" w:hAnsi="Times" w:cs="Times"/>
          <w:sz w:val="20"/>
        </w:rPr>
        <w:t>on</w:t>
      </w:r>
      <w:r>
        <w:rPr>
          <w:rFonts w:ascii="Times" w:hAnsi="Times" w:cs="Times"/>
          <w:sz w:val="20"/>
        </w:rPr>
        <w:t xml:space="preserve"> the 11th of July, with a capital of USD5</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5% will be measured based on the most-up-to-date balance </w:t>
      </w:r>
      <w:r>
        <w:rPr>
          <w:rFonts w:ascii="Times" w:hAnsi="Times" w:cs="Times"/>
          <w:sz w:val="20"/>
        </w:rPr>
        <w:t>on the 11th of the following month in August. The Performance Returns will be debited into the Clients' Account after 3 working days. If the Client joins during the 21st of November, with a capital of USD100</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rsidR="00AE2A3C">
        <w:rPr>
          <w:b/>
          <w:sz w:val="20"/>
          <w:szCs w:val="20"/>
        </w:rP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 xml:space="preserve">Royale Group Holding </w:t>
      </w:r>
      <w:proofErr w:type="spellStart"/>
      <w:r w:rsidR="00C64338">
        <w:rPr>
          <w:rFonts w:ascii="Times" w:hAnsi="Times" w:cs="Times"/>
          <w:sz w:val="20"/>
        </w:rPr>
        <w:t>Inc</w:t>
      </w:r>
      <w:proofErr w:type="spellEnd"/>
      <w:r w:rsidR="008764B4">
        <w:rPr>
          <w:rFonts w:ascii="Times" w:hAnsi="Times" w:cs="Times"/>
          <w:sz w:val="20"/>
        </w:rPr>
        <w:t xml:space="preserve"> or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 xml:space="preserve">common stock of Royale Group Holding </w:t>
      </w:r>
      <w:proofErr w:type="spellStart"/>
      <w:r w:rsidR="000C6526">
        <w:rPr>
          <w:rFonts w:ascii="Times" w:hAnsi="Times" w:cs="Times"/>
          <w:sz w:val="20"/>
        </w:rPr>
        <w:t>Inc</w:t>
      </w:r>
      <w:proofErr w:type="spellEnd"/>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xml:space="preserve">” account </w:t>
      </w:r>
      <w:proofErr w:type="spellStart"/>
      <w:r w:rsidR="00BB3E05">
        <w:rPr>
          <w:rFonts w:ascii="Times" w:hAnsi="Times" w:cs="Times"/>
          <w:sz w:val="20"/>
        </w:rPr>
        <w:t>balances</w:t>
      </w:r>
      <w:proofErr w:type="gramStart"/>
      <w:r w:rsidR="00BB3E05">
        <w:rPr>
          <w:rFonts w:ascii="Times" w:hAnsi="Times" w:cs="Times"/>
          <w:sz w:val="20"/>
        </w:rPr>
        <w:t>,under</w:t>
      </w:r>
      <w:proofErr w:type="spellEnd"/>
      <w:proofErr w:type="gramEnd"/>
      <w:r w:rsidR="00BB3E05">
        <w:rPr>
          <w:rFonts w:ascii="Times" w:hAnsi="Times" w:cs="Times"/>
          <w:sz w:val="20"/>
        </w:rPr>
        <w:t xml:space="preserve">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0469DE" w:rsidRDefault="00A84A5D">
      <w:pPr>
        <w:spacing w:before="2" w:after="2"/>
        <w:jc w:val="both"/>
      </w:pPr>
      <w:r>
        <w:rPr>
          <w:rFonts w:ascii="Times" w:hAnsi="Times" w:cs="Times"/>
          <w:b/>
          <w:sz w:val="20"/>
        </w:rPr>
        <w:lastRenderedPageBreak/>
        <w:t>8</w:t>
      </w:r>
      <w:r w:rsidR="00BB3E05">
        <w:rPr>
          <w:rFonts w:ascii="Times" w:hAnsi="Times" w:cs="Times"/>
          <w:b/>
          <w:sz w:val="20"/>
        </w:rPr>
        <w:t>. Time Period of this Agreement</w:t>
      </w:r>
    </w:p>
    <w:p w:rsidR="000469DE" w:rsidRPr="00C85CA2"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Client may only cancel this agreement after 18 (eighteen) months from the date of funding or this agreement, whichever comes last. Cancellation of this agreement will not affect (a) the validity of any action previously taken by us under this agreement, (b) liabilities or obligations of you or us from transactions initiated before termination of this agreement, or (c) your obligatio</w:t>
      </w:r>
      <w:r w:rsidR="000F51DD">
        <w:rPr>
          <w:rFonts w:ascii="Times New Roman" w:hAnsi="Times New Roman" w:cs="Times New Roman"/>
          <w:sz w:val="20"/>
        </w:rPr>
        <w:t>n to pay our advisory fees (pro-</w:t>
      </w:r>
      <w:r>
        <w:rPr>
          <w:rFonts w:ascii="Times New Roman" w:hAnsi="Times New Roman" w:cs="Times New Roman"/>
          <w:sz w:val="20"/>
        </w:rPr>
        <w:t>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p>
    <w:p w:rsidR="000469DE" w:rsidRDefault="000469DE">
      <w:pPr>
        <w:spacing w:before="2" w:after="2"/>
        <w:jc w:val="both"/>
      </w:pPr>
    </w:p>
    <w:p w:rsidR="000469DE" w:rsidRDefault="00A84A5D">
      <w:pPr>
        <w:spacing w:before="2" w:after="2"/>
        <w:jc w:val="both"/>
      </w:pPr>
      <w:r>
        <w:rPr>
          <w:rFonts w:ascii="Times" w:hAnsi="Times" w:cs="Times"/>
          <w:b/>
          <w:sz w:val="20"/>
        </w:rPr>
        <w:t>9</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A84A5D">
      <w:pPr>
        <w:spacing w:before="2" w:after="2"/>
        <w:jc w:val="both"/>
      </w:pPr>
      <w:r>
        <w:rPr>
          <w:rFonts w:ascii="Times" w:hAnsi="Times" w:cs="Times"/>
          <w:b/>
          <w:sz w:val="20"/>
        </w:rPr>
        <w:t>10</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agree</w:t>
      </w:r>
      <w:r w:rsidR="000F51DD">
        <w:rPr>
          <w:rFonts w:ascii="Times New Roman" w:hAnsi="Times New Roman" w:cs="Times New Roman"/>
          <w:sz w:val="20"/>
        </w:rPr>
        <w:t xml:space="preserve">d by </w:t>
      </w:r>
      <w:bookmarkStart w:id="0" w:name="_GoBack"/>
      <w:bookmarkEnd w:id="0"/>
      <w:r w:rsidR="00A44D62">
        <w:rPr>
          <w:rFonts w:ascii="Times New Roman" w:hAnsi="Times New Roman" w:cs="Times New Roman"/>
          <w:sz w:val="20"/>
        </w:rPr>
        <w:t>you – the “client”</w:t>
      </w:r>
      <w:r>
        <w:rPr>
          <w:rFonts w:ascii="Times New Roman" w:hAnsi="Times New Roman" w:cs="Times New Roman"/>
          <w:sz w:val="20"/>
        </w:rPr>
        <w:t xml:space="preserv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A84A5D">
      <w:pPr>
        <w:spacing w:before="2" w:after="2"/>
        <w:jc w:val="both"/>
      </w:pPr>
      <w:r>
        <w:rPr>
          <w:rFonts w:ascii="Times" w:hAnsi="Times" w:cs="Times"/>
          <w:b/>
          <w:sz w:val="20"/>
        </w:rPr>
        <w:t>11</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 xml:space="preserve">The Adviser </w:t>
      </w:r>
      <w:r w:rsidR="00A44D62">
        <w:rPr>
          <w:rFonts w:ascii="Times New Roman" w:hAnsi="Times New Roman" w:cs="Times New Roman"/>
          <w:sz w:val="20"/>
        </w:rPr>
        <w:t xml:space="preserve">may </w:t>
      </w:r>
      <w:r>
        <w:rPr>
          <w:rFonts w:ascii="Times New Roman" w:hAnsi="Times New Roman" w:cs="Times New Roman"/>
          <w:sz w:val="20"/>
        </w:rPr>
        <w:t>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w:t>
      </w:r>
      <w:r w:rsidR="00A44D62">
        <w:rPr>
          <w:rFonts w:ascii="Times New Roman" w:hAnsi="Times New Roman" w:cs="Times New Roman"/>
          <w:sz w:val="20"/>
        </w:rPr>
        <w:t xml:space="preserve"> as this may cause</w:t>
      </w:r>
      <w:r>
        <w:rPr>
          <w:rFonts w:ascii="Times New Roman" w:hAnsi="Times New Roman" w:cs="Times New Roman"/>
          <w:sz w:val="20"/>
        </w:rPr>
        <w:t xml:space="preserve"> </w:t>
      </w:r>
      <w:r w:rsidR="00A44D62">
        <w:rPr>
          <w:rFonts w:ascii="Times New Roman" w:hAnsi="Times New Roman" w:cs="Times New Roman"/>
          <w:sz w:val="20"/>
        </w:rPr>
        <w:t>c</w:t>
      </w:r>
      <w:r>
        <w:rPr>
          <w:rFonts w:ascii="Times New Roman" w:hAnsi="Times New Roman" w:cs="Times New Roman"/>
          <w:sz w:val="20"/>
        </w:rPr>
        <w:t xml:space="preserve">onflicts </w:t>
      </w:r>
      <w:r w:rsidR="00A44D62">
        <w:rPr>
          <w:rFonts w:ascii="Times New Roman" w:hAnsi="Times New Roman" w:cs="Times New Roman"/>
          <w:sz w:val="20"/>
        </w:rPr>
        <w:t>to</w:t>
      </w:r>
      <w:r>
        <w:rPr>
          <w:rFonts w:ascii="Times New Roman" w:hAnsi="Times New Roman" w:cs="Times New Roman"/>
          <w:sz w:val="20"/>
        </w:rPr>
        <w:t xml:space="preserve">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BB3E05">
      <w:pPr>
        <w:spacing w:before="2" w:after="2"/>
        <w:jc w:val="both"/>
      </w:pPr>
      <w:r>
        <w:rPr>
          <w:rFonts w:ascii="Times" w:hAnsi="Times" w:cs="Times"/>
          <w:b/>
          <w:sz w:val="20"/>
        </w:rPr>
        <w:t>12.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w:t>
      </w:r>
      <w:r w:rsidR="00A44D62">
        <w:rPr>
          <w:rFonts w:ascii="Times New Roman" w:hAnsi="Times New Roman" w:cs="Times New Roman"/>
          <w:sz w:val="20"/>
        </w:rPr>
        <w:t xml:space="preserve"> suits</w:t>
      </w:r>
      <w:r>
        <w:rPr>
          <w:rFonts w:ascii="Times New Roman" w:hAnsi="Times New Roman" w:cs="Times New Roman"/>
          <w:sz w:val="20"/>
        </w:rPr>
        <w:t>, involving securities held for your account or the issuers of those securities.</w:t>
      </w:r>
    </w:p>
    <w:p w:rsidR="000469DE" w:rsidRDefault="000469DE">
      <w:pPr>
        <w:spacing w:before="2" w:after="2"/>
        <w:ind w:left="720"/>
        <w:jc w:val="both"/>
      </w:pPr>
    </w:p>
    <w:p w:rsidR="000469DE" w:rsidRDefault="00BB3E05">
      <w:pPr>
        <w:spacing w:before="2" w:after="2"/>
        <w:jc w:val="both"/>
      </w:pPr>
      <w:r>
        <w:rPr>
          <w:rFonts w:ascii="Times" w:hAnsi="Times" w:cs="Times"/>
          <w:b/>
          <w:sz w:val="20"/>
        </w:rPr>
        <w:t>13.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proxies for securities held in the account. All proxies and shareholder communications relating to securities held in your account will normally be delivered to the address of record on the account, which normally will be your address. If you have any questions regarding any shareholder communications the Adviser will be available to answer your questions and assist you in your vote, if you so desire.</w:t>
      </w:r>
    </w:p>
    <w:p w:rsidR="000469DE" w:rsidRDefault="000469DE">
      <w:pPr>
        <w:spacing w:before="2" w:after="2"/>
        <w:ind w:left="720"/>
        <w:jc w:val="both"/>
      </w:pPr>
    </w:p>
    <w:p w:rsidR="000469DE" w:rsidRDefault="00BB3E05">
      <w:pPr>
        <w:spacing w:before="2" w:after="2"/>
        <w:jc w:val="both"/>
      </w:pPr>
      <w:r>
        <w:rPr>
          <w:rFonts w:ascii="Times" w:hAnsi="Times" w:cs="Times"/>
          <w:b/>
          <w:sz w:val="20"/>
        </w:rPr>
        <w:t>14.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C85CA2" w:rsidRDefault="00BB3E05" w:rsidP="00345C2D">
      <w:pPr>
        <w:spacing w:before="2" w:after="2"/>
        <w:jc w:val="both"/>
      </w:pPr>
      <w:r>
        <w:rPr>
          <w:rFonts w:ascii="Times" w:hAnsi="Times" w:cs="Times"/>
          <w:b/>
          <w:sz w:val="20"/>
        </w:rPr>
        <w:t>15. Your Death</w:t>
      </w:r>
    </w:p>
    <w:p w:rsidR="000469DE" w:rsidRDefault="00BB3E05" w:rsidP="00345C2D">
      <w:pPr>
        <w:spacing w:before="2" w:after="2"/>
        <w:jc w:val="both"/>
      </w:pPr>
      <w:r>
        <w:rPr>
          <w:rFonts w:ascii="Times New Roman" w:hAnsi="Times New Roman" w:cs="Times New Roman"/>
          <w:sz w:val="20"/>
        </w:rPr>
        <w:lastRenderedPageBreak/>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16. Notices</w:t>
      </w:r>
    </w:p>
    <w:p w:rsidR="000469DE" w:rsidRDefault="00BB3E05" w:rsidP="00345C2D">
      <w:pPr>
        <w:spacing w:before="2" w:after="2"/>
        <w:jc w:val="both"/>
      </w:pPr>
      <w:r>
        <w:rPr>
          <w:rFonts w:ascii="Times New Roman" w:hAnsi="Times New Roman" w:cs="Times New Roman"/>
          <w:sz w:val="20"/>
        </w:rPr>
        <w:t xml:space="preserve">You may send notices or other information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w:t>
      </w:r>
      <w:r w:rsidR="00A44D62">
        <w:rPr>
          <w:rFonts w:ascii="Times New Roman" w:hAnsi="Times New Roman" w:cs="Times New Roman"/>
          <w:sz w:val="20"/>
        </w:rPr>
        <w:t>to</w:t>
      </w:r>
      <w:r>
        <w:rPr>
          <w:rFonts w:ascii="Times New Roman" w:hAnsi="Times New Roman" w:cs="Times New Roman"/>
          <w:sz w:val="20"/>
        </w:rPr>
        <w:t xml:space="preserve"> the address shown at the end of this agreement or another address that you give them in writing. Any notice or information sent by mail will be deemed </w:t>
      </w:r>
      <w:r w:rsidR="00A44D62">
        <w:rPr>
          <w:rFonts w:ascii="Times New Roman" w:hAnsi="Times New Roman" w:cs="Times New Roman"/>
          <w:sz w:val="20"/>
        </w:rPr>
        <w:t>delivered and accepted,</w:t>
      </w:r>
      <w:r>
        <w:rPr>
          <w:rFonts w:ascii="Times New Roman" w:hAnsi="Times New Roman" w:cs="Times New Roman"/>
          <w:sz w:val="20"/>
        </w:rPr>
        <w:t xml:space="preserve">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BB3E05">
      <w:pPr>
        <w:spacing w:before="2" w:after="2"/>
        <w:jc w:val="both"/>
      </w:pPr>
      <w:r>
        <w:rPr>
          <w:rFonts w:ascii="Times" w:hAnsi="Times" w:cs="Times"/>
          <w:b/>
          <w:sz w:val="20"/>
        </w:rPr>
        <w:t>17.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18. Amendments</w:t>
      </w:r>
    </w:p>
    <w:p w:rsidR="000469DE" w:rsidRDefault="00BB3E05" w:rsidP="00345C2D">
      <w:pPr>
        <w:spacing w:before="2" w:after="2"/>
        <w:jc w:val="both"/>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pPr>
      <w:r>
        <w:rPr>
          <w:rFonts w:ascii="Times New Roman" w:hAnsi="Times New Roman" w:cs="Times New Roman"/>
          <w:b/>
          <w:sz w:val="20"/>
        </w:rPr>
        <w:t>*SIGNATURE</w:t>
      </w: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other information from Experian and 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_____</w:t>
      </w:r>
      <w:r w:rsidR="00395721">
        <w:rPr>
          <w:rFonts w:ascii="Times New Roman" w:hAnsi="Times New Roman" w:cs="Times New Roman"/>
          <w:sz w:val="20"/>
        </w:rPr>
        <w:t>__</w:t>
      </w:r>
      <w:proofErr w:type="gramStart"/>
      <w:r w:rsidR="00395721">
        <w:rPr>
          <w:rFonts w:ascii="Times New Roman" w:hAnsi="Times New Roman" w:cs="Times New Roman"/>
          <w:sz w:val="20"/>
        </w:rPr>
        <w:t>_</w:t>
      </w:r>
      <w:r>
        <w:rPr>
          <w:rFonts w:ascii="Times New Roman" w:hAnsi="Times New Roman" w:cs="Times New Roman"/>
          <w:sz w:val="20"/>
        </w:rPr>
        <w:t xml:space="preserve"> .</w:t>
      </w:r>
      <w:proofErr w:type="gramEnd"/>
    </w:p>
    <w:p w:rsidR="000469DE" w:rsidRDefault="000469DE">
      <w:pPr>
        <w:jc w:val="both"/>
      </w:pPr>
    </w:p>
    <w:p w:rsidR="003C7E81" w:rsidRDefault="003C7E81"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proofErr w:type="gramStart"/>
      <w:r w:rsidR="00D02B3F" w:rsidRPr="00D02B3F">
        <w:rPr>
          <w:sz w:val="20"/>
          <w:szCs w:val="20"/>
        </w:rPr>
        <w:t>Signature :</w:t>
      </w:r>
      <w:proofErr w:type="gramEnd"/>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w:t>
      </w:r>
      <w:proofErr w:type="gramStart"/>
      <w:r>
        <w:rPr>
          <w:sz w:val="20"/>
          <w:szCs w:val="20"/>
        </w:rPr>
        <w:t xml:space="preserve">Customer </w:t>
      </w:r>
      <w:r w:rsidR="00D02B3F" w:rsidRPr="00D02B3F">
        <w:rPr>
          <w:sz w:val="20"/>
          <w:szCs w:val="20"/>
        </w:rPr>
        <w:t xml:space="preserve"> Name</w:t>
      </w:r>
      <w:proofErr w:type="gramEnd"/>
      <w:r w:rsidR="00D02B3F" w:rsidRPr="00D02B3F">
        <w:rPr>
          <w:sz w:val="20"/>
          <w:szCs w:val="20"/>
        </w:rPr>
        <w:t>:</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proofErr w:type="gramStart"/>
      <w:r w:rsidRPr="00D02B3F">
        <w:rPr>
          <w:sz w:val="20"/>
          <w:szCs w:val="20"/>
        </w:rPr>
        <w:t>Signature :</w:t>
      </w:r>
      <w:proofErr w:type="gramEnd"/>
      <w:r>
        <w:rPr>
          <w:noProof/>
          <w:lang w:eastAsia="zh-CN"/>
        </w:rPr>
        <w:drawing>
          <wp:inline distT="0" distB="0" distL="0" distR="0">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D02B3F">
        <w:rPr>
          <w:sz w:val="20"/>
          <w:szCs w:val="20"/>
        </w:rPr>
        <w:t>Name</w:t>
      </w:r>
      <w:proofErr w:type="gramStart"/>
      <w:r w:rsidRPr="00D02B3F">
        <w:rPr>
          <w:sz w:val="20"/>
          <w:szCs w:val="20"/>
        </w:rPr>
        <w:t>:</w:t>
      </w:r>
      <w:r>
        <w:t>Mikhail</w:t>
      </w:r>
      <w:proofErr w:type="spellEnd"/>
      <w:proofErr w:type="gramEnd"/>
      <w:r>
        <w:t xml:space="preserve"> </w:t>
      </w:r>
      <w:proofErr w:type="spellStart"/>
      <w:r>
        <w:t>Lebedev</w:t>
      </w:r>
      <w:proofErr w:type="spellEnd"/>
      <w:r>
        <w:t xml:space="preserve">  (Managing Director)</w:t>
      </w:r>
    </w:p>
    <w:sectPr w:rsidR="00395721" w:rsidSect="000469DE">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91" w:rsidRDefault="006C4B91" w:rsidP="00395721">
      <w:r>
        <w:separator/>
      </w:r>
    </w:p>
  </w:endnote>
  <w:endnote w:type="continuationSeparator" w:id="0">
    <w:p w:rsidR="006C4B91" w:rsidRDefault="006C4B91" w:rsidP="0039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2737F1">
      <w:trPr>
        <w:trHeight w:val="151"/>
      </w:trPr>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val="restart"/>
          <w:noWrap/>
          <w:vAlign w:val="center"/>
        </w:tcPr>
        <w:p w:rsidR="002737F1" w:rsidRDefault="002737F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F5222">
            <w:fldChar w:fldCharType="begin"/>
          </w:r>
          <w:r>
            <w:instrText xml:space="preserve"> PAGE  \* MERGEFORMAT </w:instrText>
          </w:r>
          <w:r w:rsidR="00FF5222">
            <w:fldChar w:fldCharType="separate"/>
          </w:r>
          <w:r w:rsidR="000F51DD" w:rsidRPr="000F51DD">
            <w:rPr>
              <w:rFonts w:asciiTheme="majorHAnsi" w:eastAsiaTheme="majorEastAsia" w:hAnsiTheme="majorHAnsi" w:cstheme="majorBidi"/>
              <w:b/>
              <w:bCs/>
              <w:noProof/>
            </w:rPr>
            <w:t>3</w:t>
          </w:r>
          <w:r w:rsidR="00FF522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r>
    <w:tr w:rsidR="002737F1">
      <w:trPr>
        <w:trHeight w:val="150"/>
      </w:trPr>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tcPr>
        <w:p w:rsidR="002737F1" w:rsidRDefault="002737F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r>
  </w:tbl>
  <w:p w:rsidR="002737F1" w:rsidRDefault="0027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91" w:rsidRDefault="006C4B91" w:rsidP="00395721">
      <w:r>
        <w:separator/>
      </w:r>
    </w:p>
  </w:footnote>
  <w:footnote w:type="continuationSeparator" w:id="0">
    <w:p w:rsidR="006C4B91" w:rsidRDefault="006C4B91" w:rsidP="00395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6DC" w:rsidRPr="00A01450" w:rsidRDefault="00307599"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eastAsia="zh-CN"/>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91" cy="590550"/>
                  </a:xfrm>
                  <a:prstGeom prst="rect">
                    <a:avLst/>
                  </a:prstGeom>
                  <a:noFill/>
                  <a:ln>
                    <a:noFill/>
                  </a:ln>
                </pic:spPr>
              </pic:pic>
            </a:graphicData>
          </a:graphic>
        </wp:anchor>
      </w:drawing>
    </w:r>
    <w:r w:rsidR="003D06DC" w:rsidRPr="00A01450">
      <w:rPr>
        <w:rFonts w:asciiTheme="majorHAnsi" w:hAnsiTheme="majorHAnsi" w:cstheme="majorHAnsi"/>
        <w:color w:val="666666"/>
        <w:sz w:val="18"/>
        <w:szCs w:val="18"/>
        <w:shd w:val="clear" w:color="auto" w:fill="FFFFFF"/>
      </w:rPr>
      <w:t>Level 8, 10/12 Scotia Place, Suite 11, Auckland City Centre, Auckland, 1010, New Zealand.</w:t>
    </w:r>
    <w:r w:rsidR="003D06DC" w:rsidRPr="00A01450">
      <w:rPr>
        <w:rStyle w:val="apple-converted-space"/>
        <w:rFonts w:asciiTheme="majorHAnsi" w:hAnsiTheme="majorHAnsi" w:cstheme="majorHAnsi"/>
        <w:color w:val="666666"/>
        <w:sz w:val="18"/>
        <w:szCs w:val="18"/>
        <w:shd w:val="clear" w:color="auto" w:fill="FFFFFF"/>
      </w:rPr>
      <w:t> </w:t>
    </w:r>
  </w:p>
  <w:p w:rsidR="00395721" w:rsidRPr="00A01450" w:rsidRDefault="00A01450"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proofErr w:type="gramStart"/>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003D06DC" w:rsidRPr="00A01450">
      <w:rPr>
        <w:rStyle w:val="Strong"/>
        <w:rFonts w:asciiTheme="majorHAnsi" w:hAnsiTheme="majorHAnsi" w:cstheme="majorHAnsi"/>
        <w:color w:val="222222"/>
        <w:sz w:val="18"/>
        <w:szCs w:val="18"/>
        <w:bdr w:val="none" w:sz="0" w:space="0" w:color="auto" w:frame="1"/>
        <w:shd w:val="clear" w:color="auto" w:fill="FFFFFF"/>
      </w:rPr>
      <w:t>:</w:t>
    </w:r>
    <w:proofErr w:type="gramEnd"/>
    <w:r w:rsidR="003D06DC" w:rsidRPr="00A01450">
      <w:rPr>
        <w:rStyle w:val="apple-converted-space"/>
        <w:rFonts w:asciiTheme="majorHAnsi" w:hAnsiTheme="majorHAnsi" w:cstheme="majorHAnsi"/>
        <w:color w:val="666666"/>
        <w:sz w:val="18"/>
        <w:szCs w:val="18"/>
        <w:shd w:val="clear" w:color="auto" w:fill="FFFFFF"/>
      </w:rPr>
      <w:t> </w:t>
    </w:r>
    <w:r w:rsidR="003D06DC"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DE"/>
    <w:rsid w:val="00037BE6"/>
    <w:rsid w:val="000469DE"/>
    <w:rsid w:val="000C6526"/>
    <w:rsid w:val="000F51DD"/>
    <w:rsid w:val="00252CE8"/>
    <w:rsid w:val="002737F1"/>
    <w:rsid w:val="00276D92"/>
    <w:rsid w:val="002A2FA5"/>
    <w:rsid w:val="00307599"/>
    <w:rsid w:val="00345C2D"/>
    <w:rsid w:val="00347E78"/>
    <w:rsid w:val="00395721"/>
    <w:rsid w:val="003C7E81"/>
    <w:rsid w:val="003D06DC"/>
    <w:rsid w:val="003D79D4"/>
    <w:rsid w:val="004549F6"/>
    <w:rsid w:val="004B24F2"/>
    <w:rsid w:val="005E3A12"/>
    <w:rsid w:val="006C4B91"/>
    <w:rsid w:val="00722E88"/>
    <w:rsid w:val="008764B4"/>
    <w:rsid w:val="00A01450"/>
    <w:rsid w:val="00A44D62"/>
    <w:rsid w:val="00A52249"/>
    <w:rsid w:val="00A84A5D"/>
    <w:rsid w:val="00AB5F2F"/>
    <w:rsid w:val="00AE2A3C"/>
    <w:rsid w:val="00B05C24"/>
    <w:rsid w:val="00BB3E05"/>
    <w:rsid w:val="00C11A46"/>
    <w:rsid w:val="00C64338"/>
    <w:rsid w:val="00C85CA2"/>
    <w:rsid w:val="00CA20B3"/>
    <w:rsid w:val="00D02B3F"/>
    <w:rsid w:val="00EA4528"/>
    <w:rsid w:val="00F51F33"/>
    <w:rsid w:val="00FE5687"/>
    <w:rsid w:val="00FF522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4903CE01-4929-41AD-9B03-8FD9AD35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CEN</cp:lastModifiedBy>
  <cp:revision>6</cp:revision>
  <cp:lastPrinted>2013-03-04T18:55:00Z</cp:lastPrinted>
  <dcterms:created xsi:type="dcterms:W3CDTF">2013-03-11T21:01:00Z</dcterms:created>
  <dcterms:modified xsi:type="dcterms:W3CDTF">2013-03-11T21:03:00Z</dcterms:modified>
</cp:coreProperties>
</file>