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24FB" w14:textId="77777777" w:rsidR="007B7093" w:rsidRPr="005A4CAC" w:rsidRDefault="007B7093" w:rsidP="007B7093">
      <w:pPr>
        <w:spacing w:before="100" w:beforeAutospacing="1" w:after="100" w:afterAutospacing="1" w:line="240" w:lineRule="auto"/>
        <w:jc w:val="center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>WECOM CRÉDITO IMPULSO PYME E IMPULSO PERSONAL</w:t>
      </w:r>
    </w:p>
    <w:p w14:paraId="5AB17631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DEFINICIONES. </w:t>
      </w:r>
    </w:p>
    <w:p w14:paraId="65101ACD" w14:textId="77777777" w:rsidR="007B7093" w:rsidRPr="005A4CAC" w:rsidRDefault="007B7093" w:rsidP="007B709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>WECOME</w:t>
      </w:r>
      <w:r w:rsidRPr="005A4CAC">
        <w:rPr>
          <w:rFonts w:ascii="Verdana" w:hAnsi="Verdana"/>
          <w:sz w:val="18"/>
          <w:szCs w:val="18"/>
        </w:rPr>
        <w:t xml:space="preserve">: Plataforma digital operada por la entidad otorgante del crédito. </w:t>
      </w:r>
    </w:p>
    <w:p w14:paraId="35E124FB" w14:textId="77777777" w:rsidR="007B7093" w:rsidRPr="005A4CAC" w:rsidRDefault="007B7093" w:rsidP="007B709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Cliente: Persona física que solicita y contrata el crédito o Persona moral que solicita y contrata el crédito </w:t>
      </w:r>
    </w:p>
    <w:p w14:paraId="19548A5A" w14:textId="77777777" w:rsidR="007B7093" w:rsidRPr="005A4CAC" w:rsidRDefault="007B7093" w:rsidP="007B709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Crédito Simple con aval y sin garantía: Financiamiento cuyo pago se realiza mediante parcialidades. </w:t>
      </w:r>
    </w:p>
    <w:p w14:paraId="5B4C5804" w14:textId="77777777" w:rsidR="007B7093" w:rsidRPr="005A4CAC" w:rsidRDefault="007B7093" w:rsidP="007B709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sz w:val="18"/>
          <w:szCs w:val="18"/>
        </w:rPr>
        <w:t xml:space="preserve">CAT </w:t>
      </w:r>
      <w:r w:rsidRPr="005A4CAC">
        <w:rPr>
          <w:rFonts w:ascii="Verdana" w:hAnsi="Verdana"/>
          <w:sz w:val="18"/>
          <w:szCs w:val="18"/>
        </w:rPr>
        <w:t xml:space="preserve">Costo Anual Total promedio sin 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>IVA</w:t>
      </w:r>
      <w:r w:rsidRPr="005A4CAC">
        <w:rPr>
          <w:rFonts w:ascii="Verdana" w:hAnsi="Verdana"/>
          <w:sz w:val="18"/>
          <w:szCs w:val="18"/>
        </w:rPr>
        <w:t xml:space="preserve">, será de referencia informativa. </w:t>
      </w:r>
    </w:p>
    <w:p w14:paraId="1AD96992" w14:textId="77777777" w:rsidR="007B7093" w:rsidRPr="005A4CAC" w:rsidRDefault="007B7093" w:rsidP="007B709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Capa de Protección™: Cobertura asociada aplicable únicamente al producto donde el cliente contrate algún tipo de seguro. </w:t>
      </w:r>
    </w:p>
    <w:p w14:paraId="21B3D0E5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OBJETO DEL CONTRATO. </w:t>
      </w:r>
    </w:p>
    <w:p w14:paraId="0A61A647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El presente documento regula los términos bajo los cuales 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WECOME </w:t>
      </w:r>
      <w:r w:rsidRPr="005A4CAC">
        <w:rPr>
          <w:rFonts w:ascii="Verdana" w:hAnsi="Verdana"/>
          <w:sz w:val="18"/>
          <w:szCs w:val="18"/>
        </w:rPr>
        <w:t xml:space="preserve">otorga al Cliente un crédito de consumo, conforme a las condiciones particulares y cuyo monto, plazo, tasa y condiciones serán especificados en la solicitud, en el contrato individual y establecidas en la carátula del crédito. </w:t>
      </w:r>
    </w:p>
    <w:p w14:paraId="5F34B766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CONDICIONES FINANCIERAS. </w:t>
      </w:r>
    </w:p>
    <w:p w14:paraId="046CBA72" w14:textId="77777777" w:rsidR="007B7093" w:rsidRPr="00EE3F85" w:rsidRDefault="007B7093" w:rsidP="007B709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  <w:highlight w:val="yellow"/>
        </w:rPr>
      </w:pPr>
      <w:r w:rsidRPr="00EE3F85">
        <w:rPr>
          <w:rFonts w:ascii="Verdana" w:hAnsi="Verdana"/>
          <w:sz w:val="18"/>
          <w:szCs w:val="18"/>
          <w:highlight w:val="yellow"/>
        </w:rPr>
        <w:t xml:space="preserve">Monto: $------ a $------ MXN. </w:t>
      </w:r>
    </w:p>
    <w:p w14:paraId="5A395A97" w14:textId="77777777" w:rsidR="007B7093" w:rsidRPr="00EE3F85" w:rsidRDefault="007B7093" w:rsidP="007B709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  <w:highlight w:val="yellow"/>
        </w:rPr>
      </w:pPr>
      <w:r w:rsidRPr="00EE3F85">
        <w:rPr>
          <w:rFonts w:ascii="Verdana" w:hAnsi="Verdana"/>
          <w:sz w:val="18"/>
          <w:szCs w:val="18"/>
          <w:highlight w:val="yellow"/>
        </w:rPr>
        <w:t xml:space="preserve">Plazo: ----- a --- meses. </w:t>
      </w:r>
    </w:p>
    <w:p w14:paraId="65552F04" w14:textId="77777777" w:rsidR="007B7093" w:rsidRPr="00EE3F85" w:rsidRDefault="007B7093" w:rsidP="007B709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  <w:highlight w:val="yellow"/>
        </w:rPr>
      </w:pPr>
      <w:r w:rsidRPr="00EE3F85">
        <w:rPr>
          <w:rFonts w:ascii="Verdana" w:hAnsi="Verdana"/>
          <w:sz w:val="18"/>
          <w:szCs w:val="18"/>
          <w:highlight w:val="yellow"/>
        </w:rPr>
        <w:t xml:space="preserve">Tasa de interés: determinada mediante Tasa Inteligente™. </w:t>
      </w:r>
    </w:p>
    <w:p w14:paraId="0FF99654" w14:textId="77777777" w:rsidR="007B7093" w:rsidRPr="005A4CAC" w:rsidRDefault="007B7093" w:rsidP="007B709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EE3F85">
        <w:rPr>
          <w:rFonts w:ascii="Verdana" w:hAnsi="Verdana"/>
          <w:b/>
          <w:bCs/>
          <w:i/>
          <w:iCs/>
          <w:sz w:val="18"/>
          <w:szCs w:val="18"/>
          <w:highlight w:val="yellow"/>
        </w:rPr>
        <w:t xml:space="preserve">CAT </w:t>
      </w:r>
      <w:r w:rsidRPr="00EE3F85">
        <w:rPr>
          <w:rFonts w:ascii="Verdana" w:hAnsi="Verdana"/>
          <w:sz w:val="18"/>
          <w:szCs w:val="18"/>
          <w:highlight w:val="yellow"/>
        </w:rPr>
        <w:t>promedio: ----% a ----%</w:t>
      </w:r>
      <w:r w:rsidRPr="005A4CAC">
        <w:rPr>
          <w:rFonts w:ascii="Verdana" w:hAnsi="Verdana"/>
          <w:sz w:val="18"/>
          <w:szCs w:val="18"/>
        </w:rPr>
        <w:t xml:space="preserve"> anual sin 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IVA. </w:t>
      </w:r>
      <w:r w:rsidRPr="005A4CAC">
        <w:rPr>
          <w:rFonts w:ascii="Verdana" w:hAnsi="Verdana"/>
          <w:sz w:val="18"/>
          <w:szCs w:val="18"/>
        </w:rPr>
        <w:t xml:space="preserve">El Cliente podrá consultar el detalle antes de aceptar. </w:t>
      </w:r>
    </w:p>
    <w:p w14:paraId="7508E13D" w14:textId="77777777" w:rsidR="007B7093" w:rsidRPr="005A4CAC" w:rsidRDefault="007B7093" w:rsidP="007B709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”CAT: </w:t>
      </w:r>
      <w:r w:rsidRPr="005A4CAC">
        <w:rPr>
          <w:rFonts w:ascii="Verdana" w:hAnsi="Verdana"/>
          <w:i/>
          <w:iCs/>
          <w:sz w:val="18"/>
          <w:szCs w:val="18"/>
        </w:rPr>
        <w:t xml:space="preserve">El Costo Anual Total de financiamiento expresado en términos porcentuales anuales que, para fines informativos y de comparación, incorpora la totalidad de los costos y gastos inherentes a los créditos”. </w:t>
      </w:r>
    </w:p>
    <w:p w14:paraId="70B5E15C" w14:textId="77777777" w:rsidR="007B7093" w:rsidRPr="005A4CAC" w:rsidRDefault="007B7093" w:rsidP="007B709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i/>
          <w:iCs/>
          <w:sz w:val="18"/>
          <w:szCs w:val="18"/>
        </w:rPr>
        <w:t>“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CAT </w:t>
      </w:r>
      <w:r w:rsidRPr="005A4CAC">
        <w:rPr>
          <w:rFonts w:ascii="Verdana" w:hAnsi="Verdana"/>
          <w:i/>
          <w:iCs/>
          <w:sz w:val="18"/>
          <w:szCs w:val="18"/>
        </w:rPr>
        <w:t xml:space="preserve">promedio informativo sin 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>IVA</w:t>
      </w:r>
      <w:r w:rsidRPr="005A4CAC">
        <w:rPr>
          <w:rFonts w:ascii="Verdana" w:hAnsi="Verdana"/>
          <w:i/>
          <w:iCs/>
          <w:sz w:val="18"/>
          <w:szCs w:val="18"/>
        </w:rPr>
        <w:t xml:space="preserve">. Sujeto a aprobación de crédito. </w:t>
      </w:r>
    </w:p>
    <w:p w14:paraId="0C937E89" w14:textId="77777777" w:rsidR="007B7093" w:rsidRPr="005A4CAC" w:rsidRDefault="007B7093" w:rsidP="007B709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</w:p>
    <w:p w14:paraId="116A07D8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FORMA DE PAGO. </w:t>
      </w:r>
    </w:p>
    <w:p w14:paraId="2BBB942E" w14:textId="77777777" w:rsidR="007B7093" w:rsidRPr="005A4CAC" w:rsidRDefault="007B7093" w:rsidP="007B709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El pago se realizará mediante descuento automático vía nómina como medio principal de pago. </w:t>
      </w:r>
    </w:p>
    <w:p w14:paraId="563070B7" w14:textId="77777777" w:rsidR="007B7093" w:rsidRPr="005A4CAC" w:rsidRDefault="007B7093" w:rsidP="007B709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En caso de imposibilidad, deberá cubrir sus obligaciones por medios alternos autorizados. </w:t>
      </w:r>
    </w:p>
    <w:p w14:paraId="1B610BAD" w14:textId="77777777" w:rsidR="007B7093" w:rsidRPr="005A4CAC" w:rsidRDefault="007B7093" w:rsidP="007B709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Los pagos se aplicarán conforme al calendario establecido y la tabla de amortización. </w:t>
      </w:r>
    </w:p>
    <w:p w14:paraId="7509B49A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COBERTURA (OPCIONAL) </w:t>
      </w:r>
    </w:p>
    <w:p w14:paraId="10626019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El producto podrá incluir coberturas de seguro sujetas a términos de la aseguradora correspondiente. </w:t>
      </w:r>
    </w:p>
    <w:p w14:paraId="290D6524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Los seguros asociados al presente crédito son opcionales y únicamente podrán aplicarse previa autorización expresa e informada de </w:t>
      </w:r>
      <w:r w:rsidRPr="005A4CAC">
        <w:rPr>
          <w:rFonts w:ascii="Verdana" w:hAnsi="Verdana"/>
          <w:b/>
          <w:bCs/>
          <w:sz w:val="18"/>
          <w:szCs w:val="18"/>
        </w:rPr>
        <w:t>EL CLIENTE</w:t>
      </w:r>
      <w:r w:rsidRPr="005A4CAC">
        <w:rPr>
          <w:rFonts w:ascii="Verdana" w:hAnsi="Verdana"/>
          <w:sz w:val="18"/>
          <w:szCs w:val="18"/>
        </w:rPr>
        <w:t xml:space="preserve">, conforme a la normativa aplicable en materia de transparencia financiera. </w:t>
      </w:r>
    </w:p>
    <w:p w14:paraId="01EDE98D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Incluir: </w:t>
      </w:r>
    </w:p>
    <w:p w14:paraId="1F25870A" w14:textId="77777777" w:rsidR="007B7093" w:rsidRPr="005A4CAC" w:rsidRDefault="007B7093" w:rsidP="007B7093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Cualquier tipo de seguro. Puede implicar un costo adicional incluido en el crédito. </w:t>
      </w:r>
    </w:p>
    <w:p w14:paraId="7DBA42AE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USO DEL SERVICIO (SOFTPHONE) </w:t>
      </w:r>
    </w:p>
    <w:p w14:paraId="6D9CF8F5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El Cliente acepta: </w:t>
      </w:r>
    </w:p>
    <w:p w14:paraId="3A07B0A3" w14:textId="77777777" w:rsidR="007B7093" w:rsidRPr="005A4CAC" w:rsidRDefault="007B7093" w:rsidP="007B709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Ser contactado por 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WECOME </w:t>
      </w:r>
      <w:r w:rsidRPr="005A4CAC">
        <w:rPr>
          <w:rFonts w:ascii="Verdana" w:hAnsi="Verdana"/>
          <w:sz w:val="18"/>
          <w:szCs w:val="18"/>
        </w:rPr>
        <w:t xml:space="preserve">vía llamada, app o medios digitales. </w:t>
      </w:r>
    </w:p>
    <w:p w14:paraId="54102AC4" w14:textId="77777777" w:rsidR="007B7093" w:rsidRPr="005A4CAC" w:rsidRDefault="007B7093" w:rsidP="007B709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Utilizar el canal para soporte, cobranza y seguimiento. </w:t>
      </w:r>
    </w:p>
    <w:p w14:paraId="0B457AF9" w14:textId="77777777" w:rsidR="007B7093" w:rsidRPr="005A4CAC" w:rsidRDefault="007B7093" w:rsidP="007B709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Que las llamadas puedan ser grabadas para calidad y cumplimiento. </w:t>
      </w:r>
    </w:p>
    <w:p w14:paraId="038B46CD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INTERESES Y COMISIONE </w:t>
      </w:r>
    </w:p>
    <w:p w14:paraId="1127DDA0" w14:textId="77777777" w:rsidR="007B7093" w:rsidRPr="005A4CAC" w:rsidRDefault="007B7093" w:rsidP="007B709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Los intereses se calcularán sobre saldo insoluto </w:t>
      </w:r>
    </w:p>
    <w:p w14:paraId="416DEA9D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lastRenderedPageBreak/>
        <w:t xml:space="preserve">* Podrán aplicarse comisiones por: </w:t>
      </w:r>
    </w:p>
    <w:p w14:paraId="30CE584F" w14:textId="77777777" w:rsidR="007B7093" w:rsidRPr="005A4CAC" w:rsidRDefault="007B7093" w:rsidP="007B709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Apertura. </w:t>
      </w:r>
    </w:p>
    <w:p w14:paraId="771EAF47" w14:textId="77777777" w:rsidR="007B7093" w:rsidRPr="005A4CAC" w:rsidRDefault="007B7093" w:rsidP="007B709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Administración. </w:t>
      </w:r>
    </w:p>
    <w:p w14:paraId="6F373C2A" w14:textId="77777777" w:rsidR="007B7093" w:rsidRPr="005A4CAC" w:rsidRDefault="007B7093" w:rsidP="007B709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Mora. </w:t>
      </w:r>
    </w:p>
    <w:p w14:paraId="350BFD63" w14:textId="77777777" w:rsidR="007B7093" w:rsidRPr="005A4CAC" w:rsidRDefault="007B7093" w:rsidP="007B709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hAnsi="Verdana"/>
          <w:sz w:val="18"/>
          <w:szCs w:val="18"/>
        </w:rPr>
      </w:pPr>
      <w:r w:rsidRPr="005A4CAC">
        <w:rPr>
          <w:rFonts w:ascii="Verdana" w:hAnsi="Verdana"/>
          <w:sz w:val="18"/>
          <w:szCs w:val="18"/>
        </w:rPr>
        <w:t xml:space="preserve">Cobranza. </w:t>
      </w:r>
    </w:p>
    <w:p w14:paraId="2804889F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“LAS COMISIONES POR ADMINISTRACION DE CUENTA, COMISIONES DERIVADAS DE SERVICIOS PRESTADOS POR TERCEROS Y LA CONTRATACIÓN DE SEGUROS ASOCIADOS AL PRESENTE CRÉDITO TIENEN CARÁCTER OPCIONAL, POR LO QUE ÚNICAMENTE SERÁN APLICABLES PREVIA AUTORIZACIÓN EXPRESA, LIBRE E INFORMADA DE EL CLIENTE, EN TÉRMINOS DE LO ESTABLECIDO EN EL CONTRATO DE CRÉDITO Y DEMÁS DISPOSICIONES APLICABLES EN MATERIA DE TRANSPARENCIA Y PROTECCIÓN AL USUARIO DE SERVICIOS FINANCIEROS.” </w:t>
      </w:r>
    </w:p>
    <w:p w14:paraId="50FA0471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COMISIONES A TERCEROS. </w:t>
      </w:r>
    </w:p>
    <w:p w14:paraId="2289443C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Si el acreditado para la obtención del crédito, para la gestión de algún trámite, por asesoría o comisionistas, derivan de la intervención de terceros, intermediarios o promotores cualquier comisión, honorario o pago adicional será responsabilidad exclusiva del Cliente. </w:t>
      </w:r>
    </w:p>
    <w:p w14:paraId="070B7BD4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“WECOME” no reconoce, no cubre ni se hace responsable por dichos pagos a terceros, en ninguna circunstancia. </w:t>
      </w:r>
    </w:p>
    <w:p w14:paraId="5E9A392C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Segoe UI Symbol" w:hAnsi="Segoe UI Symbol" w:cs="Segoe UI Symbol"/>
          <w:b/>
          <w:bCs/>
          <w:i/>
          <w:iCs/>
          <w:sz w:val="18"/>
          <w:szCs w:val="18"/>
        </w:rPr>
        <w:t>➢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 Comisión, consulte antes de realizar su operación...” </w:t>
      </w:r>
    </w:p>
    <w:p w14:paraId="5D903FEC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Segoe UI Symbol" w:hAnsi="Segoe UI Symbol" w:cs="Segoe UI Symbol"/>
          <w:b/>
          <w:bCs/>
          <w:i/>
          <w:iCs/>
          <w:sz w:val="18"/>
          <w:szCs w:val="18"/>
        </w:rPr>
        <w:t>❖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 Todo será informado previamente. </w:t>
      </w:r>
    </w:p>
    <w:p w14:paraId="01F13301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INCUMPLIMIENTO. </w:t>
      </w:r>
    </w:p>
    <w:p w14:paraId="1D3E60EB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En caso de falta de pago: </w:t>
      </w:r>
    </w:p>
    <w:p w14:paraId="7D18C9A6" w14:textId="77777777" w:rsidR="007B7093" w:rsidRPr="005A4CAC" w:rsidRDefault="007B7093" w:rsidP="007B709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Se generarán intereses moratorios. </w:t>
      </w:r>
    </w:p>
    <w:p w14:paraId="3AFCD194" w14:textId="77777777" w:rsidR="007B7093" w:rsidRPr="005A4CAC" w:rsidRDefault="007B7093" w:rsidP="007B709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WECOME podrá iniciar acciones de cobranza. </w:t>
      </w:r>
    </w:p>
    <w:p w14:paraId="1000E061" w14:textId="77777777" w:rsidR="007B7093" w:rsidRPr="005A4CAC" w:rsidRDefault="007B7093" w:rsidP="007B709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El historial podrá ser reportado a Buró de Crédito. </w:t>
      </w:r>
    </w:p>
    <w:p w14:paraId="0CAC92E7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PROTECCIÓN DE DATOS. </w:t>
      </w:r>
    </w:p>
    <w:p w14:paraId="538C5B18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“WECOME” tratará los datos personales conforme a: </w:t>
      </w:r>
    </w:p>
    <w:p w14:paraId="4A8F83E1" w14:textId="77777777" w:rsidR="007B7093" w:rsidRPr="005A4CAC" w:rsidRDefault="007B7093" w:rsidP="007B709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Ley Federal de Protección de Datos Personales. </w:t>
      </w:r>
    </w:p>
    <w:p w14:paraId="7EC3389C" w14:textId="77777777" w:rsidR="007B7093" w:rsidRPr="005A4CAC" w:rsidRDefault="007B7093" w:rsidP="007B709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Y al aviso de privacidad de WECOME, disponible en www.wecome.mx. </w:t>
      </w:r>
    </w:p>
    <w:p w14:paraId="225FABC4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AUTORIZACIÓN DE CONSULTA. </w:t>
      </w:r>
    </w:p>
    <w:p w14:paraId="4B4D31AE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El Cliente autoriza a WECOME a consultar y reportar su historial crediticio en las sociedades de información crediticia, así como en: </w:t>
      </w:r>
    </w:p>
    <w:p w14:paraId="6B77B1E1" w14:textId="77777777" w:rsidR="007B7093" w:rsidRPr="005A4CAC" w:rsidRDefault="007B7093" w:rsidP="007B709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Consulta en Buró de Crédito. </w:t>
      </w:r>
    </w:p>
    <w:p w14:paraId="69F0047D" w14:textId="77777777" w:rsidR="007B7093" w:rsidRPr="005A4CAC" w:rsidRDefault="007B7093" w:rsidP="007B709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Uso de información financiera y laboral. </w:t>
      </w:r>
    </w:p>
    <w:p w14:paraId="37E92413" w14:textId="77777777" w:rsidR="007B7093" w:rsidRPr="005A4CAC" w:rsidRDefault="007B7093" w:rsidP="007B709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Evaluación automatizada. </w:t>
      </w:r>
    </w:p>
    <w:p w14:paraId="0619BFA1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REGULACIÓN. </w:t>
      </w:r>
    </w:p>
    <w:p w14:paraId="24D924FC" w14:textId="77777777" w:rsidR="007B7093" w:rsidRPr="005A4CAC" w:rsidRDefault="007B7093" w:rsidP="007B709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Producto de crédito al consumo. </w:t>
      </w:r>
    </w:p>
    <w:p w14:paraId="396C9271" w14:textId="77777777" w:rsidR="007B7093" w:rsidRPr="005A4CAC" w:rsidRDefault="007B7093" w:rsidP="007B709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Regido por legislación mexicana. </w:t>
      </w:r>
    </w:p>
    <w:p w14:paraId="153ACA0D" w14:textId="77777777" w:rsidR="007B7093" w:rsidRDefault="007B7093" w:rsidP="007B709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Supervisión aplicable por CNBV y CONDUSEF. </w:t>
      </w:r>
    </w:p>
    <w:p w14:paraId="6DA322A0" w14:textId="77777777" w:rsidR="00915FEA" w:rsidRPr="005A4CAC" w:rsidRDefault="00915FEA" w:rsidP="007B709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</w:p>
    <w:p w14:paraId="0B6615C4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lastRenderedPageBreak/>
        <w:t xml:space="preserve">CANCELACIÓN. </w:t>
      </w:r>
    </w:p>
    <w:p w14:paraId="665DA6CA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El Cliente podrá: </w:t>
      </w:r>
    </w:p>
    <w:p w14:paraId="31D48221" w14:textId="77777777" w:rsidR="007B7093" w:rsidRPr="005A4CAC" w:rsidRDefault="007B7093" w:rsidP="007B709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Liquidar anticipadamente sin penalización (si aplica). </w:t>
      </w:r>
    </w:p>
    <w:p w14:paraId="4090F14C" w14:textId="77777777" w:rsidR="007B7093" w:rsidRPr="005A4CAC" w:rsidRDefault="007B7093" w:rsidP="007B709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Solicitar cancelación conforme a condiciones del contrato. </w:t>
      </w:r>
    </w:p>
    <w:p w14:paraId="1385CB20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NOTIFICACIONES. </w:t>
      </w:r>
    </w:p>
    <w:p w14:paraId="0ECE4E4A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“WECOME” podrá enviar: </w:t>
      </w:r>
    </w:p>
    <w:p w14:paraId="1B9E212F" w14:textId="77777777" w:rsidR="007B7093" w:rsidRPr="005A4CAC" w:rsidRDefault="007B7093" w:rsidP="007B709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Notificaciones de pago. </w:t>
      </w:r>
    </w:p>
    <w:p w14:paraId="1C6BD9AC" w14:textId="77777777" w:rsidR="007B7093" w:rsidRPr="005A4CAC" w:rsidRDefault="007B7093" w:rsidP="007B709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Ofertas. </w:t>
      </w:r>
    </w:p>
    <w:p w14:paraId="708A6DE7" w14:textId="77777777" w:rsidR="007B7093" w:rsidRPr="005A4CAC" w:rsidRDefault="007B7093" w:rsidP="007B709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Comunicaciones operativas. </w:t>
      </w:r>
    </w:p>
    <w:p w14:paraId="09A72FA2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Responsabilidad del cliente. </w:t>
      </w:r>
    </w:p>
    <w:p w14:paraId="6DDAFEF0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Segoe UI Symbol" w:hAnsi="Segoe UI Symbol" w:cs="Segoe UI Symbol"/>
          <w:b/>
          <w:bCs/>
          <w:i/>
          <w:iCs/>
          <w:sz w:val="18"/>
          <w:szCs w:val="18"/>
        </w:rPr>
        <w:t>❖</w:t>
      </w: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 El Cliente se compromete a: </w:t>
      </w:r>
    </w:p>
    <w:p w14:paraId="05733A06" w14:textId="77777777" w:rsidR="007B7093" w:rsidRPr="005A4CAC" w:rsidRDefault="007B7093" w:rsidP="007B709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Proporcionar información veraz. </w:t>
      </w:r>
    </w:p>
    <w:p w14:paraId="30859CF9" w14:textId="77777777" w:rsidR="007B7093" w:rsidRPr="005A4CAC" w:rsidRDefault="007B7093" w:rsidP="007B709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Cumplir con pagos. </w:t>
      </w:r>
    </w:p>
    <w:p w14:paraId="10E3B70E" w14:textId="77777777" w:rsidR="007B7093" w:rsidRPr="005A4CAC" w:rsidRDefault="007B7093" w:rsidP="007B709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 xml:space="preserve">Mantener actualizados sus datos. </w:t>
      </w:r>
    </w:p>
    <w:p w14:paraId="0AF24937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  <w:u w:val="single"/>
        </w:rPr>
      </w:pPr>
    </w:p>
    <w:p w14:paraId="0BEF6E25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  <w:u w:val="single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  <w:u w:val="single"/>
        </w:rPr>
        <w:t xml:space="preserve">ACEPTACIÓN DE TÉRMINOS Y CONDICIONES. </w:t>
      </w:r>
    </w:p>
    <w:p w14:paraId="7B612687" w14:textId="77777777" w:rsidR="007B7093" w:rsidRPr="005A4CAC" w:rsidRDefault="007B7093" w:rsidP="007B7093">
      <w:pPr>
        <w:spacing w:before="100" w:beforeAutospacing="1" w:after="100" w:afterAutospacing="1" w:line="240" w:lineRule="auto"/>
        <w:jc w:val="both"/>
        <w:rPr>
          <w:rFonts w:ascii="Verdana" w:hAnsi="Verdana"/>
          <w:b/>
          <w:bCs/>
          <w:i/>
          <w:iCs/>
          <w:sz w:val="18"/>
          <w:szCs w:val="18"/>
          <w:u w:val="single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  <w:u w:val="single"/>
        </w:rPr>
        <w:t xml:space="preserve">Declaro que he leído, comprendido y acepto en su totalidad los términos y condiciones establecidos en el presente documento, así como las condiciones particulares del crédito que me han sido informadas previamente por WECOME, S.A.P.I. de C.V., SOFOM, </w:t>
      </w:r>
      <w:proofErr w:type="gramStart"/>
      <w:r w:rsidRPr="005A4CAC">
        <w:rPr>
          <w:rFonts w:ascii="Verdana" w:hAnsi="Verdana"/>
          <w:b/>
          <w:bCs/>
          <w:i/>
          <w:iCs/>
          <w:sz w:val="18"/>
          <w:szCs w:val="18"/>
          <w:u w:val="single"/>
        </w:rPr>
        <w:t>E.N.R,.</w:t>
      </w:r>
      <w:proofErr w:type="gramEnd"/>
      <w:r w:rsidRPr="005A4CAC">
        <w:rPr>
          <w:rFonts w:ascii="Verdana" w:hAnsi="Verdana"/>
          <w:b/>
          <w:bCs/>
          <w:i/>
          <w:iCs/>
          <w:sz w:val="18"/>
          <w:szCs w:val="18"/>
          <w:u w:val="single"/>
        </w:rPr>
        <w:t xml:space="preserve"> </w:t>
      </w:r>
    </w:p>
    <w:p w14:paraId="163FCF1C" w14:textId="77777777" w:rsidR="00570100" w:rsidRDefault="00570100" w:rsidP="007B7093">
      <w:pPr>
        <w:spacing w:before="100" w:beforeAutospacing="1" w:after="100" w:afterAutospacing="1" w:line="240" w:lineRule="auto"/>
        <w:rPr>
          <w:rFonts w:ascii="Verdana" w:hAnsi="Verdana"/>
          <w:b/>
          <w:bCs/>
          <w:i/>
          <w:iCs/>
          <w:sz w:val="18"/>
          <w:szCs w:val="18"/>
        </w:rPr>
      </w:pPr>
    </w:p>
    <w:p w14:paraId="68E170F3" w14:textId="15A3AD4F" w:rsidR="00EE3F85" w:rsidRDefault="00EE3F85" w:rsidP="00EE3F85">
      <w:pPr>
        <w:spacing w:before="100" w:beforeAutospacing="1" w:after="100" w:afterAutospacing="1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  <w:r w:rsidRPr="00EE3F85">
        <w:rPr>
          <w:rFonts w:ascii="Verdana" w:hAnsi="Verdana"/>
          <w:b/>
          <w:bCs/>
          <w:i/>
          <w:iCs/>
          <w:sz w:val="18"/>
          <w:szCs w:val="18"/>
        </w:rPr>
        <w:t>{{nombre}} {{</w:t>
      </w:r>
      <w:proofErr w:type="spellStart"/>
      <w:r w:rsidRPr="00EE3F85">
        <w:rPr>
          <w:rFonts w:ascii="Verdana" w:hAnsi="Verdana"/>
          <w:b/>
          <w:bCs/>
          <w:i/>
          <w:iCs/>
          <w:sz w:val="18"/>
          <w:szCs w:val="18"/>
        </w:rPr>
        <w:t>segnombre</w:t>
      </w:r>
      <w:proofErr w:type="spellEnd"/>
      <w:r w:rsidRPr="00EE3F85">
        <w:rPr>
          <w:rFonts w:ascii="Verdana" w:hAnsi="Verdana"/>
          <w:b/>
          <w:bCs/>
          <w:i/>
          <w:iCs/>
          <w:sz w:val="18"/>
          <w:szCs w:val="18"/>
        </w:rPr>
        <w:t>}} {{</w:t>
      </w:r>
      <w:proofErr w:type="spellStart"/>
      <w:r w:rsidRPr="00EE3F85">
        <w:rPr>
          <w:rFonts w:ascii="Verdana" w:hAnsi="Verdana"/>
          <w:b/>
          <w:bCs/>
          <w:i/>
          <w:iCs/>
          <w:sz w:val="18"/>
          <w:szCs w:val="18"/>
        </w:rPr>
        <w:t>apellidopat</w:t>
      </w:r>
      <w:proofErr w:type="spellEnd"/>
      <w:r w:rsidRPr="00EE3F85">
        <w:rPr>
          <w:rFonts w:ascii="Verdana" w:hAnsi="Verdana"/>
          <w:b/>
          <w:bCs/>
          <w:i/>
          <w:iCs/>
          <w:sz w:val="18"/>
          <w:szCs w:val="18"/>
        </w:rPr>
        <w:t>}} {{</w:t>
      </w:r>
      <w:proofErr w:type="spellStart"/>
      <w:r w:rsidRPr="00EE3F85">
        <w:rPr>
          <w:rFonts w:ascii="Verdana" w:hAnsi="Verdana"/>
          <w:b/>
          <w:bCs/>
          <w:i/>
          <w:iCs/>
          <w:sz w:val="18"/>
          <w:szCs w:val="18"/>
        </w:rPr>
        <w:t>apellitomat</w:t>
      </w:r>
      <w:proofErr w:type="spellEnd"/>
      <w:r w:rsidRPr="00EE3F85">
        <w:rPr>
          <w:rFonts w:ascii="Verdana" w:hAnsi="Verdana"/>
          <w:b/>
          <w:bCs/>
          <w:i/>
          <w:iCs/>
          <w:sz w:val="18"/>
          <w:szCs w:val="18"/>
        </w:rPr>
        <w:t>}}</w:t>
      </w:r>
    </w:p>
    <w:p w14:paraId="28C7E625" w14:textId="77777777" w:rsidR="00EE3F85" w:rsidRPr="005A4CAC" w:rsidRDefault="00EE3F85" w:rsidP="007B7093">
      <w:pPr>
        <w:spacing w:before="100" w:beforeAutospacing="1" w:after="100" w:afterAutospacing="1" w:line="240" w:lineRule="auto"/>
        <w:rPr>
          <w:rFonts w:ascii="Verdana" w:hAnsi="Verdana"/>
          <w:b/>
          <w:bCs/>
          <w:i/>
          <w:iCs/>
          <w:sz w:val="18"/>
          <w:szCs w:val="18"/>
        </w:rPr>
      </w:pPr>
    </w:p>
    <w:p w14:paraId="1F28C59D" w14:textId="77777777" w:rsidR="00570100" w:rsidRDefault="007B7093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>____________________________</w:t>
      </w:r>
    </w:p>
    <w:p w14:paraId="48944AEE" w14:textId="75D24833" w:rsidR="006B20DE" w:rsidRDefault="007B7093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  <w:r w:rsidRPr="005A4CAC">
        <w:rPr>
          <w:rFonts w:ascii="Verdana" w:hAnsi="Verdana"/>
          <w:b/>
          <w:bCs/>
          <w:i/>
          <w:iCs/>
          <w:sz w:val="18"/>
          <w:szCs w:val="18"/>
        </w:rPr>
        <w:t>FIRMA DEL CLIENTE.</w:t>
      </w:r>
    </w:p>
    <w:p w14:paraId="5652F645" w14:textId="77777777" w:rsidR="00570100" w:rsidRDefault="00570100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</w:p>
    <w:p w14:paraId="36079A02" w14:textId="77777777" w:rsidR="00570100" w:rsidRDefault="00570100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</w:p>
    <w:p w14:paraId="50964B97" w14:textId="77777777" w:rsidR="00570100" w:rsidRDefault="00570100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</w:p>
    <w:p w14:paraId="6B8C7313" w14:textId="77777777" w:rsidR="00570100" w:rsidRDefault="00570100" w:rsidP="00570100">
      <w:pPr>
        <w:spacing w:after="0" w:line="240" w:lineRule="auto"/>
        <w:jc w:val="center"/>
        <w:rPr>
          <w:rFonts w:ascii="Verdana" w:hAnsi="Verdana"/>
          <w:b/>
          <w:bCs/>
          <w:i/>
          <w:iCs/>
          <w:sz w:val="18"/>
          <w:szCs w:val="18"/>
        </w:rPr>
      </w:pPr>
    </w:p>
    <w:p w14:paraId="5F5187C2" w14:textId="267F2357" w:rsidR="006B20DE" w:rsidRPr="00570100" w:rsidRDefault="00570100" w:rsidP="00570100">
      <w:pPr>
        <w:spacing w:before="100" w:beforeAutospacing="1" w:after="0" w:line="240" w:lineRule="auto"/>
        <w:rPr>
          <w:rFonts w:ascii="Verdana" w:hAnsi="Verdana"/>
          <w:i/>
          <w:iCs/>
          <w:sz w:val="16"/>
          <w:szCs w:val="16"/>
          <w:u w:val="single"/>
        </w:rPr>
      </w:pPr>
      <w:r w:rsidRPr="00570100">
        <w:rPr>
          <w:rFonts w:ascii="Verdana" w:hAnsi="Verdana"/>
          <w:b/>
          <w:bCs/>
          <w:i/>
          <w:iCs/>
          <w:sz w:val="16"/>
          <w:szCs w:val="16"/>
          <w:u w:val="single"/>
        </w:rPr>
        <w:t xml:space="preserve">ATIZAPÁN DE ZARAGOZA, ESTADO DE MÉXICO </w:t>
      </w:r>
      <w:proofErr w:type="gramStart"/>
      <w:r w:rsidRPr="00570100">
        <w:rPr>
          <w:rFonts w:ascii="Verdana" w:hAnsi="Verdana"/>
          <w:b/>
          <w:bCs/>
          <w:i/>
          <w:iCs/>
          <w:sz w:val="16"/>
          <w:szCs w:val="16"/>
          <w:u w:val="single"/>
        </w:rPr>
        <w:t xml:space="preserve">A </w:t>
      </w:r>
      <w:r w:rsidR="00EE3F85">
        <w:rPr>
          <w:rFonts w:ascii="Verdana" w:hAnsi="Verdana"/>
          <w:b/>
          <w:bCs/>
          <w:i/>
          <w:iCs/>
          <w:sz w:val="16"/>
          <w:szCs w:val="16"/>
          <w:u w:val="single"/>
        </w:rPr>
        <w:t xml:space="preserve"> {</w:t>
      </w:r>
      <w:proofErr w:type="gramEnd"/>
      <w:r w:rsidR="00EE3F85">
        <w:rPr>
          <w:rFonts w:ascii="Verdana" w:hAnsi="Verdana"/>
          <w:b/>
          <w:bCs/>
          <w:i/>
          <w:iCs/>
          <w:sz w:val="16"/>
          <w:szCs w:val="16"/>
          <w:u w:val="single"/>
        </w:rPr>
        <w:t>{</w:t>
      </w:r>
      <w:proofErr w:type="spellStart"/>
      <w:r w:rsidR="00EE3F85">
        <w:rPr>
          <w:rFonts w:ascii="Verdana" w:hAnsi="Verdana"/>
          <w:b/>
          <w:bCs/>
          <w:i/>
          <w:iCs/>
          <w:sz w:val="16"/>
          <w:szCs w:val="16"/>
          <w:u w:val="single"/>
        </w:rPr>
        <w:t>fecha_inicio_credito</w:t>
      </w:r>
      <w:proofErr w:type="spellEnd"/>
      <w:r w:rsidR="00EE3F85">
        <w:rPr>
          <w:rFonts w:ascii="Verdana" w:hAnsi="Verdana"/>
          <w:b/>
          <w:bCs/>
          <w:i/>
          <w:iCs/>
          <w:sz w:val="16"/>
          <w:szCs w:val="16"/>
          <w:u w:val="single"/>
        </w:rPr>
        <w:t>}}</w:t>
      </w:r>
    </w:p>
    <w:sectPr w:rsidR="006B20DE" w:rsidRPr="00570100" w:rsidSect="00915FEA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360A" w14:textId="77777777" w:rsidR="002E5D5F" w:rsidRDefault="002E5D5F" w:rsidP="007B7093">
      <w:pPr>
        <w:spacing w:after="0" w:line="240" w:lineRule="auto"/>
      </w:pPr>
      <w:r>
        <w:separator/>
      </w:r>
    </w:p>
  </w:endnote>
  <w:endnote w:type="continuationSeparator" w:id="0">
    <w:p w14:paraId="2AB0BD1D" w14:textId="77777777" w:rsidR="002E5D5F" w:rsidRDefault="002E5D5F" w:rsidP="007B7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67F1D" w14:textId="77777777" w:rsidR="00915FEA" w:rsidRPr="000F255B" w:rsidRDefault="00915FEA" w:rsidP="00915FEA">
    <w:pPr>
      <w:spacing w:after="0"/>
      <w:ind w:right="45"/>
      <w:rPr>
        <w:rFonts w:ascii="Cambria" w:eastAsia="Cambria" w:hAnsi="Cambria" w:cs="Cambria"/>
        <w:color w:val="747474" w:themeColor="background2" w:themeShade="80"/>
        <w:sz w:val="16"/>
        <w:szCs w:val="16"/>
      </w:rPr>
    </w:pPr>
    <w:r w:rsidRPr="000F255B">
      <w:rPr>
        <w:rFonts w:ascii="Cambria" w:eastAsia="Cambria" w:hAnsi="Cambria" w:cs="Cambria"/>
        <w:color w:val="747474" w:themeColor="background2" w:themeShade="80"/>
        <w:sz w:val="16"/>
        <w:szCs w:val="16"/>
      </w:rPr>
      <w:t xml:space="preserve">Calle Porfirio Día z #7, Jardines de Atizapán, Atizapán de Zaragoza, Estado de México. CP 52978 +52 1 56 5765 7825 Contacto@wecome.mx   wecome.mx WECOME, S.A.P.I. de C.V., SOFOM, E.N.R. </w:t>
    </w:r>
    <w:r w:rsidRPr="000F255B">
      <w:rPr>
        <w:b/>
        <w:i/>
        <w:color w:val="747474" w:themeColor="background2" w:themeShade="80"/>
        <w:sz w:val="16"/>
        <w:szCs w:val="16"/>
        <w:u w:val="single"/>
      </w:rPr>
      <w:t>Documento interno WECOME | Uso Confidencial | Prohibida su reproducción sin autorización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ES"/>
      </w:rPr>
      <w:t xml:space="preserve">                          pág. 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begin"/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instrText>PAGE    \* MERGEFORMAT</w:instrTex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separate"/>
    </w:r>
    <w:r>
      <w:rPr>
        <w:rFonts w:asciiTheme="majorHAnsi" w:eastAsiaTheme="majorEastAsia" w:hAnsiTheme="majorHAnsi" w:cstheme="majorBidi"/>
        <w:b/>
        <w:i/>
        <w:color w:val="747474" w:themeColor="background2" w:themeShade="80"/>
        <w:szCs w:val="16"/>
      </w:rPr>
      <w:t>1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end"/>
    </w:r>
  </w:p>
  <w:p w14:paraId="76641D69" w14:textId="77777777" w:rsidR="007B7093" w:rsidRDefault="007B70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C7BA" w14:textId="77777777" w:rsidR="002E5D5F" w:rsidRDefault="002E5D5F" w:rsidP="007B7093">
      <w:pPr>
        <w:spacing w:after="0" w:line="240" w:lineRule="auto"/>
      </w:pPr>
      <w:r>
        <w:separator/>
      </w:r>
    </w:p>
  </w:footnote>
  <w:footnote w:type="continuationSeparator" w:id="0">
    <w:p w14:paraId="15C16FB7" w14:textId="77777777" w:rsidR="002E5D5F" w:rsidRDefault="002E5D5F" w:rsidP="007B7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49CD" w14:textId="77777777" w:rsidR="007B7093" w:rsidRPr="005A4CAC" w:rsidRDefault="007B7093" w:rsidP="007B709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14:ligatures w14:val="none"/>
      </w:rPr>
    </w:pPr>
    <w:r w:rsidRPr="005A4CAC">
      <w:rPr>
        <w:rFonts w:ascii="Cambria" w:eastAsia="MS Mincho" w:hAnsi="Cambria" w:cs="Times New Roman"/>
        <w:noProof/>
        <w:kern w:val="0"/>
        <w14:ligatures w14:val="none"/>
      </w:rPr>
      <w:drawing>
        <wp:anchor distT="0" distB="0" distL="114300" distR="114300" simplePos="0" relativeHeight="251659264" behindDoc="1" locked="0" layoutInCell="1" allowOverlap="1" wp14:anchorId="455AFD03" wp14:editId="4EA923A5">
          <wp:simplePos x="0" y="0"/>
          <wp:positionH relativeFrom="column">
            <wp:posOffset>28575</wp:posOffset>
          </wp:positionH>
          <wp:positionV relativeFrom="paragraph">
            <wp:posOffset>-9525</wp:posOffset>
          </wp:positionV>
          <wp:extent cx="2084078" cy="638175"/>
          <wp:effectExtent l="0" t="0" r="0" b="0"/>
          <wp:wrapNone/>
          <wp:docPr id="301160293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16029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078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A4CAC">
      <w:rPr>
        <w:rFonts w:ascii="Cambria" w:eastAsia="MS Mincho" w:hAnsi="Cambria" w:cs="Times New Roman"/>
        <w:kern w:val="0"/>
        <w:sz w:val="20"/>
        <w:szCs w:val="20"/>
        <w14:ligatures w14:val="none"/>
      </w:rPr>
      <w:t xml:space="preserve">                                                                                                                                                                                        </w:t>
    </w:r>
  </w:p>
  <w:p w14:paraId="5D5BF2AC" w14:textId="77777777" w:rsidR="007B7093" w:rsidRPr="005A4CAC" w:rsidRDefault="007B7093" w:rsidP="007B709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14:ligatures w14:val="none"/>
      </w:rPr>
    </w:pPr>
  </w:p>
  <w:p w14:paraId="2B7988FA" w14:textId="77777777" w:rsidR="007B7093" w:rsidRPr="005A4CAC" w:rsidRDefault="007B7093" w:rsidP="007B7093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14:ligatures w14:val="none"/>
      </w:rPr>
    </w:pPr>
  </w:p>
  <w:p w14:paraId="7088A626" w14:textId="591DDB64" w:rsidR="007B7093" w:rsidRPr="005A4CAC" w:rsidRDefault="007B7093" w:rsidP="007B7093">
    <w:pPr>
      <w:tabs>
        <w:tab w:val="center" w:pos="4680"/>
        <w:tab w:val="right" w:pos="9360"/>
      </w:tabs>
      <w:spacing w:after="0" w:line="240" w:lineRule="auto"/>
      <w:jc w:val="right"/>
      <w:rPr>
        <w:rFonts w:eastAsiaTheme="minorEastAsia"/>
        <w:kern w:val="0"/>
        <w14:ligatures w14:val="none"/>
      </w:rPr>
    </w:pPr>
    <w:r w:rsidRPr="005A4CAC">
      <w:rPr>
        <w:rFonts w:ascii="Cambria" w:eastAsia="MS Mincho" w:hAnsi="Cambria" w:cs="Times New Roman"/>
        <w:b/>
        <w:bCs/>
        <w:kern w:val="0"/>
        <w:sz w:val="18"/>
        <w:szCs w:val="18"/>
        <w14:ligatures w14:val="none"/>
      </w:rPr>
      <w:t xml:space="preserve">                                                                                                                                   RECA: </w:t>
    </w:r>
    <w:r w:rsidR="00842C45" w:rsidRPr="00842C45">
      <w:rPr>
        <w:rFonts w:ascii="Cambria" w:eastAsia="MS Mincho" w:hAnsi="Cambria" w:cs="Times New Roman"/>
        <w:b/>
        <w:bCs/>
        <w:kern w:val="0"/>
        <w:sz w:val="18"/>
        <w:szCs w:val="18"/>
        <w:u w:val="single"/>
        <w14:ligatures w14:val="none"/>
      </w:rPr>
      <w:t>16975-439-043854/01-01158-0526</w:t>
    </w:r>
  </w:p>
  <w:p w14:paraId="32FE39E9" w14:textId="77777777" w:rsidR="007B7093" w:rsidRDefault="007B70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07D542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3238B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72B9B9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06965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D5F380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8A4950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D5731F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65BF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EFDECF3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4066AF7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82A1FE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FAE589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10302F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D2F1C0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C755FD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9740236">
    <w:abstractNumId w:val="11"/>
  </w:num>
  <w:num w:numId="2" w16cid:durableId="138350812">
    <w:abstractNumId w:val="11"/>
  </w:num>
  <w:num w:numId="3" w16cid:durableId="831526432">
    <w:abstractNumId w:val="10"/>
  </w:num>
  <w:num w:numId="4" w16cid:durableId="465783437">
    <w:abstractNumId w:val="10"/>
  </w:num>
  <w:num w:numId="5" w16cid:durableId="84036059">
    <w:abstractNumId w:val="9"/>
  </w:num>
  <w:num w:numId="6" w16cid:durableId="1384938055">
    <w:abstractNumId w:val="9"/>
  </w:num>
  <w:num w:numId="7" w16cid:durableId="342362073">
    <w:abstractNumId w:val="8"/>
  </w:num>
  <w:num w:numId="8" w16cid:durableId="1949314674">
    <w:abstractNumId w:val="8"/>
  </w:num>
  <w:num w:numId="9" w16cid:durableId="669137859">
    <w:abstractNumId w:val="7"/>
  </w:num>
  <w:num w:numId="10" w16cid:durableId="859929868">
    <w:abstractNumId w:val="7"/>
  </w:num>
  <w:num w:numId="11" w16cid:durableId="405151791">
    <w:abstractNumId w:val="6"/>
  </w:num>
  <w:num w:numId="12" w16cid:durableId="1162114936">
    <w:abstractNumId w:val="6"/>
  </w:num>
  <w:num w:numId="13" w16cid:durableId="1328241900">
    <w:abstractNumId w:val="2"/>
  </w:num>
  <w:num w:numId="14" w16cid:durableId="43212392">
    <w:abstractNumId w:val="5"/>
  </w:num>
  <w:num w:numId="15" w16cid:durableId="168251586">
    <w:abstractNumId w:val="18"/>
  </w:num>
  <w:num w:numId="16" w16cid:durableId="1988321430">
    <w:abstractNumId w:val="3"/>
  </w:num>
  <w:num w:numId="17" w16cid:durableId="803474266">
    <w:abstractNumId w:val="19"/>
  </w:num>
  <w:num w:numId="18" w16cid:durableId="799883887">
    <w:abstractNumId w:val="14"/>
  </w:num>
  <w:num w:numId="19" w16cid:durableId="1432241559">
    <w:abstractNumId w:val="0"/>
  </w:num>
  <w:num w:numId="20" w16cid:durableId="2003729757">
    <w:abstractNumId w:val="15"/>
  </w:num>
  <w:num w:numId="21" w16cid:durableId="12151968">
    <w:abstractNumId w:val="1"/>
  </w:num>
  <w:num w:numId="22" w16cid:durableId="317341816">
    <w:abstractNumId w:val="4"/>
  </w:num>
  <w:num w:numId="23" w16cid:durableId="2042238526">
    <w:abstractNumId w:val="20"/>
  </w:num>
  <w:num w:numId="24" w16cid:durableId="222178036">
    <w:abstractNumId w:val="16"/>
  </w:num>
  <w:num w:numId="25" w16cid:durableId="248740010">
    <w:abstractNumId w:val="13"/>
  </w:num>
  <w:num w:numId="26" w16cid:durableId="1799181212">
    <w:abstractNumId w:val="12"/>
  </w:num>
  <w:num w:numId="27" w16cid:durableId="11318228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93"/>
    <w:rsid w:val="00097F74"/>
    <w:rsid w:val="000A3A58"/>
    <w:rsid w:val="002E5D5F"/>
    <w:rsid w:val="003A3B8F"/>
    <w:rsid w:val="0043473B"/>
    <w:rsid w:val="0049355C"/>
    <w:rsid w:val="00570100"/>
    <w:rsid w:val="00580B32"/>
    <w:rsid w:val="00623AD2"/>
    <w:rsid w:val="00643A8A"/>
    <w:rsid w:val="006B20DE"/>
    <w:rsid w:val="007B7093"/>
    <w:rsid w:val="00842C45"/>
    <w:rsid w:val="00866F7E"/>
    <w:rsid w:val="008A629C"/>
    <w:rsid w:val="00915FEA"/>
    <w:rsid w:val="00A141B0"/>
    <w:rsid w:val="00A21DA7"/>
    <w:rsid w:val="00A52A95"/>
    <w:rsid w:val="00B70901"/>
    <w:rsid w:val="00C95303"/>
    <w:rsid w:val="00CF519C"/>
    <w:rsid w:val="00D90465"/>
    <w:rsid w:val="00EB1FEA"/>
    <w:rsid w:val="00EE3F85"/>
    <w:rsid w:val="00F9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24671"/>
  <w15:chartTrackingRefBased/>
  <w15:docId w15:val="{84163D0F-DBEA-4081-BF62-2C5B4BB9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93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97F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F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F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F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F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F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F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F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iedepgina"/>
    <w:qFormat/>
    <w:rsid w:val="00097F74"/>
    <w:pPr>
      <w:spacing w:before="580" w:beforeAutospacing="1" w:after="580" w:afterAutospacing="1"/>
      <w:jc w:val="center"/>
    </w:pPr>
    <w:rPr>
      <w:rFonts w:ascii="Eras Demi ITC" w:hAnsi="Eras Demi ITC"/>
      <w:bCs/>
      <w:sz w:val="14"/>
      <w:szCs w:val="14"/>
    </w:rPr>
  </w:style>
  <w:style w:type="paragraph" w:styleId="Piedepgina">
    <w:name w:val="footer"/>
    <w:basedOn w:val="Normal"/>
    <w:link w:val="Piedepgina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  <w:rPr>
      <w:b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7F74"/>
    <w:rPr>
      <w:rFonts w:eastAsiaTheme="minorEastAsia"/>
      <w:b/>
      <w:kern w:val="0"/>
      <w:sz w:val="16"/>
      <w:szCs w:val="22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97F7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F7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F7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F7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F7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F74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rsid w:val="00097F7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97F7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97F74"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rsid w:val="00097F74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097F74"/>
    <w:pPr>
      <w:numPr>
        <w:numId w:val="4"/>
      </w:numPr>
      <w:contextualSpacing/>
    </w:pPr>
  </w:style>
  <w:style w:type="paragraph" w:styleId="Lista2">
    <w:name w:val="List 2"/>
    <w:basedOn w:val="Normal"/>
    <w:uiPriority w:val="99"/>
    <w:unhideWhenUsed/>
    <w:rsid w:val="00097F74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097F74"/>
    <w:pPr>
      <w:ind w:left="1080" w:hanging="360"/>
      <w:contextualSpacing/>
    </w:pPr>
  </w:style>
  <w:style w:type="paragraph" w:styleId="Listaconvietas2">
    <w:name w:val="List Bullet 2"/>
    <w:basedOn w:val="Normal"/>
    <w:uiPriority w:val="99"/>
    <w:unhideWhenUsed/>
    <w:rsid w:val="00097F74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097F74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097F74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097F74"/>
    <w:pPr>
      <w:numPr>
        <w:numId w:val="12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97F7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7F7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97F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097F7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097F7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097F74"/>
    <w:pPr>
      <w:spacing w:after="120"/>
      <w:ind w:left="108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097F7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97F7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97F7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97F7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F74"/>
    <w:rPr>
      <w:rFonts w:eastAsiaTheme="minorEastAsia"/>
      <w:kern w:val="0"/>
      <w:sz w:val="16"/>
      <w:szCs w:val="16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097F74"/>
    <w:rPr>
      <w:b/>
      <w:bCs/>
    </w:rPr>
  </w:style>
  <w:style w:type="character" w:styleId="nfasis">
    <w:name w:val="Emphasis"/>
    <w:basedOn w:val="Fuentedeprrafopredeter"/>
    <w:uiPriority w:val="20"/>
    <w:qFormat/>
    <w:rsid w:val="00097F74"/>
    <w:rPr>
      <w:i/>
      <w:iCs/>
    </w:rPr>
  </w:style>
  <w:style w:type="paragraph" w:styleId="NormalWeb">
    <w:name w:val="Normal (Web)"/>
    <w:basedOn w:val="Normal"/>
    <w:uiPriority w:val="99"/>
    <w:unhideWhenUsed/>
    <w:rsid w:val="00097F74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97F74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Sombreadoclaro">
    <w:name w:val="Light Shading"/>
    <w:basedOn w:val="Tablanormal"/>
    <w:uiPriority w:val="60"/>
    <w:rsid w:val="00097F74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">
    <w:name w:val="Light Grid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">
    <w:name w:val="Medium Shading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2">
    <w:name w:val="Medium Lis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oscura">
    <w:name w:val="Dark List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ombreadovistoso">
    <w:name w:val="Colorful Shading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uadrculavistosa">
    <w:name w:val="Colorful Grid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ombreadoclaro-nfasis1">
    <w:name w:val="Light Shading Accent 1"/>
    <w:basedOn w:val="Tablanormal"/>
    <w:uiPriority w:val="60"/>
    <w:rsid w:val="00097F74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staclara-nfasis1">
    <w:name w:val="Light List Accent 1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Cuadrculaclara-nfasis1">
    <w:name w:val="Light Grid Accent 1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Sombreadomedio1-nfasis1">
    <w:name w:val="Medium Shading 1 Accent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097F7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97F7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097F74"/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F7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F74"/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table" w:styleId="Listamedia2-nfasis1">
    <w:name w:val="Medium List 2 Accent 1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1">
    <w:name w:val="Medium Grid 1 Accent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2-nfasis1">
    <w:name w:val="Medium Grid 2 Accent 1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1">
    <w:name w:val="Medium Grid 3 Accent 1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Listaoscura-nfasis1">
    <w:name w:val="Dark List Accent 1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ombreadovistoso-nfasis1">
    <w:name w:val="Colorful Shading Accent 1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1">
    <w:name w:val="Colorful List Accent 1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uadrculavistosa-nfasis1">
    <w:name w:val="Colorful Grid Accent 1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ombreadoclaro-nfasis2">
    <w:name w:val="Light Shading Accent 2"/>
    <w:basedOn w:val="Tablanormal"/>
    <w:uiPriority w:val="60"/>
    <w:rsid w:val="00097F74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staclara-nfasis2">
    <w:name w:val="Light List Accent 2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Cuadrculaclara-nfasis2">
    <w:name w:val="Light Grid Accent 2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Sombreadomedio1-nfasis2">
    <w:name w:val="Medium Shading 1 Accent 2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2">
    <w:name w:val="Medium List 1 Accent 2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2-nfasis2">
    <w:name w:val="Medium List 2 Accen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2">
    <w:name w:val="Medium Grid 1 Accent 2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2-nfasis2">
    <w:name w:val="Medium Grid 2 Accent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2">
    <w:name w:val="Medium Grid 3 Accent 2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Listaoscura-nfasis2">
    <w:name w:val="Dark List Accent 2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ombreadovistoso-nfasis2">
    <w:name w:val="Colorful Shading Accent 2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2">
    <w:name w:val="Colorful List Accent 2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uadrculavistosa-nfasis2">
    <w:name w:val="Colorful Grid Accent 2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ombreadoclaro-nfasis3">
    <w:name w:val="Light Shading Accent 3"/>
    <w:basedOn w:val="Tablanormal"/>
    <w:uiPriority w:val="60"/>
    <w:rsid w:val="00097F74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Cuadrculaclara-nfasis3">
    <w:name w:val="Light Grid Accent 3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Sombreadomedio1-nfasis3">
    <w:name w:val="Medium Shading 1 Accent 3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3">
    <w:name w:val="Medium List 1 Accent 3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2-nfasis3">
    <w:name w:val="Medium List 2 Accent 3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3">
    <w:name w:val="Medium Grid 1 Accent 3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2-nfasis3">
    <w:name w:val="Medium Grid 2 Accent 3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3">
    <w:name w:val="Medium Grid 3 Accent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Listaoscura-nfasis3">
    <w:name w:val="Dark List Accent 3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ombreadovistoso-nfasis3">
    <w:name w:val="Colorful Shading Accent 3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stavistosa-nfasis3">
    <w:name w:val="Colorful List Accent 3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uadrculavistosa-nfasis3">
    <w:name w:val="Colorful Grid Accent 3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laro-nfasis4">
    <w:name w:val="Light Shading Accent 4"/>
    <w:basedOn w:val="Tablanormal"/>
    <w:uiPriority w:val="60"/>
    <w:rsid w:val="00097F74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staclara-nfasis4">
    <w:name w:val="Light List Accent 4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Cuadrculaclara-nfasis4">
    <w:name w:val="Light Grid Accent 4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Sombreadomedio1-nfasis4">
    <w:name w:val="Medium Shading 1 Accent 4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4">
    <w:name w:val="Medium List 1 Accent 4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2-nfasis4">
    <w:name w:val="Medium List 2 Accent 4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4">
    <w:name w:val="Medium Grid 1 Accent 4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4">
    <w:name w:val="Medium Grid 3 Accent 4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Listaoscura-nfasis4">
    <w:name w:val="Dark List Accent 4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ombreadovistoso-nfasis4">
    <w:name w:val="Colorful Shading Accent 4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4">
    <w:name w:val="Colorful List Accent 4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uadrculavistosa-nfasis4">
    <w:name w:val="Colorful Grid Accent 4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ombreadoclaro-nfasis5">
    <w:name w:val="Light Shading Accent 5"/>
    <w:basedOn w:val="Tablanormal"/>
    <w:uiPriority w:val="60"/>
    <w:rsid w:val="00097F74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staclara-nfasis5">
    <w:name w:val="Light List Accent 5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Cuadrculaclara-nfasis5">
    <w:name w:val="Light Grid Accent 5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Sombreadomedio1-nfasis5">
    <w:name w:val="Medium Shading 1 Accent 5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5">
    <w:name w:val="Medium List 1 Accent 5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2-nfasis5">
    <w:name w:val="Medium List 2 Accent 5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5">
    <w:name w:val="Medium Grid 1 Accent 5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2-nfasis5">
    <w:name w:val="Medium Grid 2 Accent 5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5">
    <w:name w:val="Medium Grid 3 Accent 5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Listaoscura-nfasis5">
    <w:name w:val="Dark List Accent 5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ombreadovistoso-nfasis5">
    <w:name w:val="Colorful Shading Accent 5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5">
    <w:name w:val="Colorful List Accent 5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uadrculavistosa-nfasis5">
    <w:name w:val="Colorful Grid Accent 5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ombreadoclaro-nfasis6">
    <w:name w:val="Light Shading Accent 6"/>
    <w:basedOn w:val="Tablanormal"/>
    <w:uiPriority w:val="60"/>
    <w:rsid w:val="00097F74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-nfasis6">
    <w:name w:val="Light List Accent 6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-nfasis6">
    <w:name w:val="Medium Shading 1 Accent 6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6">
    <w:name w:val="Medium List 1 Accent 6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-nfasis6">
    <w:name w:val="Medium List 2 Accent 6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6">
    <w:name w:val="Medium Grid 1 Accent 6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6">
    <w:name w:val="Medium Grid 3 Accent 6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-nfasis6">
    <w:name w:val="Dark List Accent 6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-nfasis6">
    <w:name w:val="Colorful Shading Accent 6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6">
    <w:name w:val="Colorful List Accent 6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-nfasis6">
    <w:name w:val="Colorful Grid Accent 6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nfasissutil">
    <w:name w:val="Subtle Emphasis"/>
    <w:basedOn w:val="Fuentedeprrafopredeter"/>
    <w:uiPriority w:val="19"/>
    <w:qFormat/>
    <w:rsid w:val="00097F74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097F74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097F74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097F74"/>
    <w:rPr>
      <w:b/>
      <w:bCs/>
      <w:smallCaps/>
      <w:color w:val="E97132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97F7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97F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781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karlita s</dc:creator>
  <cp:keywords/>
  <dc:description/>
  <cp:lastModifiedBy>Rodrigo Cardenas</cp:lastModifiedBy>
  <cp:revision>4</cp:revision>
  <dcterms:created xsi:type="dcterms:W3CDTF">2026-05-26T15:11:00Z</dcterms:created>
  <dcterms:modified xsi:type="dcterms:W3CDTF">2026-08-11T01:39:00Z</dcterms:modified>
</cp:coreProperties>
</file>