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sz w:val="56"/>
        </w:rPr>
        <w:t>Advanced Layout Stress Test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Mixed fonts, spacing, lists, tabs, and tables</w:t>
      </w:r>
    </w:p>
    <w:p>
      <w:pPr>
        <w:spacing w:line="276" w:lineRule="auto"/>
      </w:pPr>
      <w:r>
        <w:rPr>
          <w:rFonts w:ascii="Aptos" w:hAnsi="Aptos" w:eastAsia="Aptos"/>
          <w:sz w:val="24"/>
        </w:rPr>
        <w:t>Aptos body text with default spacing 1.15x. Includes italic, bold, and inline color.</w:t>
      </w:r>
      <w:r>
        <w:rPr>
          <w:rFonts w:ascii="Aptos" w:hAnsi="Aptos" w:eastAsia="Aptos"/>
          <w:b/>
          <w:sz w:val="24"/>
        </w:rPr>
        <w:t xml:space="preserve"> Bold segment</w:t>
      </w:r>
      <w:r>
        <w:rPr>
          <w:rFonts w:ascii="Aptos" w:hAnsi="Aptos" w:eastAsia="Aptos"/>
          <w:i/>
          <w:sz w:val="24"/>
        </w:rPr>
        <w:t xml:space="preserve"> italic portion</w:t>
      </w:r>
    </w:p>
    <w:p>
      <w:pPr>
        <w:spacing w:line="360" w:lineRule="auto"/>
      </w:pPr>
      <w:r>
        <w:rPr>
          <w:rFonts w:ascii="Times New Roman" w:hAnsi="Times New Roman" w:eastAsia="Times New Roman"/>
          <w:sz w:val="22"/>
        </w:rPr>
        <w:t>Times New Roman paragraph using 1.5 line spacing. Contains numbers 12345 and symbols ™ © ®.</w:t>
      </w:r>
      <w:r>
        <w:rPr>
          <w:rFonts w:ascii="Times New Roman" w:hAnsi="Times New Roman" w:eastAsia="Times New Roman"/>
          <w:b/>
          <w:sz w:val="22"/>
        </w:rPr>
        <w:t xml:space="preserve"> Bold segment</w:t>
      </w:r>
      <w:r>
        <w:rPr>
          <w:rFonts w:ascii="Times New Roman" w:hAnsi="Times New Roman" w:eastAsia="Times New Roman"/>
          <w:i/>
          <w:sz w:val="22"/>
        </w:rPr>
        <w:t xml:space="preserve"> italic portion</w:t>
      </w:r>
    </w:p>
    <w:p>
      <w:pPr>
        <w:spacing w:line="240" w:lineRule="auto"/>
      </w:pPr>
      <w:r>
        <w:rPr>
          <w:rFonts w:ascii="Calibri" w:hAnsi="Calibri" w:eastAsia="Calibri"/>
          <w:sz w:val="20"/>
        </w:rPr>
        <w:t>Calibri block at single spacing to verify baseline alignment across fonts.</w:t>
      </w:r>
      <w:r>
        <w:rPr>
          <w:rFonts w:ascii="Calibri" w:hAnsi="Calibri" w:eastAsia="Calibri"/>
          <w:b/>
          <w:sz w:val="20"/>
        </w:rPr>
        <w:t xml:space="preserve"> Bold segment</w:t>
      </w:r>
      <w:r>
        <w:rPr>
          <w:rFonts w:ascii="Calibri" w:hAnsi="Calibri" w:eastAsia="Calibri"/>
          <w:i/>
          <w:sz w:val="20"/>
        </w:rPr>
        <w:t xml:space="preserve"> italic portion</w:t>
      </w:r>
    </w:p>
    <w:p>
      <w:pPr>
        <w:pStyle w:val="ListBullet"/>
      </w:pPr>
      <w:r>
        <w:rPr>
          <w:rFonts w:ascii="Aptos" w:hAnsi="Aptos" w:eastAsia="Aptos"/>
          <w:sz w:val="24"/>
        </w:rPr>
        <w:t>Bullet item in Aptos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Second bullet in Times</w:t>
      </w:r>
    </w:p>
    <w:p>
      <w:pPr>
        <w:pStyle w:val="ListNumber"/>
        <w:spacing w:line="300" w:lineRule="auto"/>
      </w:pPr>
      <w:r>
        <w:rPr>
          <w:sz w:val="24"/>
        </w:rPr>
        <w:t>Numbered item one with 1.25 spacing.</w:t>
      </w:r>
    </w:p>
    <w:p>
      <w:pPr>
        <w:pStyle w:val="ListNumber"/>
        <w:spacing w:line="300" w:lineRule="auto"/>
      </w:pPr>
      <w:r>
        <w:rPr>
          <w:sz w:val="24"/>
        </w:rPr>
        <w:t>Numbered item two with embedded tab</w:t>
        <w:tab/>
        <w:t>aligned content.</w:t>
      </w:r>
    </w:p>
    <w:p>
      <w:pPr>
        <w:tabs>
          <w:tab w:pos="2880" w:val="left"/>
          <w:tab w:pos="5760" w:val="left"/>
        </w:tabs>
      </w:pPr>
      <w:r>
        <w:t>Left label</w:t>
        <w:tab/>
        <w:t>Center segment</w:t>
        <w:tab/>
        <w:t>Right tail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Line spacing</w:t>
            </w:r>
          </w:p>
        </w:tc>
        <w:tc>
          <w:tcPr>
            <w:tcW w:type="dxa" w:w="2880"/>
          </w:tcPr>
          <w:p>
            <w:r>
              <w:t>1.15 / 1.5 / 1.0</w:t>
            </w:r>
          </w:p>
        </w:tc>
        <w:tc>
          <w:tcPr>
            <w:tcW w:type="dxa" w:w="2880"/>
          </w:tcPr>
          <w:p>
            <w:r>
              <w:t>Verify baseline alignment</w:t>
            </w:r>
          </w:p>
        </w:tc>
      </w:tr>
      <w:tr>
        <w:tc>
          <w:tcPr>
            <w:tcW w:type="dxa" w:w="2880"/>
          </w:tcPr>
          <w:p>
            <w:r>
              <w:t>Fonts</w:t>
            </w:r>
          </w:p>
        </w:tc>
        <w:tc>
          <w:tcPr>
            <w:tcW w:type="dxa" w:w="2880"/>
          </w:tcPr>
          <w:p>
            <w:r>
              <w:t>Aptos, Times, Calibri</w:t>
            </w:r>
          </w:p>
        </w:tc>
        <w:tc>
          <w:tcPr>
            <w:tcW w:type="dxa" w:w="2880"/>
          </w:tcPr>
          <w:p>
            <w:r>
              <w:t>Ensure glyph metrics correct</w:t>
            </w:r>
          </w:p>
        </w:tc>
      </w:tr>
    </w:tbl>
    <w:p>
      <w:pPr>
        <w:spacing w:before="360" w:after="360"/>
      </w:pPr>
      <w:r>
        <w:rPr>
          <w:sz w:val="24"/>
        </w:rPr>
        <w:t>Paragraph with 18pt spacing before and after to test block separation.</w:t>
      </w:r>
    </w:p>
    <w:p>
      <w:pPr>
        <w:spacing w:line="276" w:lineRule="auto"/>
        <w:jc w:val="both"/>
      </w:pPr>
      <w:r>
        <w:rPr>
          <w:rFonts w:ascii="Aptos" w:hAnsi="Aptos" w:eastAsia="Aptos"/>
          <w:sz w:val="24"/>
        </w:rPr>
        <w:t>Justified paragraph spanning the entire width to stress extra space distribution across many words and punctuation marks.</w:t>
      </w:r>
    </w:p>
    <w:p>
      <w:pPr>
        <w:spacing w:line="276" w:lineRule="auto"/>
      </w:pPr>
      <w:r>
        <w:rPr>
          <w:rFonts w:ascii="Aptos" w:hAnsi="Aptos" w:eastAsia="Aptos"/>
          <w:sz w:val="24"/>
        </w:rPr>
        <w:t xml:space="preserve">Positional tab demo </w:t>
      </w:r>
      <w:r>
        <w:ptab w:pos="2286000" w:alignment="left" w:relativeTo="margin" w:leader="none"/>
      </w:r>
      <w:r>
        <w:rPr>
          <w:rFonts w:ascii="Aptos" w:hAnsi="Aptos" w:eastAsia="Aptos"/>
          <w:sz w:val="24"/>
        </w:rPr>
        <w:t>✓</w:t>
      </w:r>
      <w:r>
        <w:rPr>
          <w:rFonts w:ascii="Aptos" w:hAnsi="Aptos" w:eastAsia="Aptos"/>
          <w:sz w:val="24"/>
        </w:rPr>
        <w:t xml:space="preserve"> (tick should align to the absolute tab)</w:t>
      </w:r>
    </w:p>
    <w:p>
      <w:pPr>
        <w:spacing w:before="240" w:after="240"/>
      </w:pPr>
      <w:r>
        <w:t>--- End of stress sample additions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