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EF" w:rsidRPr="008E12EF" w:rsidRDefault="008E12EF" w:rsidP="008E12EF">
      <w:pPr>
        <w:shd w:val="clear" w:color="auto" w:fill="FFFFFF"/>
        <w:spacing w:before="180" w:after="180" w:line="300" w:lineRule="atLeast"/>
        <w:jc w:val="center"/>
        <w:textAlignment w:val="baseline"/>
        <w:outlineLvl w:val="0"/>
        <w:rPr>
          <w:rFonts w:ascii="Georgia" w:eastAsia="Times New Roman" w:hAnsi="Georgia" w:cs="Times New Roman"/>
          <w:color w:val="BD5532"/>
          <w:kern w:val="36"/>
          <w:sz w:val="40"/>
          <w:szCs w:val="40"/>
        </w:rPr>
      </w:pPr>
      <w:r w:rsidRPr="008E12EF">
        <w:rPr>
          <w:rFonts w:ascii="Georgia" w:eastAsia="Times New Roman" w:hAnsi="Georgia" w:cs="Times New Roman"/>
          <w:color w:val="BD5532"/>
          <w:kern w:val="36"/>
          <w:sz w:val="40"/>
          <w:szCs w:val="40"/>
        </w:rPr>
        <w:t>Regression Modeling in Practice</w:t>
      </w:r>
    </w:p>
    <w:p w:rsidR="00AF5487" w:rsidRP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2955BF">
        <w:rPr>
          <w:rFonts w:ascii="Arial" w:eastAsia="Times New Roman" w:hAnsi="Arial" w:cs="Arial"/>
          <w:b/>
          <w:bCs/>
          <w:color w:val="00555A"/>
          <w:sz w:val="32"/>
          <w:szCs w:val="32"/>
        </w:rPr>
        <w:t>4</w:t>
      </w:r>
    </w:p>
    <w:p w:rsidR="0096007A" w:rsidRPr="0096007A" w:rsidRDefault="0096007A" w:rsidP="0096007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 w:rsidRP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Test a </w:t>
      </w:r>
      <w:r w:rsidR="002955BF">
        <w:rPr>
          <w:rFonts w:ascii="Arial" w:eastAsia="Times New Roman" w:hAnsi="Arial" w:cs="Arial"/>
          <w:b/>
          <w:bCs/>
          <w:color w:val="00555A"/>
          <w:sz w:val="32"/>
          <w:szCs w:val="32"/>
        </w:rPr>
        <w:t>Logistics</w:t>
      </w:r>
      <w:r w:rsidRP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 Regression Model</w:t>
      </w:r>
    </w:p>
    <w:p w:rsid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20"/>
          <w:szCs w:val="20"/>
        </w:rPr>
        <w:t xml:space="preserve">By </w:t>
      </w:r>
      <w:hyperlink r:id="rId5" w:history="1">
        <w:r w:rsidR="00203F0C" w:rsidRPr="00005078">
          <w:rPr>
            <w:rStyle w:val="Hyperlink"/>
            <w:rFonts w:ascii="Arial" w:eastAsia="Times New Roman" w:hAnsi="Arial" w:cs="Arial"/>
            <w:sz w:val="20"/>
            <w:szCs w:val="20"/>
          </w:rPr>
          <w:t>mapolarbear@gmail.com</w:t>
        </w:r>
      </w:hyperlink>
    </w:p>
    <w:p w:rsid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F36116" w:rsidRP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This week's assignment </w:t>
      </w:r>
      <w:r>
        <w:rPr>
          <w:rFonts w:ascii="Arial" w:eastAsia="Times New Roman" w:hAnsi="Arial" w:cs="Arial"/>
          <w:color w:val="00555A"/>
          <w:sz w:val="21"/>
          <w:szCs w:val="21"/>
        </w:rPr>
        <w:t>is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to </w:t>
      </w:r>
      <w:r w:rsidR="007A6DB0" w:rsidRPr="005E509F">
        <w:rPr>
          <w:rFonts w:ascii="Arial" w:eastAsia="Times New Roman" w:hAnsi="Arial" w:cs="Arial"/>
          <w:color w:val="00555A"/>
          <w:sz w:val="21"/>
          <w:szCs w:val="21"/>
        </w:rPr>
        <w:t xml:space="preserve">test a </w:t>
      </w:r>
      <w:r w:rsidR="00192B0E" w:rsidRPr="007834D5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logistic</w:t>
      </w:r>
      <w:r w:rsidR="007834D5" w:rsidRPr="007834D5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s</w:t>
      </w:r>
      <w:r w:rsidR="007A6DB0" w:rsidRPr="007834D5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 xml:space="preserve"> regression model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for the association between your primary explanatory variable and response variable</w:t>
      </w:r>
      <w:r w:rsidR="005E509F"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="005E509F" w:rsidRPr="00FE4D15">
        <w:rPr>
          <w:rFonts w:ascii="Arial" w:eastAsia="Times New Roman" w:hAnsi="Arial" w:cs="Arial"/>
          <w:b/>
          <w:color w:val="00555A"/>
          <w:sz w:val="21"/>
          <w:szCs w:val="21"/>
        </w:rPr>
        <w:t>when both variables are categorical binary</w:t>
      </w:r>
      <w:r w:rsidR="005E509F">
        <w:rPr>
          <w:rFonts w:ascii="Arial" w:eastAsia="Times New Roman" w:hAnsi="Arial" w:cs="Arial"/>
          <w:color w:val="00555A"/>
          <w:sz w:val="21"/>
          <w:szCs w:val="21"/>
        </w:rPr>
        <w:t xml:space="preserve"> (values 0 or 1), and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7A6DB0">
        <w:rPr>
          <w:rFonts w:ascii="Arial" w:eastAsia="Times New Roman" w:hAnsi="Arial" w:cs="Arial"/>
          <w:color w:val="00555A"/>
          <w:sz w:val="21"/>
          <w:szCs w:val="21"/>
        </w:rPr>
        <w:t>if there is a relationship between primary variables</w:t>
      </w:r>
      <w:r w:rsidR="005E509F">
        <w:rPr>
          <w:rFonts w:ascii="Arial" w:eastAsia="Times New Roman" w:hAnsi="Arial" w:cs="Arial"/>
          <w:color w:val="00555A"/>
          <w:sz w:val="21"/>
          <w:szCs w:val="21"/>
        </w:rPr>
        <w:t xml:space="preserve">. The goal is also to test logistics model </w:t>
      </w:r>
      <w:r w:rsidR="007A6DB0">
        <w:rPr>
          <w:rFonts w:ascii="Arial" w:eastAsia="Times New Roman" w:hAnsi="Arial" w:cs="Arial"/>
          <w:color w:val="00555A"/>
          <w:sz w:val="21"/>
          <w:szCs w:val="21"/>
        </w:rPr>
        <w:t>additional explanatory variables added to model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>and to describ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e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results.</w:t>
      </w:r>
      <w:r w:rsidR="007A6DB0">
        <w:rPr>
          <w:rFonts w:ascii="Arial" w:eastAsia="Times New Roman" w:hAnsi="Arial" w:cs="Arial"/>
          <w:color w:val="00555A"/>
          <w:sz w:val="21"/>
          <w:szCs w:val="21"/>
        </w:rPr>
        <w:t xml:space="preserve"> The other purpose of </w:t>
      </w:r>
      <w:r w:rsidR="005E509F">
        <w:rPr>
          <w:rFonts w:ascii="Arial" w:eastAsia="Times New Roman" w:hAnsi="Arial" w:cs="Arial"/>
          <w:color w:val="00555A"/>
          <w:sz w:val="21"/>
          <w:szCs w:val="21"/>
        </w:rPr>
        <w:t>logistics</w:t>
      </w:r>
      <w:r w:rsidR="007A6DB0">
        <w:rPr>
          <w:rFonts w:ascii="Arial" w:eastAsia="Times New Roman" w:hAnsi="Arial" w:cs="Arial"/>
          <w:color w:val="00555A"/>
          <w:sz w:val="21"/>
          <w:szCs w:val="21"/>
        </w:rPr>
        <w:t xml:space="preserve"> regression  test is to  find confounding explanatory variables,  and if there are such, how found confounder variable/s affect relationship between primary  response and explanatory  variables.</w:t>
      </w:r>
    </w:p>
    <w:p w:rsidR="00203F0C" w:rsidRPr="00FB4ACC" w:rsidRDefault="008E12EF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</w:pPr>
      <w:r w:rsidRPr="00FB4ACC"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  <w:t>About My research</w:t>
      </w:r>
    </w:p>
    <w:p w:rsidR="008E12EF" w:rsidRDefault="002B5771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My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 major</w:t>
      </w:r>
      <w:r w:rsidR="008E12EF">
        <w:rPr>
          <w:rFonts w:ascii="Arial" w:eastAsia="Times New Roman" w:hAnsi="Arial" w:cs="Arial"/>
          <w:color w:val="00555A"/>
          <w:sz w:val="21"/>
          <w:szCs w:val="21"/>
        </w:rPr>
        <w:t xml:space="preserve"> interest is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in 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demographics 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combined in </w:t>
      </w:r>
      <w:r w:rsidR="008E12EF" w:rsidRPr="008E12EF">
        <w:rPr>
          <w:rFonts w:ascii="Arial" w:eastAsia="Times New Roman" w:hAnsi="Arial" w:cs="Arial"/>
          <w:b/>
          <w:color w:val="00555A"/>
          <w:sz w:val="21"/>
          <w:szCs w:val="21"/>
        </w:rPr>
        <w:t>GAPMINDER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 dataset </w:t>
      </w:r>
      <w:hyperlink r:id="rId6" w:history="1">
        <w:r w:rsidR="008E12EF"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project.</w:t>
      </w:r>
    </w:p>
    <w:p w:rsidR="00D57DFF" w:rsidRDefault="00D57DFF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My main research/study question is 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>about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factors affect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ing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rates in different countries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possible affect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, association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correlation of variables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like: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breast cancer, urban rates, </w:t>
      </w:r>
      <w:r w:rsidR="00B336BC">
        <w:rPr>
          <w:rFonts w:ascii="Arial" w:eastAsia="Times New Roman" w:hAnsi="Arial" w:cs="Arial"/>
          <w:color w:val="00555A"/>
          <w:sz w:val="21"/>
          <w:szCs w:val="21"/>
        </w:rPr>
        <w:t xml:space="preserve">alcohol consumption, </w:t>
      </w:r>
      <w:r>
        <w:rPr>
          <w:rFonts w:ascii="Arial" w:eastAsia="Times New Roman" w:hAnsi="Arial" w:cs="Arial"/>
          <w:color w:val="00555A"/>
          <w:sz w:val="21"/>
          <w:szCs w:val="21"/>
        </w:rPr>
        <w:t>geographical region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,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and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if there is a difference between female and male statistics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.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005A69" w:rsidRPr="00DF36B7" w:rsidRDefault="00DF36B7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This assignment will test </w:t>
      </w:r>
      <w:r w:rsidR="00FE4D15">
        <w:rPr>
          <w:rFonts w:ascii="Arial" w:eastAsia="Times New Roman" w:hAnsi="Arial" w:cs="Arial"/>
          <w:b/>
          <w:color w:val="00555A"/>
          <w:sz w:val="21"/>
          <w:szCs w:val="21"/>
        </w:rPr>
        <w:t>logistics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regression model for association </w:t>
      </w:r>
      <w:r w:rsidR="00A415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of 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2004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 and suicide rate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for </w:t>
      </w:r>
      <w:r w:rsidR="004473A2" w:rsidRPr="00DF36B7">
        <w:rPr>
          <w:rFonts w:ascii="Arial" w:eastAsia="Times New Roman" w:hAnsi="Arial" w:cs="Arial"/>
          <w:b/>
          <w:color w:val="00555A"/>
          <w:sz w:val="21"/>
          <w:szCs w:val="21"/>
        </w:rPr>
        <w:t>female or male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gender</w:t>
      </w:r>
      <w:r w:rsidR="004473A2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="00B336BC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and possible confounders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="00005A69"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Sample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5D0CD2">
        <w:rPr>
          <w:rFonts w:ascii="Arial" w:eastAsia="Times New Roman" w:hAnsi="Arial" w:cs="Arial"/>
          <w:color w:val="00555A"/>
          <w:sz w:val="21"/>
          <w:szCs w:val="21"/>
        </w:rPr>
        <w:t>The sample is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 taken</w:t>
      </w:r>
      <w:r w:rsidRPr="005D0CD2">
        <w:rPr>
          <w:rFonts w:ascii="Arial" w:eastAsia="Times New Roman" w:hAnsi="Arial" w:cs="Arial"/>
          <w:color w:val="00555A"/>
          <w:sz w:val="21"/>
          <w:szCs w:val="21"/>
        </w:rPr>
        <w:t xml:space="preserve"> from the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GAPMINDER dataset 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with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combined various collections of observational data provided by </w:t>
      </w:r>
      <w:hyperlink r:id="rId7" w:history="1">
        <w:r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>
        <w:rPr>
          <w:rFonts w:ascii="Arial" w:eastAsia="Times New Roman" w:hAnsi="Arial" w:cs="Arial"/>
          <w:color w:val="00555A"/>
          <w:sz w:val="21"/>
          <w:szCs w:val="21"/>
        </w:rPr>
        <w:t xml:space="preserve"> for 213 countries (N=213). The combined GAPMINDER data</w:t>
      </w:r>
      <w:r w:rsidR="00A415D9">
        <w:rPr>
          <w:rFonts w:ascii="Arial" w:eastAsia="Times New Roman" w:hAnsi="Arial" w:cs="Arial"/>
          <w:color w:val="00555A"/>
          <w:sz w:val="21"/>
          <w:szCs w:val="21"/>
        </w:rPr>
        <w:t xml:space="preserve">set created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to study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and </w:t>
      </w:r>
      <w:r w:rsidR="00B336BC">
        <w:rPr>
          <w:rFonts w:ascii="Arial" w:eastAsia="Times New Roman" w:hAnsi="Arial" w:cs="Arial"/>
          <w:b/>
          <w:color w:val="00555A"/>
          <w:sz w:val="21"/>
          <w:szCs w:val="21"/>
        </w:rPr>
        <w:t>other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rating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with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sample data for 2002 and 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color w:val="00555A"/>
          <w:sz w:val="21"/>
          <w:szCs w:val="21"/>
        </w:rPr>
        <w:t xml:space="preserve">for </w:t>
      </w:r>
      <w:r>
        <w:rPr>
          <w:rFonts w:ascii="Arial" w:eastAsia="Times New Roman" w:hAnsi="Arial" w:cs="Arial"/>
          <w:color w:val="00555A"/>
          <w:sz w:val="21"/>
          <w:szCs w:val="21"/>
        </w:rPr>
        <w:t>reported countries across the globe.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Procedure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Data were collected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during 2002 and 2004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by </w:t>
      </w:r>
      <w:r>
        <w:rPr>
          <w:rFonts w:ascii="Arial" w:eastAsia="Times New Roman" w:hAnsi="Arial" w:cs="Arial"/>
          <w:color w:val="00555A"/>
          <w:sz w:val="21"/>
          <w:szCs w:val="21"/>
        </w:rPr>
        <w:t>various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sources, including the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>US Census Bureau’s International Database</w:t>
      </w:r>
      <w:r>
        <w:rPr>
          <w:rFonts w:ascii="Arial" w:eastAsia="Times New Roman" w:hAnsi="Arial" w:cs="Arial"/>
          <w:color w:val="00555A"/>
          <w:sz w:val="21"/>
          <w:szCs w:val="21"/>
        </w:rPr>
        <w:t>,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Institute for Health Metrics and Evaluation, United Nations Statistics Division, </w:t>
      </w:r>
      <w:r>
        <w:rPr>
          <w:rFonts w:ascii="Arial" w:eastAsia="Times New Roman" w:hAnsi="Arial" w:cs="Arial"/>
          <w:color w:val="00555A"/>
          <w:sz w:val="21"/>
          <w:szCs w:val="21"/>
        </w:rPr>
        <w:t>International Labor Organization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and the World Bank.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Each country presented with corresponding rating, including breakdown by female and male gender. 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Measures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(current study)</w:t>
      </w:r>
    </w:p>
    <w:p w:rsidR="001930BF" w:rsidRDefault="001930BF" w:rsidP="001930B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fsuicides2004</w:t>
      </w:r>
      <w:r w:rsidR="00FE4D15"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</w:t>
      </w:r>
      <w:r w:rsidR="00FE4D15" w:rsidRPr="00134A45">
        <w:rPr>
          <w:rFonts w:ascii="Arial" w:eastAsia="Times New Roman" w:hAnsi="Arial" w:cs="Arial"/>
          <w:b/>
          <w:color w:val="00555A"/>
          <w:sz w:val="21"/>
          <w:szCs w:val="21"/>
        </w:rPr>
        <w:t>binary</w:t>
      </w:r>
      <w:r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response variable</w:t>
      </w:r>
      <w:r>
        <w:rPr>
          <w:rFonts w:ascii="Arial" w:eastAsia="Times New Roman" w:hAnsi="Arial" w:cs="Arial"/>
          <w:color w:val="00555A"/>
          <w:sz w:val="21"/>
          <w:szCs w:val="21"/>
        </w:rPr>
        <w:t>) - Female 2004 suicides ratings per 100,000 standard population, age adjusted, collected by WHO Global Bureau of diseases and Valance and Injury Prevention.</w:t>
      </w:r>
      <w:r w:rsidR="00FE4D15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1930BF" w:rsidRDefault="001930BF" w:rsidP="001930B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msuicides2004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134A45">
        <w:rPr>
          <w:rFonts w:ascii="Arial" w:eastAsia="Times New Roman" w:hAnsi="Arial" w:cs="Arial"/>
          <w:b/>
          <w:color w:val="00555A"/>
          <w:sz w:val="21"/>
          <w:szCs w:val="21"/>
        </w:rPr>
        <w:t>(</w:t>
      </w:r>
      <w:r w:rsidR="00A17E57" w:rsidRPr="00134A45">
        <w:rPr>
          <w:rFonts w:ascii="Arial" w:eastAsia="Times New Roman" w:hAnsi="Arial" w:cs="Arial"/>
          <w:b/>
          <w:color w:val="00555A"/>
          <w:sz w:val="21"/>
          <w:szCs w:val="21"/>
        </w:rPr>
        <w:t>binary</w:t>
      </w:r>
      <w:r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response variable</w:t>
      </w:r>
      <w:r>
        <w:rPr>
          <w:rFonts w:ascii="Arial" w:eastAsia="Times New Roman" w:hAnsi="Arial" w:cs="Arial"/>
          <w:color w:val="00555A"/>
          <w:sz w:val="21"/>
          <w:szCs w:val="21"/>
        </w:rPr>
        <w:t>) - Male 2004 suicides ratings per 100,000 standard population, age adjusted, collected by WHO Global Bureau of diseases and Valance and Injury Prevention.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5E6D59" w:rsidRDefault="00A17E57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employrate_f2004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r w:rsidR="005E6D5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5E6D59">
        <w:rPr>
          <w:rFonts w:ascii="Arial" w:eastAsia="Times New Roman" w:hAnsi="Arial" w:cs="Arial"/>
          <w:color w:val="00555A"/>
          <w:sz w:val="21"/>
          <w:szCs w:val="21"/>
        </w:rPr>
        <w:t>(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binary</w:t>
      </w:r>
      <w:r w:rsidR="005E6D59"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explanatory Variable</w:t>
      </w:r>
      <w:r w:rsidR="005E6D59">
        <w:rPr>
          <w:rFonts w:ascii="Arial" w:eastAsia="Times New Roman" w:hAnsi="Arial" w:cs="Arial"/>
          <w:color w:val="00555A"/>
          <w:sz w:val="21"/>
          <w:szCs w:val="21"/>
        </w:rPr>
        <w:t>) - Female 2004 employment rates (% of total population) of employed female for age 15+ that has been employed during the given year collected by International Labor Organization.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5E6D59" w:rsidRDefault="00A17E57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b/>
          <w:color w:val="00555A"/>
          <w:sz w:val="21"/>
          <w:szCs w:val="21"/>
        </w:rPr>
        <w:t>employrate_m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r w:rsidR="005E6D5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5E6D59">
        <w:rPr>
          <w:rFonts w:ascii="Arial" w:eastAsia="Times New Roman" w:hAnsi="Arial" w:cs="Arial"/>
          <w:color w:val="00555A"/>
          <w:sz w:val="21"/>
          <w:szCs w:val="21"/>
        </w:rPr>
        <w:t>(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binary</w:t>
      </w:r>
      <w:r w:rsidR="005E6D59"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explanatory Variable</w:t>
      </w:r>
      <w:r w:rsidR="005E6D59">
        <w:rPr>
          <w:rFonts w:ascii="Arial" w:eastAsia="Times New Roman" w:hAnsi="Arial" w:cs="Arial"/>
          <w:color w:val="00555A"/>
          <w:sz w:val="21"/>
          <w:szCs w:val="21"/>
        </w:rPr>
        <w:t>) - Male 2004 employment rates (% of total population) of employed male for age 15+ that has been employed during the given year collected by International Labor Organization.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1930BF" w:rsidRDefault="001930BF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proofErr w:type="spellStart"/>
      <w:proofErr w:type="gramStart"/>
      <w:r w:rsidRPr="001930BF">
        <w:rPr>
          <w:rFonts w:ascii="Arial" w:eastAsia="Times New Roman" w:hAnsi="Arial" w:cs="Arial"/>
          <w:b/>
          <w:color w:val="00555A"/>
          <w:sz w:val="21"/>
          <w:szCs w:val="21"/>
        </w:rPr>
        <w:t>urbanrate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proofErr w:type="spellEnd"/>
      <w:proofErr w:type="gramEnd"/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binary</w:t>
      </w:r>
      <w:r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explanatory Variable</w:t>
      </w:r>
      <w:r>
        <w:rPr>
          <w:rFonts w:ascii="Arial" w:eastAsia="Times New Roman" w:hAnsi="Arial" w:cs="Arial"/>
          <w:color w:val="00555A"/>
          <w:sz w:val="21"/>
          <w:szCs w:val="21"/>
        </w:rPr>
        <w:t>) – Urbanization rate in the country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1930BF" w:rsidRDefault="001930BF" w:rsidP="001930B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proofErr w:type="spellStart"/>
      <w:proofErr w:type="gramStart"/>
      <w:r w:rsidRPr="001930BF">
        <w:rPr>
          <w:rFonts w:ascii="Arial" w:eastAsia="Times New Roman" w:hAnsi="Arial" w:cs="Arial"/>
          <w:b/>
          <w:color w:val="00555A"/>
          <w:sz w:val="21"/>
          <w:szCs w:val="21"/>
        </w:rPr>
        <w:lastRenderedPageBreak/>
        <w:t>incomeperperson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proofErr w:type="spellEnd"/>
      <w:proofErr w:type="gramEnd"/>
      <w:r w:rsidRPr="001930BF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binary</w:t>
      </w:r>
      <w:r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explanatory Variable</w:t>
      </w:r>
      <w:r>
        <w:rPr>
          <w:rFonts w:ascii="Arial" w:eastAsia="Times New Roman" w:hAnsi="Arial" w:cs="Arial"/>
          <w:color w:val="00555A"/>
          <w:sz w:val="21"/>
          <w:szCs w:val="21"/>
        </w:rPr>
        <w:t>) – Income per person in the country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1930BF" w:rsidRDefault="001930BF" w:rsidP="001930B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proofErr w:type="gramStart"/>
      <w:r w:rsidRPr="001930BF">
        <w:rPr>
          <w:rFonts w:ascii="Arial" w:eastAsia="Times New Roman" w:hAnsi="Arial" w:cs="Arial"/>
          <w:b/>
          <w:color w:val="00555A"/>
          <w:sz w:val="21"/>
          <w:szCs w:val="21"/>
        </w:rPr>
        <w:t>hivrate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proofErr w:type="gramEnd"/>
      <w:r w:rsidRPr="001930BF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proofErr w:type="spellStart"/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bynary</w:t>
      </w:r>
      <w:proofErr w:type="spellEnd"/>
      <w:r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explanatory Variable</w:t>
      </w:r>
      <w:r>
        <w:rPr>
          <w:rFonts w:ascii="Arial" w:eastAsia="Times New Roman" w:hAnsi="Arial" w:cs="Arial"/>
          <w:color w:val="00555A"/>
          <w:sz w:val="21"/>
          <w:szCs w:val="21"/>
        </w:rPr>
        <w:t>) – HIV rate per 100,000 standard population in the country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1930BF" w:rsidRDefault="001930BF" w:rsidP="001930B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proofErr w:type="spellStart"/>
      <w:proofErr w:type="gramStart"/>
      <w:r w:rsidRPr="001930BF">
        <w:rPr>
          <w:rFonts w:ascii="Arial" w:eastAsia="Times New Roman" w:hAnsi="Arial" w:cs="Arial"/>
          <w:b/>
          <w:color w:val="00555A"/>
          <w:sz w:val="21"/>
          <w:szCs w:val="21"/>
        </w:rPr>
        <w:t>alcconsumption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>bv</w:t>
      </w:r>
      <w:proofErr w:type="spellEnd"/>
      <w:proofErr w:type="gramEnd"/>
      <w:r w:rsidRPr="001930BF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="00A17E5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binary </w:t>
      </w:r>
      <w:r w:rsidRPr="00134A45">
        <w:rPr>
          <w:rFonts w:ascii="Arial" w:eastAsia="Times New Roman" w:hAnsi="Arial" w:cs="Arial"/>
          <w:b/>
          <w:color w:val="00555A"/>
          <w:sz w:val="21"/>
          <w:szCs w:val="21"/>
        </w:rPr>
        <w:t>explanatory Variable</w:t>
      </w:r>
      <w:r>
        <w:rPr>
          <w:rFonts w:ascii="Arial" w:eastAsia="Times New Roman" w:hAnsi="Arial" w:cs="Arial"/>
          <w:color w:val="00555A"/>
          <w:sz w:val="21"/>
          <w:szCs w:val="21"/>
        </w:rPr>
        <w:t>) – Alcohol consumption 100,000 standard population rate in the country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  <w:r w:rsidR="00A17E57">
        <w:rPr>
          <w:rFonts w:ascii="Arial" w:eastAsia="Times New Roman" w:hAnsi="Arial" w:cs="Arial"/>
          <w:color w:val="00555A"/>
          <w:sz w:val="21"/>
          <w:szCs w:val="21"/>
        </w:rPr>
        <w:t>Values are: 0 – rate below average, 1 – average and above average</w:t>
      </w:r>
    </w:p>
    <w:p w:rsidR="00A17E57" w:rsidRDefault="00A17E57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CD11D7" w:rsidRDefault="00FB4ACC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Centering </w:t>
      </w:r>
      <w:r w:rsidR="009A4E96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binary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explanatory variables</w:t>
      </w:r>
    </w:p>
    <w:p w:rsidR="00E22322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D9329A" w:rsidRDefault="00FB4ACC" w:rsidP="00134A45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</w:t>
      </w:r>
      <w:r w:rsidR="009A4E96"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logistics </w:t>
      </w:r>
      <w:r w:rsidR="00134A45" w:rsidRPr="00134A45">
        <w:rPr>
          <w:rFonts w:ascii="Arial" w:eastAsia="Times New Roman" w:hAnsi="Arial" w:cs="Arial"/>
          <w:b/>
          <w:color w:val="00555A"/>
          <w:sz w:val="21"/>
          <w:szCs w:val="21"/>
        </w:rPr>
        <w:t>regression</w:t>
      </w:r>
      <w:r w:rsidR="009A4E96"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requires to </w:t>
      </w:r>
      <w:r w:rsidR="00134A45" w:rsidRPr="00134A45">
        <w:rPr>
          <w:rFonts w:ascii="Arial" w:eastAsia="Times New Roman" w:hAnsi="Arial" w:cs="Arial"/>
          <w:b/>
          <w:color w:val="00555A"/>
          <w:sz w:val="21"/>
          <w:szCs w:val="21"/>
        </w:rPr>
        <w:t>binary variables</w:t>
      </w:r>
      <w:r w:rsidR="009A4E96" w:rsidRP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only</w:t>
      </w:r>
      <w:r w:rsidR="00134A45">
        <w:rPr>
          <w:rFonts w:ascii="Arial" w:eastAsia="Times New Roman" w:hAnsi="Arial" w:cs="Arial"/>
          <w:color w:val="00555A"/>
          <w:sz w:val="21"/>
          <w:szCs w:val="21"/>
        </w:rPr>
        <w:t>, meaning</w:t>
      </w:r>
      <w:r w:rsidR="009A4E96">
        <w:rPr>
          <w:rFonts w:ascii="Arial" w:eastAsia="Times New Roman" w:hAnsi="Arial" w:cs="Arial"/>
          <w:color w:val="00555A"/>
          <w:sz w:val="21"/>
          <w:szCs w:val="21"/>
        </w:rPr>
        <w:t xml:space="preserve"> both response and </w:t>
      </w:r>
      <w:r w:rsidR="00134A45">
        <w:rPr>
          <w:rFonts w:ascii="Arial" w:eastAsia="Times New Roman" w:hAnsi="Arial" w:cs="Arial"/>
          <w:color w:val="00555A"/>
          <w:sz w:val="21"/>
          <w:szCs w:val="21"/>
        </w:rPr>
        <w:t>explanatory variables</w:t>
      </w:r>
      <w:r w:rsidR="009A4E96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134A45">
        <w:rPr>
          <w:rFonts w:ascii="Arial" w:eastAsia="Times New Roman" w:hAnsi="Arial" w:cs="Arial"/>
          <w:color w:val="00555A"/>
          <w:sz w:val="21"/>
          <w:szCs w:val="21"/>
        </w:rPr>
        <w:t>must have</w:t>
      </w:r>
      <w:r w:rsidR="009A4E96">
        <w:rPr>
          <w:rFonts w:ascii="Arial" w:eastAsia="Times New Roman" w:hAnsi="Arial" w:cs="Arial"/>
          <w:color w:val="00555A"/>
          <w:sz w:val="21"/>
          <w:szCs w:val="21"/>
        </w:rPr>
        <w:t xml:space="preserve"> values of 1 (as positive answer) or 0 (as negative answer). The GAPMINDER contains only  </w:t>
      </w:r>
      <w:r w:rsidR="00134A45">
        <w:rPr>
          <w:rFonts w:ascii="Arial" w:eastAsia="Times New Roman" w:hAnsi="Arial" w:cs="Arial"/>
          <w:color w:val="00555A"/>
          <w:sz w:val="21"/>
          <w:szCs w:val="21"/>
        </w:rPr>
        <w:t>quantities</w:t>
      </w:r>
      <w:r w:rsidR="009A4E96">
        <w:rPr>
          <w:rFonts w:ascii="Arial" w:eastAsia="Times New Roman" w:hAnsi="Arial" w:cs="Arial"/>
          <w:color w:val="00555A"/>
          <w:sz w:val="21"/>
          <w:szCs w:val="21"/>
        </w:rPr>
        <w:t xml:space="preserve"> variables</w:t>
      </w:r>
      <w:r w:rsidR="00134A45">
        <w:rPr>
          <w:rFonts w:ascii="Arial" w:eastAsia="Times New Roman" w:hAnsi="Arial" w:cs="Arial"/>
          <w:color w:val="00555A"/>
          <w:sz w:val="21"/>
          <w:szCs w:val="21"/>
        </w:rPr>
        <w:t xml:space="preserve"> and because of that  we have to  bin each  variable into  2 categories (1 and 0), which is very  artificial, but we still need to  run  this study to  complete assignment. </w:t>
      </w:r>
      <w:r w:rsidR="009A4E96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031812" w:rsidRDefault="0003181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5E6D59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Program code to create </w:t>
      </w:r>
      <w:r w:rsidR="00134A45">
        <w:rPr>
          <w:rFonts w:ascii="Arial" w:eastAsia="Times New Roman" w:hAnsi="Arial" w:cs="Arial"/>
          <w:b/>
          <w:color w:val="00555A"/>
          <w:sz w:val="21"/>
          <w:szCs w:val="21"/>
        </w:rPr>
        <w:t>binary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variables</w:t>
      </w:r>
      <w:r w:rsidR="00134A4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out of quantitative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:</w:t>
      </w:r>
    </w:p>
    <w:p w:rsidR="00163CBA" w:rsidRDefault="00CE495B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3E0F31F4" wp14:editId="41AB4F0C">
            <wp:extent cx="68580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5B" w:rsidRDefault="00CE495B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031812" w:rsidRDefault="0003181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Code to run logistics regression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with </w:t>
      </w:r>
      <w:r w:rsidR="00D2701A">
        <w:rPr>
          <w:rFonts w:ascii="Arial" w:eastAsia="Times New Roman" w:hAnsi="Arial" w:cs="Arial"/>
          <w:color w:val="00555A"/>
          <w:sz w:val="21"/>
          <w:szCs w:val="21"/>
        </w:rPr>
        <w:t>ALL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listed binary variables against female suicides ratings:</w:t>
      </w:r>
    </w:p>
    <w:p w:rsidR="00CE495B" w:rsidRPr="00C71529" w:rsidRDefault="00CE495B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E22322" w:rsidRDefault="00031812" w:rsidP="005E6D59">
      <w:pPr>
        <w:shd w:val="clear" w:color="auto" w:fill="FFFFFF"/>
        <w:spacing w:before="225" w:after="225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0569FEAB" wp14:editId="124D1B01">
            <wp:extent cx="4266667" cy="19904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12" w:rsidRDefault="00031812" w:rsidP="005E6D59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031812" w:rsidRDefault="00031812" w:rsidP="005E6D59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34A45" w:rsidRPr="00031812" w:rsidRDefault="00031812" w:rsidP="005E6D59">
      <w:pPr>
        <w:shd w:val="clear" w:color="auto" w:fill="FFFFFF"/>
        <w:spacing w:before="225" w:after="225" w:line="240" w:lineRule="auto"/>
        <w:contextualSpacing/>
        <w:rPr>
          <w:b/>
          <w:noProof/>
        </w:rPr>
      </w:pPr>
      <w:r w:rsidRPr="00031812">
        <w:rPr>
          <w:b/>
          <w:noProof/>
        </w:rPr>
        <w:lastRenderedPageBreak/>
        <w:t>Logistics Regression Model  outputs and interpretations</w:t>
      </w:r>
    </w:p>
    <w:p w:rsidR="00031812" w:rsidRPr="00A8219B" w:rsidRDefault="0070792A" w:rsidP="0070792A">
      <w:pPr>
        <w:pStyle w:val="ListParagraph"/>
        <w:numPr>
          <w:ilvl w:val="0"/>
          <w:numId w:val="3"/>
        </w:numPr>
        <w:shd w:val="clear" w:color="auto" w:fill="FFFFFF"/>
        <w:spacing w:before="225" w:after="225" w:line="240" w:lineRule="auto"/>
        <w:rPr>
          <w:b/>
          <w:noProof/>
        </w:rPr>
      </w:pPr>
      <w:r w:rsidRPr="00A8219B">
        <w:rPr>
          <w:b/>
          <w:noProof/>
        </w:rPr>
        <w:t>Female suicides ratings model</w:t>
      </w:r>
      <w:r w:rsidR="00585857">
        <w:rPr>
          <w:b/>
          <w:noProof/>
        </w:rPr>
        <w:t xml:space="preserve"> – with  ALL binary explanatory variables (finder confounder)</w:t>
      </w:r>
    </w:p>
    <w:p w:rsidR="00D0390C" w:rsidRPr="00656FC1" w:rsidRDefault="0070792A" w:rsidP="0070792A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As we can see total of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220 observations with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>129 observations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of complete data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were used in our model. It looks like 1/3rd of observations containing one or more observations with missing data were dropped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</w:rPr>
        <w:t>, decreasing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4F5D5C" w:rsidRPr="00656FC1">
        <w:rPr>
          <w:rFonts w:ascii="Arial" w:eastAsia="Times New Roman" w:hAnsi="Arial" w:cs="Arial"/>
          <w:b/>
          <w:color w:val="00555A"/>
          <w:sz w:val="21"/>
          <w:szCs w:val="21"/>
        </w:rPr>
        <w:t>variation of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model sample size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. Parameter estimates and P-value table shows 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</w:rPr>
        <w:t>that there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is 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</w:rPr>
        <w:t>only one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variable: 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HIVRATEBV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>with significant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estimate value of </w:t>
      </w:r>
      <w:r w:rsidR="00D0390C" w:rsidRPr="00656FC1">
        <w:rPr>
          <w:rFonts w:ascii="Arial" w:eastAsia="Times New Roman" w:hAnsi="Arial" w:cs="Arial"/>
          <w:b/>
          <w:color w:val="00555A"/>
          <w:sz w:val="21"/>
          <w:szCs w:val="21"/>
        </w:rPr>
        <w:t>1.29 (beta= 1.29) and signioficant p-value of 0.0255</w:t>
      </w:r>
      <w:r w:rsidR="00D0390C"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in the model, </w:t>
      </w:r>
      <w:r w:rsidR="00D0390C" w:rsidRPr="00656FC1">
        <w:rPr>
          <w:rFonts w:ascii="Arial" w:eastAsia="Times New Roman" w:hAnsi="Arial" w:cs="Arial"/>
          <w:b/>
          <w:color w:val="00555A"/>
          <w:sz w:val="21"/>
          <w:szCs w:val="21"/>
        </w:rPr>
        <w:t>all other variables have non sognigicant p-value &gt; 0.05</w:t>
      </w:r>
      <w:r w:rsidR="00D0390C"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. Based on results of logistics regression model we 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</w:rPr>
        <w:t>can conclude</w:t>
      </w:r>
      <w:r w:rsidR="00D0390C"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that </w:t>
      </w:r>
      <w:r w:rsidR="00D0390C" w:rsidRPr="00656FC1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 xml:space="preserve">HIVRATEBV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variable</w:t>
      </w:r>
      <w:r w:rsidR="00D0390C" w:rsidRPr="00656FC1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 xml:space="preserve"> is the major confounder</w:t>
      </w:r>
      <w:r w:rsidR="00D0390C"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</w:p>
    <w:p w:rsidR="00D0390C" w:rsidRPr="00656FC1" w:rsidRDefault="006164AD" w:rsidP="006164AD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Odds Ratio estimates</w:t>
      </w:r>
    </w:p>
    <w:p w:rsidR="006164AD" w:rsidRPr="00656FC1" w:rsidRDefault="006164AD" w:rsidP="006164AD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656FC1">
        <w:rPr>
          <w:rFonts w:ascii="Arial" w:eastAsia="Times New Roman" w:hAnsi="Arial" w:cs="Arial"/>
          <w:color w:val="00555A"/>
          <w:sz w:val="21"/>
          <w:szCs w:val="21"/>
        </w:rPr>
        <w:t>In</w:t>
      </w:r>
      <w:r w:rsidR="0050275F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general terms, </w:t>
      </w:r>
      <w:r w:rsidRPr="00656FC1">
        <w:rPr>
          <w:rFonts w:ascii="Arial" w:eastAsia="Times New Roman" w:hAnsi="Arial" w:cs="Arial"/>
          <w:color w:val="00555A"/>
          <w:sz w:val="21"/>
          <w:szCs w:val="21"/>
          <w:highlight w:val="yellow"/>
        </w:rPr>
        <w:t xml:space="preserve">odds ratio is probability of event occuring in one group comparing 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  <w:highlight w:val="yellow"/>
        </w:rPr>
        <w:t>to probability</w:t>
      </w:r>
      <w:r w:rsidRPr="00656FC1">
        <w:rPr>
          <w:rFonts w:ascii="Arial" w:eastAsia="Times New Roman" w:hAnsi="Arial" w:cs="Arial"/>
          <w:color w:val="00555A"/>
          <w:sz w:val="21"/>
          <w:szCs w:val="21"/>
          <w:highlight w:val="yellow"/>
        </w:rPr>
        <w:t xml:space="preserve"> of event occuring in another group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. Based on Odds Ratio Estimates table we can conclude that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females with (1) HIVRATEBV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estimate of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3.63 are 3.6 times more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>likely to commit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suicide than without (0).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The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95% Confidence limits of Odds Ration Estimates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</w:rPr>
        <w:t>also shows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that in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95%</w:t>
      </w:r>
      <w:r w:rsidR="00E16F2A">
        <w:rPr>
          <w:rFonts w:ascii="Arial" w:eastAsia="Times New Roman" w:hAnsi="Arial" w:cs="Arial"/>
          <w:b/>
          <w:color w:val="00555A"/>
          <w:sz w:val="21"/>
          <w:szCs w:val="21"/>
        </w:rPr>
        <w:t>,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or samples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>will be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>in between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values 1.17 and 11.25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</w:rPr>
        <w:t>Another interpretation</w:t>
      </w:r>
      <w:r w:rsidR="00656FC1"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>conclusion of odds ration limits</w:t>
      </w:r>
      <w:r w:rsidR="00656FC1"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can be: 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females with HIV in countries with HIV ratings from 1.17 to 11.25 are more likely </w:t>
      </w:r>
      <w:r w:rsidR="004F5D5C" w:rsidRPr="00656FC1">
        <w:rPr>
          <w:rFonts w:ascii="Arial" w:eastAsia="Times New Roman" w:hAnsi="Arial" w:cs="Arial"/>
          <w:b/>
          <w:color w:val="00555A"/>
          <w:sz w:val="21"/>
          <w:szCs w:val="21"/>
        </w:rPr>
        <w:t>commit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suicide </w:t>
      </w:r>
      <w:r w:rsidR="004F5D5C" w:rsidRPr="00656FC1">
        <w:rPr>
          <w:rFonts w:ascii="Arial" w:eastAsia="Times New Roman" w:hAnsi="Arial" w:cs="Arial"/>
          <w:b/>
          <w:color w:val="00555A"/>
          <w:sz w:val="21"/>
          <w:szCs w:val="21"/>
        </w:rPr>
        <w:t>that without</w:t>
      </w:r>
      <w:r w:rsidR="00656FC1"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HIV.</w:t>
      </w:r>
    </w:p>
    <w:p w:rsidR="00031812" w:rsidRDefault="00031812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031812" w:rsidRDefault="00031812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031812" w:rsidRDefault="00585857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7994B5A6" wp14:editId="39937957">
            <wp:extent cx="5542857" cy="687619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167E63" w:rsidRDefault="00167E6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585857" w:rsidRDefault="00585857" w:rsidP="00585857">
      <w:pPr>
        <w:pStyle w:val="ListParagraph"/>
        <w:numPr>
          <w:ilvl w:val="0"/>
          <w:numId w:val="3"/>
        </w:numPr>
        <w:shd w:val="clear" w:color="auto" w:fill="FFFFFF"/>
        <w:spacing w:before="225" w:after="225" w:line="240" w:lineRule="auto"/>
        <w:rPr>
          <w:b/>
          <w:noProof/>
        </w:rPr>
      </w:pPr>
      <w:r w:rsidRPr="00A8219B">
        <w:rPr>
          <w:b/>
          <w:noProof/>
        </w:rPr>
        <w:lastRenderedPageBreak/>
        <w:t>Female suicides ratings model</w:t>
      </w:r>
      <w:r>
        <w:rPr>
          <w:b/>
          <w:noProof/>
        </w:rPr>
        <w:t xml:space="preserve"> – with </w:t>
      </w:r>
      <w:r>
        <w:rPr>
          <w:b/>
          <w:noProof/>
        </w:rPr>
        <w:t>MAIN</w:t>
      </w:r>
      <w:r>
        <w:rPr>
          <w:b/>
          <w:noProof/>
        </w:rPr>
        <w:t xml:space="preserve"> binary explanatory variables </w:t>
      </w:r>
      <w:r>
        <w:rPr>
          <w:b/>
          <w:noProof/>
        </w:rPr>
        <w:t>and</w:t>
      </w:r>
      <w:r>
        <w:rPr>
          <w:b/>
          <w:noProof/>
        </w:rPr>
        <w:t xml:space="preserve"> confounder</w:t>
      </w:r>
    </w:p>
    <w:p w:rsidR="003A6611" w:rsidRDefault="00167E63" w:rsidP="003A6611">
      <w:pPr>
        <w:shd w:val="clear" w:color="auto" w:fill="FFFFFF"/>
        <w:spacing w:before="225" w:after="225" w:line="240" w:lineRule="auto"/>
        <w:rPr>
          <w:b/>
          <w:noProof/>
        </w:rPr>
      </w:pPr>
      <w:r>
        <w:rPr>
          <w:b/>
          <w:noProof/>
        </w:rPr>
        <w:t>Program code:</w:t>
      </w:r>
    </w:p>
    <w:p w:rsidR="00167E63" w:rsidRPr="003A6611" w:rsidRDefault="00167E63" w:rsidP="003A6611">
      <w:pPr>
        <w:shd w:val="clear" w:color="auto" w:fill="FFFFFF"/>
        <w:spacing w:before="225" w:after="225" w:line="240" w:lineRule="auto"/>
        <w:rPr>
          <w:b/>
          <w:noProof/>
        </w:rPr>
      </w:pPr>
      <w:r>
        <w:rPr>
          <w:noProof/>
        </w:rPr>
        <w:drawing>
          <wp:inline distT="0" distB="0" distL="0" distR="0" wp14:anchorId="1F20BCEC" wp14:editId="7FF216DE">
            <wp:extent cx="6047619" cy="13238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33" w:rsidRDefault="00585857" w:rsidP="00D96A3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As we can see total of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220 observations with 1</w:t>
      </w:r>
      <w:r w:rsidR="00D96A33">
        <w:rPr>
          <w:rFonts w:ascii="Arial" w:eastAsia="Times New Roman" w:hAnsi="Arial" w:cs="Arial"/>
          <w:b/>
          <w:color w:val="00555A"/>
          <w:sz w:val="21"/>
          <w:szCs w:val="21"/>
        </w:rPr>
        <w:t>3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9 observations of complete data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were used in our model. It looks like 1/3rd of observations containing one or more observations with missing data were dropped, decreasing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variation of model sample size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. Parameter estimates and P-value table shows that </w:t>
      </w:r>
      <w:r w:rsidR="00D96A33">
        <w:rPr>
          <w:rFonts w:ascii="Arial" w:eastAsia="Times New Roman" w:hAnsi="Arial" w:cs="Arial"/>
          <w:color w:val="00555A"/>
          <w:sz w:val="21"/>
          <w:szCs w:val="21"/>
        </w:rPr>
        <w:t xml:space="preserve">both variables </w:t>
      </w:r>
      <w:r w:rsidR="00D96A33" w:rsidRPr="00D96A33">
        <w:rPr>
          <w:rFonts w:ascii="Arial" w:eastAsia="Times New Roman" w:hAnsi="Arial" w:cs="Arial"/>
          <w:b/>
          <w:color w:val="00555A"/>
          <w:sz w:val="21"/>
          <w:szCs w:val="21"/>
        </w:rPr>
        <w:t>employrate_f2004bv</w:t>
      </w:r>
      <w:r w:rsidR="00D96A33"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="00D96A33" w:rsidRPr="00D96A33">
        <w:rPr>
          <w:rFonts w:ascii="Arial" w:eastAsia="Times New Roman" w:hAnsi="Arial" w:cs="Arial"/>
          <w:b/>
          <w:color w:val="00555A"/>
          <w:sz w:val="21"/>
          <w:szCs w:val="21"/>
        </w:rPr>
        <w:t>hivratebv</w:t>
      </w:r>
      <w:r w:rsidR="00D96A33">
        <w:rPr>
          <w:rFonts w:ascii="Arial" w:eastAsia="Times New Roman" w:hAnsi="Arial" w:cs="Arial"/>
          <w:color w:val="00555A"/>
          <w:sz w:val="21"/>
          <w:szCs w:val="21"/>
        </w:rPr>
        <w:t xml:space="preserve"> are independently significant: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50275F" w:rsidRDefault="00D96A33" w:rsidP="00D96A3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D96A33">
        <w:rPr>
          <w:rFonts w:ascii="Arial" w:eastAsia="Times New Roman" w:hAnsi="Arial" w:cs="Arial"/>
          <w:b/>
          <w:color w:val="00555A"/>
          <w:sz w:val="21"/>
          <w:szCs w:val="21"/>
        </w:rPr>
        <w:t>employrate_f2004bv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with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significant estimate value of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0.83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(beta=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o.83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) and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significant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p-value of 0.02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41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585857"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0275F" w:rsidRPr="00D96A33">
        <w:rPr>
          <w:rFonts w:ascii="Arial" w:eastAsia="Times New Roman" w:hAnsi="Arial" w:cs="Arial"/>
          <w:b/>
          <w:color w:val="00555A"/>
          <w:sz w:val="21"/>
          <w:szCs w:val="21"/>
        </w:rPr>
        <w:t>hivratebv</w:t>
      </w:r>
      <w:r w:rsidR="00585857"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with significant estimate value of 1.</w:t>
      </w:r>
      <w:r w:rsidR="0050275F">
        <w:rPr>
          <w:rFonts w:ascii="Arial" w:eastAsia="Times New Roman" w:hAnsi="Arial" w:cs="Arial"/>
          <w:b/>
          <w:color w:val="00555A"/>
          <w:sz w:val="21"/>
          <w:szCs w:val="21"/>
        </w:rPr>
        <w:t>02</w:t>
      </w:r>
      <w:r w:rsidR="00585857"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(beta= 1.</w:t>
      </w:r>
      <w:r w:rsidR="0050275F">
        <w:rPr>
          <w:rFonts w:ascii="Arial" w:eastAsia="Times New Roman" w:hAnsi="Arial" w:cs="Arial"/>
          <w:b/>
          <w:color w:val="00555A"/>
          <w:sz w:val="21"/>
          <w:szCs w:val="21"/>
        </w:rPr>
        <w:t>02</w:t>
      </w:r>
      <w:r w:rsidR="00585857"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) and </w:t>
      </w:r>
      <w:r w:rsidR="0050275F" w:rsidRPr="00656FC1">
        <w:rPr>
          <w:rFonts w:ascii="Arial" w:eastAsia="Times New Roman" w:hAnsi="Arial" w:cs="Arial"/>
          <w:b/>
          <w:color w:val="00555A"/>
          <w:sz w:val="21"/>
          <w:szCs w:val="21"/>
        </w:rPr>
        <w:t>significant</w:t>
      </w:r>
      <w:r w:rsidR="00585857"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p-value of 0.0</w:t>
      </w:r>
      <w:r w:rsidR="0050275F">
        <w:rPr>
          <w:rFonts w:ascii="Arial" w:eastAsia="Times New Roman" w:hAnsi="Arial" w:cs="Arial"/>
          <w:b/>
          <w:color w:val="00555A"/>
          <w:sz w:val="21"/>
          <w:szCs w:val="21"/>
        </w:rPr>
        <w:t>362</w:t>
      </w:r>
      <w:r w:rsidR="00585857"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585857" w:rsidRPr="00656FC1" w:rsidRDefault="0050275F" w:rsidP="00D96A3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We </w:t>
      </w:r>
      <w:proofErr w:type="gramStart"/>
      <w:r>
        <w:rPr>
          <w:rFonts w:ascii="Arial" w:eastAsia="Times New Roman" w:hAnsi="Arial" w:cs="Arial"/>
          <w:color w:val="00555A"/>
          <w:sz w:val="21"/>
          <w:szCs w:val="21"/>
        </w:rPr>
        <w:t>can  ignore</w:t>
      </w:r>
      <w:proofErr w:type="gramEnd"/>
      <w:r>
        <w:rPr>
          <w:rFonts w:ascii="Arial" w:eastAsia="Times New Roman" w:hAnsi="Arial" w:cs="Arial"/>
          <w:color w:val="00555A"/>
          <w:sz w:val="21"/>
          <w:szCs w:val="21"/>
        </w:rPr>
        <w:t xml:space="preserve"> NULL hypothesis and accept alternate hypothesis that </w:t>
      </w:r>
    </w:p>
    <w:p w:rsidR="00585857" w:rsidRPr="00656FC1" w:rsidRDefault="00585857" w:rsidP="00D96A3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Odds Ratio estimates</w:t>
      </w:r>
    </w:p>
    <w:p w:rsidR="00585857" w:rsidRDefault="00585857" w:rsidP="00D96A3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Based on Odds Ratio Estimates table we can conclude that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females</w:t>
      </w:r>
      <w:r w:rsidR="00E16F2A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in countries with Employment rate of 2.3 are 2.3 times more likely commit suicides. </w:t>
      </w:r>
      <w:r w:rsidR="00E16F2A">
        <w:rPr>
          <w:rFonts w:ascii="Arial" w:eastAsia="Times New Roman" w:hAnsi="Arial" w:cs="Arial"/>
          <w:color w:val="00555A"/>
          <w:sz w:val="21"/>
          <w:szCs w:val="21"/>
        </w:rPr>
        <w:t>We can also create prediction that at the same time, females in countries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with (1) </w:t>
      </w:r>
      <w:r w:rsidR="00E16F2A">
        <w:rPr>
          <w:rFonts w:ascii="Arial" w:eastAsia="Times New Roman" w:hAnsi="Arial" w:cs="Arial"/>
          <w:b/>
          <w:color w:val="00555A"/>
          <w:sz w:val="21"/>
          <w:szCs w:val="21"/>
        </w:rPr>
        <w:t>HIV rate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estimate of </w:t>
      </w:r>
      <w:r w:rsidR="00E16F2A">
        <w:rPr>
          <w:rFonts w:ascii="Arial" w:eastAsia="Times New Roman" w:hAnsi="Arial" w:cs="Arial"/>
          <w:b/>
          <w:color w:val="00555A"/>
          <w:sz w:val="21"/>
          <w:szCs w:val="21"/>
        </w:rPr>
        <w:t>2.3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are </w:t>
      </w:r>
      <w:r w:rsidR="00E16F2A">
        <w:rPr>
          <w:rFonts w:ascii="Arial" w:eastAsia="Times New Roman" w:hAnsi="Arial" w:cs="Arial"/>
          <w:b/>
          <w:color w:val="00555A"/>
          <w:sz w:val="21"/>
          <w:szCs w:val="21"/>
        </w:rPr>
        <w:t>2.3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times more likely to commit suicide than without (0).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The 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>95% Confidence limits of Odds Ration Estimates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also shows that in </w:t>
      </w:r>
      <w:r w:rsidR="00E16F2A">
        <w:rPr>
          <w:rFonts w:ascii="Arial" w:eastAsia="Times New Roman" w:hAnsi="Arial" w:cs="Arial"/>
          <w:b/>
          <w:color w:val="00555A"/>
          <w:sz w:val="21"/>
          <w:szCs w:val="21"/>
        </w:rPr>
        <w:t>95%, or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samples will be in between values 1.1</w:t>
      </w:r>
      <w:r w:rsidR="000B4FE2">
        <w:rPr>
          <w:rFonts w:ascii="Arial" w:eastAsia="Times New Roman" w:hAnsi="Arial" w:cs="Arial"/>
          <w:b/>
          <w:color w:val="00555A"/>
          <w:sz w:val="21"/>
          <w:szCs w:val="21"/>
        </w:rPr>
        <w:t>6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0B4FE2">
        <w:rPr>
          <w:rFonts w:ascii="Arial" w:eastAsia="Times New Roman" w:hAnsi="Arial" w:cs="Arial"/>
          <w:b/>
          <w:color w:val="00555A"/>
          <w:sz w:val="21"/>
          <w:szCs w:val="21"/>
        </w:rPr>
        <w:t>to</w:t>
      </w:r>
      <w:r w:rsidRPr="00656F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0B4FE2">
        <w:rPr>
          <w:rFonts w:ascii="Arial" w:eastAsia="Times New Roman" w:hAnsi="Arial" w:cs="Arial"/>
          <w:b/>
          <w:color w:val="00555A"/>
          <w:sz w:val="21"/>
          <w:szCs w:val="21"/>
        </w:rPr>
        <w:t>4.74 and 1.1 to 7.25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>.</w:t>
      </w:r>
      <w:r w:rsidR="007E6A9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7E6A9C" w:rsidRPr="007E6A9C">
        <w:rPr>
          <w:rFonts w:ascii="Arial" w:eastAsia="Times New Roman" w:hAnsi="Arial" w:cs="Arial"/>
          <w:color w:val="00555A"/>
          <w:sz w:val="21"/>
          <w:szCs w:val="21"/>
          <w:highlight w:val="yellow"/>
        </w:rPr>
        <w:t>But because of overlapping sample confidence limits, we cannot say that HIV rate is more related to female suicide rates that employment rate</w:t>
      </w:r>
      <w:r w:rsidR="007E6A9C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Another interpretation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Pr="007E6A9C">
        <w:rPr>
          <w:rFonts w:ascii="Arial" w:eastAsia="Times New Roman" w:hAnsi="Arial" w:cs="Arial"/>
          <w:color w:val="00555A"/>
          <w:sz w:val="21"/>
          <w:szCs w:val="21"/>
        </w:rPr>
        <w:t>conclusion of odds ration limits</w:t>
      </w:r>
      <w:r w:rsidRPr="00656FC1">
        <w:rPr>
          <w:rFonts w:ascii="Arial" w:eastAsia="Times New Roman" w:hAnsi="Arial" w:cs="Arial"/>
          <w:color w:val="00555A"/>
          <w:sz w:val="21"/>
          <w:szCs w:val="21"/>
        </w:rPr>
        <w:t xml:space="preserve"> can be: </w:t>
      </w:r>
      <w:r w:rsidR="007E6A9C" w:rsidRPr="007E6A9C">
        <w:rPr>
          <w:rFonts w:ascii="Arial" w:eastAsia="Times New Roman" w:hAnsi="Arial" w:cs="Arial"/>
          <w:b/>
          <w:color w:val="00555A"/>
          <w:sz w:val="21"/>
          <w:szCs w:val="21"/>
        </w:rPr>
        <w:t xml:space="preserve">Controlling female employment rate and HIV rate can affect female suicide rate in countries with </w:t>
      </w:r>
      <w:r w:rsidRPr="007E6A9C">
        <w:rPr>
          <w:rFonts w:ascii="Arial" w:eastAsia="Times New Roman" w:hAnsi="Arial" w:cs="Arial"/>
          <w:b/>
          <w:color w:val="00555A"/>
          <w:sz w:val="21"/>
          <w:szCs w:val="21"/>
        </w:rPr>
        <w:t>female</w:t>
      </w:r>
      <w:r w:rsidR="007E6A9C" w:rsidRPr="007E6A9C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employment rates in between 1.1 to 4.5 and </w:t>
      </w:r>
      <w:r w:rsidRPr="007E6A9C">
        <w:rPr>
          <w:rFonts w:ascii="Arial" w:eastAsia="Times New Roman" w:hAnsi="Arial" w:cs="Arial"/>
          <w:b/>
          <w:color w:val="00555A"/>
          <w:sz w:val="21"/>
          <w:szCs w:val="21"/>
        </w:rPr>
        <w:t>with HIV in countries with HIV ratings from 1.</w:t>
      </w:r>
      <w:r w:rsidR="007E6A9C" w:rsidRPr="007E6A9C">
        <w:rPr>
          <w:rFonts w:ascii="Arial" w:eastAsia="Times New Roman" w:hAnsi="Arial" w:cs="Arial"/>
          <w:b/>
          <w:color w:val="00555A"/>
          <w:sz w:val="21"/>
          <w:szCs w:val="21"/>
        </w:rPr>
        <w:t>1</w:t>
      </w:r>
      <w:r w:rsidRPr="007E6A9C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to </w:t>
      </w:r>
      <w:r w:rsidR="007E6A9C" w:rsidRPr="007E6A9C">
        <w:rPr>
          <w:rFonts w:ascii="Arial" w:eastAsia="Times New Roman" w:hAnsi="Arial" w:cs="Arial"/>
          <w:b/>
          <w:color w:val="00555A"/>
          <w:sz w:val="21"/>
          <w:szCs w:val="21"/>
        </w:rPr>
        <w:t>7.25.</w:t>
      </w:r>
    </w:p>
    <w:p w:rsidR="00A03E99" w:rsidRDefault="00A03E99" w:rsidP="00D96A3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A03E99" w:rsidRPr="007E6A9C" w:rsidRDefault="00A03E99" w:rsidP="00D96A3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>
        <w:rPr>
          <w:rFonts w:ascii="Arial" w:hAnsi="Arial" w:cs="Arial"/>
          <w:b/>
          <w:color w:val="00555A"/>
          <w:sz w:val="21"/>
          <w:szCs w:val="21"/>
        </w:rPr>
        <w:t xml:space="preserve">Conclusion: </w:t>
      </w:r>
      <w:r>
        <w:rPr>
          <w:rFonts w:ascii="Arial" w:hAnsi="Arial" w:cs="Arial"/>
          <w:b/>
          <w:color w:val="00555A"/>
          <w:sz w:val="21"/>
          <w:szCs w:val="21"/>
          <w:u w:val="single"/>
        </w:rPr>
        <w:t>Current results support previous finding and we can</w:t>
      </w:r>
      <w:r>
        <w:rPr>
          <w:rFonts w:ascii="Arial" w:hAnsi="Arial" w:cs="Arial"/>
          <w:b/>
          <w:color w:val="00555A"/>
          <w:sz w:val="21"/>
          <w:szCs w:val="21"/>
          <w:u w:val="single"/>
        </w:rPr>
        <w:t> conclude</w:t>
      </w:r>
      <w:r>
        <w:rPr>
          <w:rFonts w:ascii="Arial" w:hAnsi="Arial" w:cs="Arial"/>
          <w:b/>
          <w:color w:val="00555A"/>
          <w:sz w:val="21"/>
          <w:szCs w:val="21"/>
          <w:u w:val="single"/>
        </w:rPr>
        <w:t xml:space="preserve"> that there is correlation between female suicides rate and employment rate. We can</w:t>
      </w:r>
      <w:r>
        <w:rPr>
          <w:rFonts w:ascii="Arial" w:hAnsi="Arial" w:cs="Arial"/>
          <w:b/>
          <w:color w:val="00555A"/>
          <w:sz w:val="21"/>
          <w:szCs w:val="21"/>
          <w:u w:val="single"/>
        </w:rPr>
        <w:t> also</w:t>
      </w:r>
      <w:r>
        <w:rPr>
          <w:rFonts w:ascii="Arial" w:hAnsi="Arial" w:cs="Arial"/>
          <w:b/>
          <w:color w:val="00555A"/>
          <w:sz w:val="21"/>
          <w:szCs w:val="21"/>
          <w:u w:val="single"/>
        </w:rPr>
        <w:t xml:space="preserve"> conclude that</w:t>
      </w:r>
      <w:r>
        <w:rPr>
          <w:rFonts w:ascii="Arial" w:hAnsi="Arial" w:cs="Arial"/>
          <w:b/>
          <w:color w:val="00555A"/>
          <w:sz w:val="21"/>
          <w:szCs w:val="21"/>
          <w:u w:val="single"/>
        </w:rPr>
        <w:t> the</w:t>
      </w:r>
      <w:r>
        <w:rPr>
          <w:rFonts w:ascii="Arial" w:hAnsi="Arial" w:cs="Arial"/>
          <w:b/>
          <w:color w:val="00555A"/>
          <w:sz w:val="21"/>
          <w:szCs w:val="21"/>
          <w:u w:val="single"/>
        </w:rPr>
        <w:t xml:space="preserve"> HIV rate also affects female suicide rating in corresponding country. </w:t>
      </w:r>
    </w:p>
    <w:p w:rsidR="00031812" w:rsidRDefault="00D96A33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5508F6E5" wp14:editId="07B617D0">
            <wp:extent cx="5657143" cy="606666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12" w:rsidRDefault="00031812" w:rsidP="006164AD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031812" w:rsidRDefault="00031812" w:rsidP="005E6D59">
      <w:pPr>
        <w:shd w:val="clear" w:color="auto" w:fill="FFFFFF"/>
        <w:spacing w:before="225" w:after="225" w:line="240" w:lineRule="auto"/>
        <w:contextualSpacing/>
        <w:rPr>
          <w:noProof/>
        </w:rPr>
      </w:pPr>
    </w:p>
    <w:p w:rsidR="00AF5487" w:rsidRPr="00AF5487" w:rsidRDefault="007B764E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*****************</w:t>
      </w:r>
      <w:r w:rsidR="00BD4C57">
        <w:rPr>
          <w:rFonts w:ascii="Arial" w:eastAsia="Times New Roman" w:hAnsi="Arial" w:cs="Arial"/>
          <w:color w:val="222222"/>
          <w:sz w:val="20"/>
          <w:szCs w:val="20"/>
        </w:rPr>
        <w:t xml:space="preserve"> end of week  4 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</w:rPr>
        <w:t>*******************************</w:t>
      </w:r>
    </w:p>
    <w:sectPr w:rsidR="00AF5487" w:rsidRPr="00AF5487" w:rsidSect="00044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6D1"/>
    <w:multiLevelType w:val="hybridMultilevel"/>
    <w:tmpl w:val="B47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7202"/>
    <w:multiLevelType w:val="hybridMultilevel"/>
    <w:tmpl w:val="E750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472C"/>
    <w:multiLevelType w:val="hybridMultilevel"/>
    <w:tmpl w:val="AF7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87"/>
    <w:rsid w:val="00005A69"/>
    <w:rsid w:val="00020437"/>
    <w:rsid w:val="00030A9B"/>
    <w:rsid w:val="00031812"/>
    <w:rsid w:val="00044A44"/>
    <w:rsid w:val="000B4FE2"/>
    <w:rsid w:val="000E1C33"/>
    <w:rsid w:val="000E2AFC"/>
    <w:rsid w:val="00134A45"/>
    <w:rsid w:val="00163CBA"/>
    <w:rsid w:val="00167E63"/>
    <w:rsid w:val="00170A63"/>
    <w:rsid w:val="00181918"/>
    <w:rsid w:val="00192B0E"/>
    <w:rsid w:val="001930BF"/>
    <w:rsid w:val="001B1B19"/>
    <w:rsid w:val="001F6CB6"/>
    <w:rsid w:val="00203F0C"/>
    <w:rsid w:val="0022316B"/>
    <w:rsid w:val="0022655F"/>
    <w:rsid w:val="0025746A"/>
    <w:rsid w:val="00260F7D"/>
    <w:rsid w:val="002850B3"/>
    <w:rsid w:val="00285B65"/>
    <w:rsid w:val="00290EEE"/>
    <w:rsid w:val="002955BF"/>
    <w:rsid w:val="002B5771"/>
    <w:rsid w:val="002F314D"/>
    <w:rsid w:val="00343484"/>
    <w:rsid w:val="003629D6"/>
    <w:rsid w:val="00385783"/>
    <w:rsid w:val="003A6611"/>
    <w:rsid w:val="003F064A"/>
    <w:rsid w:val="0041137E"/>
    <w:rsid w:val="00425E43"/>
    <w:rsid w:val="0042607A"/>
    <w:rsid w:val="00433840"/>
    <w:rsid w:val="004473A2"/>
    <w:rsid w:val="004A0433"/>
    <w:rsid w:val="004E3769"/>
    <w:rsid w:val="004F1086"/>
    <w:rsid w:val="004F2442"/>
    <w:rsid w:val="004F5D5C"/>
    <w:rsid w:val="0050275F"/>
    <w:rsid w:val="00571959"/>
    <w:rsid w:val="00581A08"/>
    <w:rsid w:val="00585857"/>
    <w:rsid w:val="005A36FF"/>
    <w:rsid w:val="005A7204"/>
    <w:rsid w:val="005D0CD2"/>
    <w:rsid w:val="005E509F"/>
    <w:rsid w:val="005E52BC"/>
    <w:rsid w:val="005E6D59"/>
    <w:rsid w:val="00604DBC"/>
    <w:rsid w:val="006164AD"/>
    <w:rsid w:val="0062736D"/>
    <w:rsid w:val="00627F56"/>
    <w:rsid w:val="00645C13"/>
    <w:rsid w:val="006473A0"/>
    <w:rsid w:val="00656FC1"/>
    <w:rsid w:val="0066209D"/>
    <w:rsid w:val="006622A1"/>
    <w:rsid w:val="006B7394"/>
    <w:rsid w:val="006E54D7"/>
    <w:rsid w:val="0070792A"/>
    <w:rsid w:val="007834D5"/>
    <w:rsid w:val="007A3989"/>
    <w:rsid w:val="007A6DB0"/>
    <w:rsid w:val="007B764E"/>
    <w:rsid w:val="007E6A9C"/>
    <w:rsid w:val="00806FAB"/>
    <w:rsid w:val="00846F1E"/>
    <w:rsid w:val="008676C9"/>
    <w:rsid w:val="0087037D"/>
    <w:rsid w:val="008D2113"/>
    <w:rsid w:val="008D51CD"/>
    <w:rsid w:val="008E12EF"/>
    <w:rsid w:val="008F2EBC"/>
    <w:rsid w:val="00914B1D"/>
    <w:rsid w:val="00951725"/>
    <w:rsid w:val="0096007A"/>
    <w:rsid w:val="009A4E96"/>
    <w:rsid w:val="009C0E7B"/>
    <w:rsid w:val="009E222A"/>
    <w:rsid w:val="009E2BE2"/>
    <w:rsid w:val="009E683A"/>
    <w:rsid w:val="009E716A"/>
    <w:rsid w:val="00A03E99"/>
    <w:rsid w:val="00A17E57"/>
    <w:rsid w:val="00A413E8"/>
    <w:rsid w:val="00A415D9"/>
    <w:rsid w:val="00A8219B"/>
    <w:rsid w:val="00A9609A"/>
    <w:rsid w:val="00AD79A6"/>
    <w:rsid w:val="00AF5487"/>
    <w:rsid w:val="00B152DA"/>
    <w:rsid w:val="00B336BC"/>
    <w:rsid w:val="00B40205"/>
    <w:rsid w:val="00BD4C57"/>
    <w:rsid w:val="00BF4CBB"/>
    <w:rsid w:val="00BF68E7"/>
    <w:rsid w:val="00C14272"/>
    <w:rsid w:val="00C25285"/>
    <w:rsid w:val="00C71529"/>
    <w:rsid w:val="00C87AA8"/>
    <w:rsid w:val="00C972AF"/>
    <w:rsid w:val="00CC0D38"/>
    <w:rsid w:val="00CD11D7"/>
    <w:rsid w:val="00CE495B"/>
    <w:rsid w:val="00D0390C"/>
    <w:rsid w:val="00D25E0D"/>
    <w:rsid w:val="00D2701A"/>
    <w:rsid w:val="00D31915"/>
    <w:rsid w:val="00D57DFF"/>
    <w:rsid w:val="00D64269"/>
    <w:rsid w:val="00D76817"/>
    <w:rsid w:val="00D9196D"/>
    <w:rsid w:val="00D9329A"/>
    <w:rsid w:val="00D96A33"/>
    <w:rsid w:val="00D9763B"/>
    <w:rsid w:val="00DC3845"/>
    <w:rsid w:val="00DC3E52"/>
    <w:rsid w:val="00DF36B7"/>
    <w:rsid w:val="00E12E0B"/>
    <w:rsid w:val="00E16F2A"/>
    <w:rsid w:val="00E214DC"/>
    <w:rsid w:val="00E22322"/>
    <w:rsid w:val="00E256B9"/>
    <w:rsid w:val="00E46586"/>
    <w:rsid w:val="00E65A55"/>
    <w:rsid w:val="00E94B84"/>
    <w:rsid w:val="00EA423D"/>
    <w:rsid w:val="00EC5E1E"/>
    <w:rsid w:val="00F36116"/>
    <w:rsid w:val="00F475B3"/>
    <w:rsid w:val="00F57E47"/>
    <w:rsid w:val="00F66CEF"/>
    <w:rsid w:val="00F97972"/>
    <w:rsid w:val="00FB4ACC"/>
    <w:rsid w:val="00FD6673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8613-650C-475B-B631-C565D72D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F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2EF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pminder.or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pminder.or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apolarbear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20</cp:revision>
  <dcterms:created xsi:type="dcterms:W3CDTF">2016-12-02T19:19:00Z</dcterms:created>
  <dcterms:modified xsi:type="dcterms:W3CDTF">2016-12-02T22:12:00Z</dcterms:modified>
</cp:coreProperties>
</file>