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6D526" w14:textId="77777777" w:rsidR="004E6EDE" w:rsidRDefault="004E6EDE" w:rsidP="004E6EDE">
      <w:pPr>
        <w:suppressAutoHyphens/>
        <w:jc w:val="both"/>
        <w:rPr>
          <w:rFonts w:ascii="Arial Black" w:hAnsi="Arial Black"/>
          <w:spacing w:val="-3"/>
          <w:sz w:val="22"/>
          <w:szCs w:val="22"/>
          <w:lang w:val="es-ES"/>
        </w:rPr>
      </w:pPr>
      <w:bookmarkStart w:id="0" w:name="_GoBack"/>
      <w:bookmarkEnd w:id="0"/>
    </w:p>
    <w:p w14:paraId="48ABEA05" w14:textId="77777777" w:rsidR="004E6EDE" w:rsidRPr="004E6EDE" w:rsidRDefault="004E6EDE" w:rsidP="004E6EDE">
      <w:pPr>
        <w:suppressAutoHyphens/>
        <w:jc w:val="center"/>
        <w:rPr>
          <w:rFonts w:ascii="Arial Black" w:eastAsia="Times New Roman" w:hAnsi="Arial Black" w:cs="Times New Roman"/>
          <w:sz w:val="22"/>
          <w:szCs w:val="22"/>
          <w:lang w:val="es-CR" w:eastAsia="en-US"/>
        </w:rPr>
      </w:pPr>
      <w:r w:rsidRPr="004E6EDE">
        <w:rPr>
          <w:rFonts w:ascii="Arial Black" w:eastAsia="Times New Roman" w:hAnsi="Arial Black" w:cs="Times New Roman"/>
          <w:sz w:val="22"/>
          <w:szCs w:val="22"/>
          <w:lang w:val="es-CR" w:eastAsia="en-US"/>
        </w:rPr>
        <w:t>CURSO DN-5028 MERCADOS FINANCIEROS INTERNACIONALES</w:t>
      </w:r>
    </w:p>
    <w:p w14:paraId="063DAC25" w14:textId="77777777" w:rsidR="004E6EDE" w:rsidRPr="004E6EDE" w:rsidRDefault="004E6EDE" w:rsidP="004E6EDE">
      <w:pPr>
        <w:suppressAutoHyphens/>
        <w:jc w:val="center"/>
        <w:rPr>
          <w:rFonts w:ascii="Arial Black" w:eastAsia="Times New Roman" w:hAnsi="Arial Black" w:cs="Times New Roman"/>
          <w:sz w:val="22"/>
          <w:szCs w:val="22"/>
          <w:lang w:val="es-CR" w:eastAsia="en-US"/>
        </w:rPr>
      </w:pPr>
      <w:r w:rsidRPr="004E6EDE">
        <w:rPr>
          <w:rFonts w:ascii="Arial Black" w:eastAsia="Times New Roman" w:hAnsi="Arial Black" w:cs="Times New Roman"/>
          <w:sz w:val="22"/>
          <w:szCs w:val="22"/>
          <w:lang w:val="es-CR" w:eastAsia="en-US"/>
        </w:rPr>
        <w:t>II Semestre 2017</w:t>
      </w:r>
    </w:p>
    <w:p w14:paraId="117FA179" w14:textId="77777777" w:rsidR="00BB0096" w:rsidRDefault="00BB0096" w:rsidP="004E6EDE">
      <w:pPr>
        <w:suppressAutoHyphens/>
        <w:jc w:val="center"/>
        <w:rPr>
          <w:rFonts w:ascii="Arial Black" w:eastAsia="Times New Roman" w:hAnsi="Arial Black" w:cs="Times New Roman"/>
          <w:sz w:val="22"/>
          <w:szCs w:val="22"/>
          <w:lang w:val="es-CR" w:eastAsia="en-US"/>
        </w:rPr>
      </w:pPr>
    </w:p>
    <w:p w14:paraId="79C8C8DE" w14:textId="77777777" w:rsidR="00BB0096" w:rsidRDefault="005729B2" w:rsidP="00BB0096">
      <w:pPr>
        <w:suppressAutoHyphens/>
        <w:jc w:val="both"/>
        <w:rPr>
          <w:rFonts w:ascii="Arial Black" w:eastAsia="Times New Roman" w:hAnsi="Arial Black" w:cs="Times New Roman"/>
          <w:sz w:val="22"/>
          <w:szCs w:val="22"/>
          <w:lang w:val="es-CR" w:eastAsia="en-US"/>
        </w:rPr>
      </w:pPr>
      <w:r>
        <w:rPr>
          <w:rFonts w:ascii="Arial Black" w:eastAsia="Times New Roman" w:hAnsi="Arial Black" w:cs="Times New Roman"/>
          <w:sz w:val="22"/>
          <w:szCs w:val="22"/>
          <w:lang w:val="es-CR" w:eastAsia="en-US"/>
        </w:rPr>
        <w:t>Ejercicios</w:t>
      </w:r>
    </w:p>
    <w:p w14:paraId="66F9CBB9" w14:textId="14870D21" w:rsidR="004E6EDE" w:rsidRPr="004E6EDE" w:rsidRDefault="00BB0096" w:rsidP="00BB0096">
      <w:pPr>
        <w:suppressAutoHyphens/>
        <w:jc w:val="both"/>
        <w:rPr>
          <w:rFonts w:ascii="Arial Black" w:eastAsia="Times New Roman" w:hAnsi="Arial Black" w:cs="Times New Roman"/>
          <w:sz w:val="22"/>
          <w:szCs w:val="22"/>
          <w:lang w:val="es-CR" w:eastAsia="en-US"/>
        </w:rPr>
      </w:pPr>
      <w:r>
        <w:rPr>
          <w:rFonts w:ascii="Arial Black" w:eastAsia="Times New Roman" w:hAnsi="Arial Black" w:cs="Times New Roman"/>
          <w:sz w:val="22"/>
          <w:szCs w:val="22"/>
          <w:lang w:val="es-CR" w:eastAsia="en-US"/>
        </w:rPr>
        <w:t xml:space="preserve">Tema </w:t>
      </w:r>
      <w:r w:rsidR="004D3CA1">
        <w:rPr>
          <w:rFonts w:ascii="Arial Black" w:eastAsia="Times New Roman" w:hAnsi="Arial Black" w:cs="Times New Roman"/>
          <w:sz w:val="22"/>
          <w:szCs w:val="22"/>
          <w:lang w:val="es-CR" w:eastAsia="en-US"/>
        </w:rPr>
        <w:t>5</w:t>
      </w:r>
      <w:r>
        <w:rPr>
          <w:rFonts w:ascii="Arial Black" w:eastAsia="Times New Roman" w:hAnsi="Arial Black" w:cs="Times New Roman"/>
          <w:sz w:val="22"/>
          <w:szCs w:val="22"/>
          <w:lang w:val="es-CR" w:eastAsia="en-US"/>
        </w:rPr>
        <w:t xml:space="preserve"> </w:t>
      </w:r>
      <w:r w:rsidRPr="00BB0096">
        <w:rPr>
          <w:rFonts w:ascii="Arial Black" w:eastAsia="Times New Roman" w:hAnsi="Arial Black" w:cs="Times New Roman"/>
          <w:sz w:val="22"/>
          <w:szCs w:val="22"/>
          <w:lang w:val="es-CR" w:eastAsia="en-US"/>
        </w:rPr>
        <w:t>Los</w:t>
      </w:r>
      <w:r w:rsidR="004D3CA1">
        <w:rPr>
          <w:rFonts w:ascii="Arial Black" w:eastAsia="Times New Roman" w:hAnsi="Arial Black" w:cs="Times New Roman"/>
          <w:sz w:val="22"/>
          <w:szCs w:val="22"/>
          <w:lang w:val="es-CR" w:eastAsia="en-US"/>
        </w:rPr>
        <w:t xml:space="preserve"> mercados a plazo y a futuro</w:t>
      </w:r>
    </w:p>
    <w:p w14:paraId="1809727E" w14:textId="77777777" w:rsidR="004E6EDE" w:rsidRPr="00470D4B" w:rsidRDefault="004E6EDE" w:rsidP="004E6EDE">
      <w:pPr>
        <w:suppressAutoHyphens/>
        <w:jc w:val="both"/>
        <w:rPr>
          <w:rFonts w:cstheme="minorHAnsi"/>
          <w:sz w:val="22"/>
          <w:szCs w:val="22"/>
          <w:lang w:val="es-CR"/>
        </w:rPr>
      </w:pPr>
    </w:p>
    <w:p w14:paraId="3E026EFC" w14:textId="2043400C" w:rsidR="00BB0096" w:rsidRPr="004D3CA1" w:rsidRDefault="004D3CA1" w:rsidP="00BB0096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 w:rsidRPr="004D3CA1">
        <w:rPr>
          <w:rFonts w:cstheme="minorHAnsi"/>
          <w:b/>
          <w:sz w:val="22"/>
          <w:szCs w:val="22"/>
        </w:rPr>
        <w:t>Operación de la cuenta de margen</w:t>
      </w:r>
      <w:r w:rsidR="00BB0096" w:rsidRPr="004D3CA1">
        <w:rPr>
          <w:rFonts w:cstheme="minorHAnsi"/>
          <w:b/>
          <w:sz w:val="22"/>
          <w:szCs w:val="22"/>
        </w:rPr>
        <w:t>.</w:t>
      </w:r>
      <w:r w:rsidR="00BB0096" w:rsidRPr="004D3CA1">
        <w:rPr>
          <w:rFonts w:cstheme="minorHAnsi"/>
          <w:sz w:val="22"/>
          <w:szCs w:val="22"/>
        </w:rPr>
        <w:t xml:space="preserve">  </w:t>
      </w:r>
      <w:r w:rsidRPr="004D3CA1">
        <w:rPr>
          <w:rFonts w:cstheme="minorHAnsi"/>
          <w:sz w:val="22"/>
          <w:szCs w:val="22"/>
        </w:rPr>
        <w:t xml:space="preserve">Con los siguientes datos acerca de la evolución del tipo de cambio a futuro elabore un cuadro que </w:t>
      </w:r>
      <w:r>
        <w:rPr>
          <w:rFonts w:cstheme="minorHAnsi"/>
          <w:sz w:val="22"/>
          <w:szCs w:val="22"/>
        </w:rPr>
        <w:t>muestre la operación de la cuenta de margen de un posición corta en un contrato a futuro de pesos</w:t>
      </w:r>
      <w:r w:rsidR="00EC0E94">
        <w:rPr>
          <w:rFonts w:cstheme="minorHAnsi"/>
          <w:sz w:val="22"/>
          <w:szCs w:val="22"/>
        </w:rPr>
        <w:t xml:space="preserve"> mexicanos</w:t>
      </w:r>
      <w:r>
        <w:rPr>
          <w:rFonts w:cstheme="minorHAnsi"/>
          <w:sz w:val="22"/>
          <w:szCs w:val="22"/>
        </w:rPr>
        <w:t xml:space="preserve">, es decir de un vendedor.  Se supone que el margen inicial es de $2.000 y el margen de mantenimiento es de $1.500  (aun cuando los tipos de cambio se dan en términos europeos, en el cuadro </w:t>
      </w:r>
      <w:r w:rsidR="00EC0E94">
        <w:rPr>
          <w:rFonts w:cstheme="minorHAnsi"/>
          <w:sz w:val="22"/>
          <w:szCs w:val="22"/>
        </w:rPr>
        <w:t>de la operación de la cuenta de margen deberán estar en términos americanos).</w:t>
      </w:r>
      <w:r w:rsidRPr="004D3CA1">
        <w:rPr>
          <w:rStyle w:val="Refdenotaalpie"/>
          <w:rFonts w:cstheme="minorHAnsi"/>
          <w:sz w:val="22"/>
          <w:szCs w:val="22"/>
        </w:rPr>
        <w:t xml:space="preserve"> </w:t>
      </w:r>
      <w:r>
        <w:rPr>
          <w:rStyle w:val="Refdenotaalpie"/>
          <w:rFonts w:cstheme="minorHAnsi"/>
          <w:sz w:val="22"/>
          <w:szCs w:val="22"/>
        </w:rPr>
        <w:footnoteReference w:id="1"/>
      </w:r>
    </w:p>
    <w:p w14:paraId="70AD780B" w14:textId="77777777" w:rsidR="00801CFA" w:rsidRDefault="00801CFA" w:rsidP="00A43EB0">
      <w:pPr>
        <w:suppressAutoHyphens/>
        <w:jc w:val="both"/>
        <w:rPr>
          <w:rFonts w:cstheme="minorHAnsi"/>
          <w:sz w:val="22"/>
          <w:szCs w:val="22"/>
        </w:rPr>
      </w:pPr>
    </w:p>
    <w:tbl>
      <w:tblPr>
        <w:tblStyle w:val="Sombreadomedio2-nfasis1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827"/>
        <w:gridCol w:w="827"/>
        <w:gridCol w:w="827"/>
        <w:gridCol w:w="827"/>
        <w:gridCol w:w="827"/>
        <w:gridCol w:w="827"/>
      </w:tblGrid>
      <w:tr w:rsidR="00EC0E94" w14:paraId="39FCD888" w14:textId="77777777" w:rsidTr="00EC0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7" w:type="dxa"/>
          </w:tcPr>
          <w:p w14:paraId="3FD6BD18" w14:textId="4064EE5E" w:rsidR="00EC0E94" w:rsidRDefault="00EC0E94" w:rsidP="00A43EB0">
            <w:pPr>
              <w:suppressAutoHyphens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Día</w:t>
            </w:r>
          </w:p>
        </w:tc>
        <w:tc>
          <w:tcPr>
            <w:tcW w:w="827" w:type="dxa"/>
          </w:tcPr>
          <w:p w14:paraId="2C211378" w14:textId="7B1972F2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</w:p>
        </w:tc>
        <w:tc>
          <w:tcPr>
            <w:tcW w:w="827" w:type="dxa"/>
          </w:tcPr>
          <w:p w14:paraId="0BF49C97" w14:textId="1A5BB636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827" w:type="dxa"/>
          </w:tcPr>
          <w:p w14:paraId="422816F6" w14:textId="4B69F8AD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827" w:type="dxa"/>
          </w:tcPr>
          <w:p w14:paraId="1705A77F" w14:textId="3B75F47E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827" w:type="dxa"/>
          </w:tcPr>
          <w:p w14:paraId="4EF77B97" w14:textId="373151FA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27" w:type="dxa"/>
          </w:tcPr>
          <w:p w14:paraId="074D4280" w14:textId="7A22B33E" w:rsidR="00EC0E94" w:rsidRDefault="00EC0E94" w:rsidP="00EC0E94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EC0E94" w14:paraId="10777C0C" w14:textId="77777777" w:rsidTr="00EC0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" w:type="dxa"/>
          </w:tcPr>
          <w:p w14:paraId="340B9D71" w14:textId="4EFCBCD6" w:rsidR="00EC0E94" w:rsidRDefault="00EC0E94" w:rsidP="00A43EB0">
            <w:pPr>
              <w:suppressAutoHyphens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  <w:r w:rsidRPr="00EC0E94">
              <w:rPr>
                <w:rFonts w:cstheme="minorHAnsi"/>
                <w:sz w:val="22"/>
                <w:szCs w:val="22"/>
                <w:vertAlign w:val="subscript"/>
              </w:rPr>
              <w:t>t</w:t>
            </w:r>
          </w:p>
        </w:tc>
        <w:tc>
          <w:tcPr>
            <w:tcW w:w="827" w:type="dxa"/>
          </w:tcPr>
          <w:p w14:paraId="3CA3CF31" w14:textId="50E54B96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11,32</w:t>
            </w:r>
          </w:p>
        </w:tc>
        <w:tc>
          <w:tcPr>
            <w:tcW w:w="827" w:type="dxa"/>
          </w:tcPr>
          <w:p w14:paraId="73506E27" w14:textId="07919E46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11,31</w:t>
            </w:r>
          </w:p>
        </w:tc>
        <w:tc>
          <w:tcPr>
            <w:tcW w:w="827" w:type="dxa"/>
          </w:tcPr>
          <w:p w14:paraId="6F9EC8D3" w14:textId="7871A2AB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11,35</w:t>
            </w:r>
          </w:p>
        </w:tc>
        <w:tc>
          <w:tcPr>
            <w:tcW w:w="827" w:type="dxa"/>
          </w:tcPr>
          <w:p w14:paraId="398B2DD4" w14:textId="03B441F1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11,30</w:t>
            </w:r>
          </w:p>
        </w:tc>
        <w:tc>
          <w:tcPr>
            <w:tcW w:w="827" w:type="dxa"/>
          </w:tcPr>
          <w:p w14:paraId="2B69FC80" w14:textId="35527DD6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11,21</w:t>
            </w:r>
          </w:p>
        </w:tc>
        <w:tc>
          <w:tcPr>
            <w:tcW w:w="827" w:type="dxa"/>
          </w:tcPr>
          <w:p w14:paraId="1C089637" w14:textId="38B258EE" w:rsidR="00EC0E94" w:rsidRDefault="00EC0E94" w:rsidP="00EC0E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11,28</w:t>
            </w:r>
          </w:p>
        </w:tc>
      </w:tr>
    </w:tbl>
    <w:p w14:paraId="52E709FC" w14:textId="77777777" w:rsidR="00EC0E94" w:rsidRDefault="00EC0E94" w:rsidP="00A43EB0">
      <w:pPr>
        <w:suppressAutoHyphens/>
        <w:jc w:val="both"/>
        <w:rPr>
          <w:rFonts w:cstheme="minorHAnsi"/>
          <w:sz w:val="22"/>
          <w:szCs w:val="22"/>
        </w:rPr>
      </w:pPr>
    </w:p>
    <w:p w14:paraId="0476DEB8" w14:textId="77777777" w:rsidR="00EC0E94" w:rsidRPr="00A43EB0" w:rsidRDefault="00EC0E94" w:rsidP="00A43EB0">
      <w:pPr>
        <w:suppressAutoHyphens/>
        <w:jc w:val="both"/>
        <w:rPr>
          <w:rFonts w:cstheme="minorHAnsi"/>
          <w:sz w:val="22"/>
          <w:szCs w:val="22"/>
        </w:rPr>
      </w:pPr>
    </w:p>
    <w:p w14:paraId="51EF71F1" w14:textId="26488215" w:rsidR="004B6C1D" w:rsidRDefault="004B6C1D" w:rsidP="00BB0096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 w:rsidRPr="004B6C1D">
        <w:rPr>
          <w:rFonts w:cstheme="minorHAnsi"/>
          <w:b/>
          <w:sz w:val="22"/>
          <w:szCs w:val="22"/>
        </w:rPr>
        <w:t>Operación de la cuenta de margen.</w:t>
      </w:r>
      <w:r>
        <w:rPr>
          <w:rFonts w:cstheme="minorHAnsi"/>
          <w:sz w:val="22"/>
          <w:szCs w:val="22"/>
        </w:rPr>
        <w:t xml:space="preserve">  Un negociante compra dos contratos a futuro al mes de julio sobre el jugo de naranja.  Cada contrato es por la entrega de 15.000 libras.  El precio actual a futuro es de 160 centavos de dólar por libra, el margen inicial es de $6.000 por contrato y el margen de mantenimiento es de $4.500 por contrato.  ¿Qué cambio de precio conduciría a una petición de cobertura complementaria?  ¿En qué circunstancias se podrían retirar $2.000 de la cuenta de margen?</w:t>
      </w:r>
      <w:r w:rsidRPr="004B6C1D">
        <w:rPr>
          <w:rStyle w:val="Refdenotaalpie"/>
          <w:rFonts w:cstheme="minorHAnsi"/>
          <w:sz w:val="22"/>
          <w:szCs w:val="22"/>
        </w:rPr>
        <w:t xml:space="preserve"> </w:t>
      </w:r>
      <w:r>
        <w:rPr>
          <w:rStyle w:val="Refdenotaalpie"/>
          <w:rFonts w:cstheme="minorHAnsi"/>
          <w:sz w:val="22"/>
          <w:szCs w:val="22"/>
        </w:rPr>
        <w:footnoteReference w:id="2"/>
      </w:r>
    </w:p>
    <w:p w14:paraId="1CF6FAF3" w14:textId="77777777" w:rsidR="004B6C1D" w:rsidRPr="004B6C1D" w:rsidRDefault="004B6C1D" w:rsidP="004B6C1D">
      <w:pPr>
        <w:pStyle w:val="Prrafodelista"/>
        <w:suppressAutoHyphens/>
        <w:ind w:left="360"/>
        <w:jc w:val="both"/>
        <w:rPr>
          <w:rFonts w:cstheme="minorHAnsi"/>
          <w:sz w:val="22"/>
          <w:szCs w:val="22"/>
        </w:rPr>
      </w:pPr>
    </w:p>
    <w:p w14:paraId="4B801370" w14:textId="77777777" w:rsidR="00EC0E94" w:rsidRDefault="00EC0E94" w:rsidP="00BB0096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Prima forward</w:t>
      </w:r>
      <w:r w:rsidR="00801CFA" w:rsidRPr="00AB5CAB">
        <w:rPr>
          <w:rFonts w:cstheme="minorHAnsi"/>
          <w:b/>
          <w:sz w:val="22"/>
          <w:szCs w:val="22"/>
        </w:rPr>
        <w:t>.</w:t>
      </w:r>
      <w:r w:rsidR="00801CFA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>Calcule el descuento o prima forward del dólar estadounidense respecto al colón, cuyo tipo de cambio a futuro (forward) de 90 días es de ₡555 y el tipo de cambio de contado es ₡535.  Establezca si su respuesta es un descuento o una prima.</w:t>
      </w:r>
    </w:p>
    <w:p w14:paraId="5B4DAB52" w14:textId="77777777" w:rsidR="00EC0E94" w:rsidRDefault="00EC0E94" w:rsidP="00EC0E94">
      <w:pPr>
        <w:pStyle w:val="Prrafodelista"/>
        <w:suppressAutoHyphens/>
        <w:ind w:left="360"/>
        <w:jc w:val="both"/>
        <w:rPr>
          <w:rFonts w:cstheme="minorHAnsi"/>
          <w:sz w:val="22"/>
          <w:szCs w:val="22"/>
        </w:rPr>
      </w:pPr>
    </w:p>
    <w:p w14:paraId="4DB24C85" w14:textId="407B861B" w:rsidR="00EC0E94" w:rsidRDefault="00EC0E94" w:rsidP="00BB0096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</w:rPr>
        <w:t>Prima forward</w:t>
      </w:r>
      <w:r w:rsidRPr="00AB5CAB">
        <w:rPr>
          <w:rFonts w:cstheme="minorHAnsi"/>
          <w:b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 Calcule el descuento o prima forward del dólar estadounidense respecto al colón, cuyo tipo de cambio a futuro (forward) de </w:t>
      </w:r>
      <w:r w:rsidR="000423A8">
        <w:rPr>
          <w:rFonts w:cstheme="minorHAnsi"/>
          <w:sz w:val="22"/>
          <w:szCs w:val="22"/>
        </w:rPr>
        <w:t>30</w:t>
      </w:r>
      <w:r>
        <w:rPr>
          <w:rFonts w:cstheme="minorHAnsi"/>
          <w:sz w:val="22"/>
          <w:szCs w:val="22"/>
        </w:rPr>
        <w:t xml:space="preserve"> días es de ₡5</w:t>
      </w:r>
      <w:r w:rsidR="000423A8">
        <w:rPr>
          <w:rFonts w:cstheme="minorHAnsi"/>
          <w:sz w:val="22"/>
          <w:szCs w:val="22"/>
        </w:rPr>
        <w:t>2</w:t>
      </w:r>
      <w:r>
        <w:rPr>
          <w:rFonts w:cstheme="minorHAnsi"/>
          <w:sz w:val="22"/>
          <w:szCs w:val="22"/>
        </w:rPr>
        <w:t>5 y el tipo de cambio de contado es ₡535.  Establezca si su respuesta es un descuento o una prima.</w:t>
      </w:r>
    </w:p>
    <w:p w14:paraId="4C2E5B17" w14:textId="77777777" w:rsidR="00EC0E94" w:rsidRPr="00EC0E94" w:rsidRDefault="00EC0E94" w:rsidP="00EC0E94">
      <w:pPr>
        <w:pStyle w:val="Prrafodelista"/>
        <w:rPr>
          <w:rFonts w:cstheme="minorHAnsi"/>
          <w:sz w:val="22"/>
          <w:szCs w:val="22"/>
        </w:rPr>
      </w:pPr>
    </w:p>
    <w:p w14:paraId="5DD4894E" w14:textId="5DDE13D3" w:rsidR="000423A8" w:rsidRDefault="004B6C1D" w:rsidP="00BB0096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 w:rsidRPr="004B6C1D">
        <w:rPr>
          <w:rFonts w:cstheme="minorHAnsi"/>
          <w:b/>
          <w:sz w:val="22"/>
          <w:szCs w:val="22"/>
        </w:rPr>
        <w:t>Perfil de rendimiento.</w:t>
      </w:r>
      <w:r>
        <w:rPr>
          <w:rFonts w:cstheme="minorHAnsi"/>
          <w:sz w:val="22"/>
          <w:szCs w:val="22"/>
        </w:rPr>
        <w:t xml:space="preserve">  Elabore una gráfica del perfil de rendimiento de una posición larga en dólares a plazo de 30 días, si el tipo de cambio especificado en el contrato es de ₡570 por dólar.</w:t>
      </w:r>
    </w:p>
    <w:p w14:paraId="6858B7FF" w14:textId="77777777" w:rsidR="004B6C1D" w:rsidRPr="004B6C1D" w:rsidRDefault="004B6C1D" w:rsidP="004B6C1D">
      <w:pPr>
        <w:pStyle w:val="Prrafodelista"/>
        <w:rPr>
          <w:rFonts w:cstheme="minorHAnsi"/>
          <w:sz w:val="22"/>
          <w:szCs w:val="22"/>
        </w:rPr>
      </w:pPr>
    </w:p>
    <w:p w14:paraId="2BAB5E98" w14:textId="2BB2CA57" w:rsidR="004B6C1D" w:rsidRPr="00AA151F" w:rsidRDefault="00AA151F" w:rsidP="00AA151F">
      <w:pPr>
        <w:pStyle w:val="Prrafodelista"/>
        <w:numPr>
          <w:ilvl w:val="0"/>
          <w:numId w:val="23"/>
        </w:numPr>
        <w:suppressAutoHyphens/>
        <w:jc w:val="both"/>
        <w:rPr>
          <w:rFonts w:cstheme="minorHAnsi"/>
          <w:sz w:val="22"/>
          <w:szCs w:val="22"/>
        </w:rPr>
      </w:pPr>
      <w:r w:rsidRPr="00AA151F">
        <w:rPr>
          <w:rFonts w:cstheme="minorHAnsi"/>
          <w:b/>
          <w:sz w:val="22"/>
          <w:szCs w:val="22"/>
        </w:rPr>
        <w:t>Perfil de rendimiento.</w:t>
      </w:r>
      <w:r>
        <w:rPr>
          <w:rFonts w:cstheme="minorHAnsi"/>
          <w:sz w:val="22"/>
          <w:szCs w:val="22"/>
        </w:rPr>
        <w:t xml:space="preserve">  </w:t>
      </w:r>
      <w:r w:rsidRPr="00AA151F">
        <w:rPr>
          <w:rFonts w:cstheme="minorHAnsi"/>
          <w:sz w:val="22"/>
          <w:szCs w:val="22"/>
        </w:rPr>
        <w:t xml:space="preserve">Si una empresa importadora compró hace </w:t>
      </w:r>
      <w:r>
        <w:rPr>
          <w:rFonts w:cstheme="minorHAnsi"/>
          <w:sz w:val="22"/>
          <w:szCs w:val="22"/>
        </w:rPr>
        <w:t>10</w:t>
      </w:r>
      <w:r w:rsidRPr="00AA151F">
        <w:rPr>
          <w:rFonts w:cstheme="minorHAnsi"/>
          <w:sz w:val="22"/>
          <w:szCs w:val="22"/>
        </w:rPr>
        <w:t xml:space="preserve"> días un millón de dólares forward a 90 días a ₡5</w:t>
      </w:r>
      <w:r>
        <w:rPr>
          <w:rFonts w:cstheme="minorHAnsi"/>
          <w:sz w:val="22"/>
          <w:szCs w:val="22"/>
        </w:rPr>
        <w:t xml:space="preserve">75 </w:t>
      </w:r>
      <w:r w:rsidRPr="00AA151F">
        <w:rPr>
          <w:rFonts w:cstheme="minorHAnsi"/>
          <w:sz w:val="22"/>
          <w:szCs w:val="22"/>
        </w:rPr>
        <w:t xml:space="preserve">por dólar.  Hoy es necesario valuar el contrato para los fines de un reporte trimestral.  El precio del dólar forward a </w:t>
      </w:r>
      <w:r>
        <w:rPr>
          <w:rFonts w:cstheme="minorHAnsi"/>
          <w:sz w:val="22"/>
          <w:szCs w:val="22"/>
        </w:rPr>
        <w:t>8</w:t>
      </w:r>
      <w:r w:rsidRPr="00AA151F">
        <w:rPr>
          <w:rFonts w:cstheme="minorHAnsi"/>
          <w:sz w:val="22"/>
          <w:szCs w:val="22"/>
        </w:rPr>
        <w:t>0 días es ₡5</w:t>
      </w:r>
      <w:r>
        <w:rPr>
          <w:rFonts w:cstheme="minorHAnsi"/>
          <w:sz w:val="22"/>
          <w:szCs w:val="22"/>
        </w:rPr>
        <w:t>73</w:t>
      </w:r>
      <w:r w:rsidRPr="00AA151F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 </w:t>
      </w:r>
      <w:r w:rsidRPr="00AA151F">
        <w:rPr>
          <w:rFonts w:cstheme="minorHAnsi"/>
          <w:sz w:val="22"/>
          <w:szCs w:val="22"/>
        </w:rPr>
        <w:t>Calcule el valor del contrato forward</w:t>
      </w:r>
    </w:p>
    <w:p w14:paraId="3DA46AD3" w14:textId="77777777" w:rsidR="000423A8" w:rsidRPr="000423A8" w:rsidRDefault="000423A8" w:rsidP="000423A8">
      <w:pPr>
        <w:pStyle w:val="Prrafodelista"/>
        <w:rPr>
          <w:rFonts w:cstheme="minorHAnsi"/>
          <w:sz w:val="22"/>
          <w:szCs w:val="22"/>
        </w:rPr>
      </w:pPr>
    </w:p>
    <w:p w14:paraId="1B0AC2EB" w14:textId="5A232642" w:rsidR="00140768" w:rsidRPr="005B7814" w:rsidRDefault="00140768" w:rsidP="004E6EDE">
      <w:pPr>
        <w:suppressAutoHyphens/>
        <w:jc w:val="both"/>
        <w:rPr>
          <w:rFonts w:cstheme="minorHAnsi"/>
          <w:strike/>
          <w:sz w:val="22"/>
          <w:szCs w:val="22"/>
        </w:rPr>
      </w:pPr>
    </w:p>
    <w:sectPr w:rsidR="00140768" w:rsidRPr="005B7814" w:rsidSect="00641EDC">
      <w:headerReference w:type="default" r:id="rId9"/>
      <w:footerReference w:type="default" r:id="rId10"/>
      <w:pgSz w:w="12240" w:h="15840"/>
      <w:pgMar w:top="1418" w:right="1418" w:bottom="1134" w:left="1418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572F5" w14:textId="77777777" w:rsidR="00716E9E" w:rsidRDefault="00716E9E" w:rsidP="00037B5C">
      <w:r>
        <w:separator/>
      </w:r>
    </w:p>
  </w:endnote>
  <w:endnote w:type="continuationSeparator" w:id="0">
    <w:p w14:paraId="7691B680" w14:textId="77777777" w:rsidR="00716E9E" w:rsidRDefault="00716E9E" w:rsidP="0003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7B9C6" w14:textId="77777777" w:rsidR="00700E58" w:rsidRDefault="00700E58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EFE5FEA" wp14:editId="4FB25A97">
              <wp:simplePos x="0" y="0"/>
              <wp:positionH relativeFrom="rightMargin">
                <wp:posOffset>281305</wp:posOffset>
              </wp:positionH>
              <wp:positionV relativeFrom="margin">
                <wp:posOffset>7338695</wp:posOffset>
              </wp:positionV>
              <wp:extent cx="343535" cy="733425"/>
              <wp:effectExtent l="0" t="0" r="0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BD7F2" w14:textId="77777777" w:rsidR="00700E58" w:rsidRPr="009954A5" w:rsidRDefault="00700E58" w:rsidP="00190ED8">
                          <w:pPr>
                            <w:pStyle w:val="Piedepgina"/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</w:pPr>
                          <w:r w:rsidRPr="009954A5"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  <w:t xml:space="preserve">Página </w:t>
                          </w:r>
                          <w:r w:rsidRPr="009954A5"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  <w:fldChar w:fldCharType="begin"/>
                          </w:r>
                          <w:r w:rsidRPr="009954A5"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  <w:instrText xml:space="preserve"> PAGE    \* MERGEFORMAT </w:instrText>
                          </w:r>
                          <w:r w:rsidRPr="009954A5">
                            <w:rPr>
                              <w:rFonts w:ascii="Arial" w:hAnsi="Arial" w:cs="Arial"/>
                              <w:color w:val="7F7F7F" w:themeColor="text1" w:themeTint="80"/>
                            </w:rPr>
                            <w:fldChar w:fldCharType="separate"/>
                          </w:r>
                          <w:r w:rsidR="005B7814">
                            <w:rPr>
                              <w:rFonts w:ascii="Arial" w:hAnsi="Arial" w:cs="Arial"/>
                              <w:noProof/>
                              <w:color w:val="7F7F7F" w:themeColor="text1" w:themeTint="80"/>
                            </w:rPr>
                            <w:t>1</w:t>
                          </w:r>
                          <w:r w:rsidRPr="009954A5">
                            <w:rPr>
                              <w:rFonts w:ascii="Arial" w:hAnsi="Arial" w:cs="Arial"/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2.15pt;margin-top:577.85pt;width:27.0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" o:allowincell="f" filled="f" stroked="f">
              <v:textbox style="layout-flow:vertical;mso-layout-flow-alt:bottom-to-top;mso-fit-shape-to-text:t">
                <w:txbxContent>
                  <w:p w14:paraId="420BD7F2" w14:textId="77777777" w:rsidR="00700E58" w:rsidRPr="009954A5" w:rsidRDefault="00700E58" w:rsidP="00190ED8">
                    <w:pPr>
                      <w:pStyle w:val="Piedepgina"/>
                      <w:rPr>
                        <w:rFonts w:ascii="Arial" w:hAnsi="Arial" w:cs="Arial"/>
                        <w:color w:val="7F7F7F" w:themeColor="text1" w:themeTint="80"/>
                      </w:rPr>
                    </w:pPr>
                    <w:r w:rsidRPr="009954A5">
                      <w:rPr>
                        <w:rFonts w:ascii="Arial" w:hAnsi="Arial" w:cs="Arial"/>
                        <w:color w:val="7F7F7F" w:themeColor="text1" w:themeTint="80"/>
                      </w:rPr>
                      <w:t xml:space="preserve">Página </w:t>
                    </w:r>
                    <w:r w:rsidRPr="009954A5">
                      <w:rPr>
                        <w:rFonts w:ascii="Arial" w:hAnsi="Arial" w:cs="Arial"/>
                        <w:color w:val="7F7F7F" w:themeColor="text1" w:themeTint="80"/>
                      </w:rPr>
                      <w:fldChar w:fldCharType="begin"/>
                    </w:r>
                    <w:r w:rsidRPr="009954A5">
                      <w:rPr>
                        <w:rFonts w:ascii="Arial" w:hAnsi="Arial" w:cs="Arial"/>
                        <w:color w:val="7F7F7F" w:themeColor="text1" w:themeTint="80"/>
                      </w:rPr>
                      <w:instrText xml:space="preserve"> PAGE    \* MERGEFORMAT </w:instrText>
                    </w:r>
                    <w:r w:rsidRPr="009954A5">
                      <w:rPr>
                        <w:rFonts w:ascii="Arial" w:hAnsi="Arial" w:cs="Arial"/>
                        <w:color w:val="7F7F7F" w:themeColor="text1" w:themeTint="80"/>
                      </w:rPr>
                      <w:fldChar w:fldCharType="separate"/>
                    </w:r>
                    <w:r w:rsidR="005B7814">
                      <w:rPr>
                        <w:rFonts w:ascii="Arial" w:hAnsi="Arial" w:cs="Arial"/>
                        <w:noProof/>
                        <w:color w:val="7F7F7F" w:themeColor="text1" w:themeTint="80"/>
                      </w:rPr>
                      <w:t>1</w:t>
                    </w:r>
                    <w:r w:rsidRPr="009954A5">
                      <w:rPr>
                        <w:rFonts w:ascii="Arial" w:hAnsi="Arial" w:cs="Arial"/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084A30BF" wp14:editId="213CB35B">
              <wp:simplePos x="0" y="0"/>
              <wp:positionH relativeFrom="margin">
                <wp:posOffset>-95250</wp:posOffset>
              </wp:positionH>
              <wp:positionV relativeFrom="paragraph">
                <wp:posOffset>82550</wp:posOffset>
              </wp:positionV>
              <wp:extent cx="6162675" cy="0"/>
              <wp:effectExtent l="0" t="0" r="28575" b="19050"/>
              <wp:wrapNone/>
              <wp:docPr id="3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26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29FBD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5pt;margin-top:6.5pt;width:485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">
              <w10:wrap anchorx="margin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3" behindDoc="0" locked="0" layoutInCell="1" allowOverlap="1" wp14:anchorId="30B964BB" wp14:editId="535A1606">
          <wp:simplePos x="0" y="0"/>
          <wp:positionH relativeFrom="page">
            <wp:posOffset>-9525</wp:posOffset>
          </wp:positionH>
          <wp:positionV relativeFrom="paragraph">
            <wp:posOffset>50164</wp:posOffset>
          </wp:positionV>
          <wp:extent cx="7776210" cy="69532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hoja car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527" b="19197"/>
                  <a:stretch>
                    <a:fillRect/>
                  </a:stretch>
                </pic:blipFill>
                <pic:spPr>
                  <a:xfrm>
                    <a:off x="0" y="0"/>
                    <a:ext cx="7776210" cy="6953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21ABD" w14:textId="77777777" w:rsidR="00716E9E" w:rsidRDefault="00716E9E" w:rsidP="00037B5C">
      <w:r>
        <w:separator/>
      </w:r>
    </w:p>
  </w:footnote>
  <w:footnote w:type="continuationSeparator" w:id="0">
    <w:p w14:paraId="5F307E14" w14:textId="77777777" w:rsidR="00716E9E" w:rsidRDefault="00716E9E" w:rsidP="00037B5C">
      <w:r>
        <w:continuationSeparator/>
      </w:r>
    </w:p>
  </w:footnote>
  <w:footnote w:id="1">
    <w:p w14:paraId="3641D4FB" w14:textId="77777777" w:rsidR="004D3CA1" w:rsidRPr="005D5CD4" w:rsidRDefault="004D3CA1" w:rsidP="004D3CA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Ejercicio tomado del libro de </w:t>
      </w:r>
      <w:proofErr w:type="spellStart"/>
      <w:r>
        <w:rPr>
          <w:lang w:val="es-MX"/>
        </w:rPr>
        <w:t>Zbigniew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Kozkowski</w:t>
      </w:r>
      <w:proofErr w:type="spellEnd"/>
      <w:r>
        <w:rPr>
          <w:lang w:val="es-MX"/>
        </w:rPr>
        <w:t xml:space="preserve">, </w:t>
      </w:r>
      <w:r w:rsidRPr="005D5CD4">
        <w:rPr>
          <w:i/>
          <w:lang w:val="es-MX"/>
        </w:rPr>
        <w:t>Finanzas internacionales</w:t>
      </w:r>
      <w:r>
        <w:rPr>
          <w:lang w:val="es-MX"/>
        </w:rPr>
        <w:t xml:space="preserve">, incluido en la bibliografía del programa del curso.  </w:t>
      </w:r>
    </w:p>
  </w:footnote>
  <w:footnote w:id="2">
    <w:p w14:paraId="2679B604" w14:textId="2CF608C2" w:rsidR="004B6C1D" w:rsidRPr="005D5CD4" w:rsidRDefault="004B6C1D" w:rsidP="004B6C1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Ejercicio tomado del libro de </w:t>
      </w:r>
      <w:r>
        <w:rPr>
          <w:lang w:val="es-MX"/>
        </w:rPr>
        <w:t>Hull, John</w:t>
      </w:r>
      <w:r>
        <w:rPr>
          <w:lang w:val="es-MX"/>
        </w:rPr>
        <w:t xml:space="preserve">, </w:t>
      </w:r>
      <w:r w:rsidRPr="004B6C1D">
        <w:rPr>
          <w:i/>
          <w:lang w:val="es-MX"/>
        </w:rPr>
        <w:t>Introducción a los mercados de futuros y opciones</w:t>
      </w:r>
      <w:r>
        <w:rPr>
          <w:lang w:val="es-MX"/>
        </w:rPr>
        <w:t xml:space="preserve">, incluido en la bibliografía del programa del curso. 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9DB7" w14:textId="77777777" w:rsidR="00700E58" w:rsidRDefault="00700E58" w:rsidP="00A9094C">
    <w:pPr>
      <w:pStyle w:val="Encabezado"/>
      <w:ind w:left="-142" w:hanging="1134"/>
    </w:pPr>
    <w:r>
      <w:rPr>
        <w:noProof/>
        <w:lang w:val="es-MX" w:eastAsia="es-MX"/>
      </w:rPr>
      <w:drawing>
        <wp:inline distT="0" distB="0" distL="0" distR="0" wp14:anchorId="6D81A9AE" wp14:editId="22576D07">
          <wp:extent cx="7629525" cy="114300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9525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1E17"/>
    <w:multiLevelType w:val="hybridMultilevel"/>
    <w:tmpl w:val="135CF508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1">
    <w:nsid w:val="0D3E2F2B"/>
    <w:multiLevelType w:val="hybridMultilevel"/>
    <w:tmpl w:val="969C7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D6DEA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952AD"/>
    <w:multiLevelType w:val="hybridMultilevel"/>
    <w:tmpl w:val="2E305674"/>
    <w:lvl w:ilvl="0" w:tplc="448E4F6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97A31"/>
    <w:multiLevelType w:val="hybridMultilevel"/>
    <w:tmpl w:val="ECA03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9473D"/>
    <w:multiLevelType w:val="hybridMultilevel"/>
    <w:tmpl w:val="7A6CF220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6">
    <w:nsid w:val="327B43AF"/>
    <w:multiLevelType w:val="hybridMultilevel"/>
    <w:tmpl w:val="A4C0E69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940A41"/>
    <w:multiLevelType w:val="hybridMultilevel"/>
    <w:tmpl w:val="E974CB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D76FD"/>
    <w:multiLevelType w:val="hybridMultilevel"/>
    <w:tmpl w:val="48B6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038AE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46E4E"/>
    <w:multiLevelType w:val="hybridMultilevel"/>
    <w:tmpl w:val="EF1EE5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AA034C"/>
    <w:multiLevelType w:val="hybridMultilevel"/>
    <w:tmpl w:val="41CC9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F16D3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A5195"/>
    <w:multiLevelType w:val="hybridMultilevel"/>
    <w:tmpl w:val="F45AA920"/>
    <w:lvl w:ilvl="0" w:tplc="CFFA461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94DEA"/>
    <w:multiLevelType w:val="hybridMultilevel"/>
    <w:tmpl w:val="AB92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132DE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B7BA0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D432A"/>
    <w:multiLevelType w:val="hybridMultilevel"/>
    <w:tmpl w:val="B96E62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57179D"/>
    <w:multiLevelType w:val="hybridMultilevel"/>
    <w:tmpl w:val="2A8CAC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A6541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1488B"/>
    <w:multiLevelType w:val="hybridMultilevel"/>
    <w:tmpl w:val="7294140A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1">
    <w:nsid w:val="701F3535"/>
    <w:multiLevelType w:val="hybridMultilevel"/>
    <w:tmpl w:val="0EF42892"/>
    <w:lvl w:ilvl="0" w:tplc="B52264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C14EF4"/>
    <w:multiLevelType w:val="hybridMultilevel"/>
    <w:tmpl w:val="93C45310"/>
    <w:lvl w:ilvl="0" w:tplc="13C0122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1E2FD0"/>
    <w:multiLevelType w:val="hybridMultilevel"/>
    <w:tmpl w:val="A9D863D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3"/>
  </w:num>
  <w:num w:numId="5">
    <w:abstractNumId w:val="15"/>
  </w:num>
  <w:num w:numId="6">
    <w:abstractNumId w:val="9"/>
  </w:num>
  <w:num w:numId="7">
    <w:abstractNumId w:val="19"/>
  </w:num>
  <w:num w:numId="8">
    <w:abstractNumId w:val="2"/>
  </w:num>
  <w:num w:numId="9">
    <w:abstractNumId w:val="17"/>
  </w:num>
  <w:num w:numId="10">
    <w:abstractNumId w:val="5"/>
  </w:num>
  <w:num w:numId="11">
    <w:abstractNumId w:val="0"/>
  </w:num>
  <w:num w:numId="12">
    <w:abstractNumId w:val="4"/>
  </w:num>
  <w:num w:numId="13">
    <w:abstractNumId w:val="10"/>
  </w:num>
  <w:num w:numId="14">
    <w:abstractNumId w:val="20"/>
  </w:num>
  <w:num w:numId="15">
    <w:abstractNumId w:val="7"/>
  </w:num>
  <w:num w:numId="16">
    <w:abstractNumId w:val="13"/>
  </w:num>
  <w:num w:numId="17">
    <w:abstractNumId w:val="21"/>
  </w:num>
  <w:num w:numId="18">
    <w:abstractNumId w:val="8"/>
  </w:num>
  <w:num w:numId="19">
    <w:abstractNumId w:val="14"/>
  </w:num>
  <w:num w:numId="20">
    <w:abstractNumId w:val="11"/>
  </w:num>
  <w:num w:numId="21">
    <w:abstractNumId w:val="3"/>
  </w:num>
  <w:num w:numId="22">
    <w:abstractNumId w:val="1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5C"/>
    <w:rsid w:val="00032C6A"/>
    <w:rsid w:val="00037836"/>
    <w:rsid w:val="00037B5C"/>
    <w:rsid w:val="000423A8"/>
    <w:rsid w:val="00043D19"/>
    <w:rsid w:val="00051026"/>
    <w:rsid w:val="00061018"/>
    <w:rsid w:val="00092DB6"/>
    <w:rsid w:val="000E60E0"/>
    <w:rsid w:val="000F7D5D"/>
    <w:rsid w:val="0011283A"/>
    <w:rsid w:val="00120EC2"/>
    <w:rsid w:val="00124641"/>
    <w:rsid w:val="00125B62"/>
    <w:rsid w:val="00140768"/>
    <w:rsid w:val="00140E88"/>
    <w:rsid w:val="0014192B"/>
    <w:rsid w:val="00144DA1"/>
    <w:rsid w:val="001458B8"/>
    <w:rsid w:val="00166C34"/>
    <w:rsid w:val="00190ED8"/>
    <w:rsid w:val="001C2D78"/>
    <w:rsid w:val="002313DE"/>
    <w:rsid w:val="00232A56"/>
    <w:rsid w:val="00240401"/>
    <w:rsid w:val="0024398D"/>
    <w:rsid w:val="002511EB"/>
    <w:rsid w:val="00274465"/>
    <w:rsid w:val="003601B3"/>
    <w:rsid w:val="00372305"/>
    <w:rsid w:val="00430EE8"/>
    <w:rsid w:val="00440427"/>
    <w:rsid w:val="00470D4B"/>
    <w:rsid w:val="004959D1"/>
    <w:rsid w:val="004A0997"/>
    <w:rsid w:val="004A63F7"/>
    <w:rsid w:val="004B6C1D"/>
    <w:rsid w:val="004D1146"/>
    <w:rsid w:val="004D3CA1"/>
    <w:rsid w:val="004E3CFE"/>
    <w:rsid w:val="004E3DCF"/>
    <w:rsid w:val="004E6EDE"/>
    <w:rsid w:val="004E70BE"/>
    <w:rsid w:val="00501C9B"/>
    <w:rsid w:val="00521224"/>
    <w:rsid w:val="005255EC"/>
    <w:rsid w:val="00527526"/>
    <w:rsid w:val="005462EC"/>
    <w:rsid w:val="00555730"/>
    <w:rsid w:val="00557DC4"/>
    <w:rsid w:val="005729B2"/>
    <w:rsid w:val="00585E7D"/>
    <w:rsid w:val="00586665"/>
    <w:rsid w:val="00592C5E"/>
    <w:rsid w:val="005B1031"/>
    <w:rsid w:val="005B73CA"/>
    <w:rsid w:val="005B7814"/>
    <w:rsid w:val="005D385B"/>
    <w:rsid w:val="005D5CD4"/>
    <w:rsid w:val="005F0BCB"/>
    <w:rsid w:val="00641EDC"/>
    <w:rsid w:val="0066558F"/>
    <w:rsid w:val="00671AF4"/>
    <w:rsid w:val="00683DAF"/>
    <w:rsid w:val="0069536A"/>
    <w:rsid w:val="006C0495"/>
    <w:rsid w:val="006C564D"/>
    <w:rsid w:val="006D1728"/>
    <w:rsid w:val="006E5A5C"/>
    <w:rsid w:val="006E78B2"/>
    <w:rsid w:val="006F4606"/>
    <w:rsid w:val="006F460D"/>
    <w:rsid w:val="00700E58"/>
    <w:rsid w:val="00701FC6"/>
    <w:rsid w:val="00716E9E"/>
    <w:rsid w:val="0072331E"/>
    <w:rsid w:val="007530A7"/>
    <w:rsid w:val="00772AE1"/>
    <w:rsid w:val="00772E50"/>
    <w:rsid w:val="007772B2"/>
    <w:rsid w:val="007A612B"/>
    <w:rsid w:val="007B04E0"/>
    <w:rsid w:val="007B49D3"/>
    <w:rsid w:val="007C4FFB"/>
    <w:rsid w:val="007F12A9"/>
    <w:rsid w:val="00801CFA"/>
    <w:rsid w:val="0080329E"/>
    <w:rsid w:val="00872BAB"/>
    <w:rsid w:val="008B6C42"/>
    <w:rsid w:val="00901FF7"/>
    <w:rsid w:val="00906802"/>
    <w:rsid w:val="00942FB3"/>
    <w:rsid w:val="00947908"/>
    <w:rsid w:val="009909B1"/>
    <w:rsid w:val="009C648B"/>
    <w:rsid w:val="009C6E67"/>
    <w:rsid w:val="009D21AE"/>
    <w:rsid w:val="009D6FD7"/>
    <w:rsid w:val="00A20DBC"/>
    <w:rsid w:val="00A43EB0"/>
    <w:rsid w:val="00A5155B"/>
    <w:rsid w:val="00A9094C"/>
    <w:rsid w:val="00AA151F"/>
    <w:rsid w:val="00AB5CAB"/>
    <w:rsid w:val="00AD42F0"/>
    <w:rsid w:val="00AE4889"/>
    <w:rsid w:val="00B04209"/>
    <w:rsid w:val="00B04631"/>
    <w:rsid w:val="00B049FF"/>
    <w:rsid w:val="00B04D48"/>
    <w:rsid w:val="00B07A5B"/>
    <w:rsid w:val="00B162DB"/>
    <w:rsid w:val="00B36AFF"/>
    <w:rsid w:val="00B41AB7"/>
    <w:rsid w:val="00B55284"/>
    <w:rsid w:val="00BB0096"/>
    <w:rsid w:val="00BB2CAE"/>
    <w:rsid w:val="00BD23E9"/>
    <w:rsid w:val="00BD30F1"/>
    <w:rsid w:val="00C01345"/>
    <w:rsid w:val="00C06FB5"/>
    <w:rsid w:val="00C47300"/>
    <w:rsid w:val="00C74F44"/>
    <w:rsid w:val="00C8417D"/>
    <w:rsid w:val="00CB170C"/>
    <w:rsid w:val="00D43C2A"/>
    <w:rsid w:val="00D83C39"/>
    <w:rsid w:val="00DA244C"/>
    <w:rsid w:val="00DB20EE"/>
    <w:rsid w:val="00DB6372"/>
    <w:rsid w:val="00DB7CD6"/>
    <w:rsid w:val="00DE0DE1"/>
    <w:rsid w:val="00E06CAE"/>
    <w:rsid w:val="00E2011A"/>
    <w:rsid w:val="00E2296E"/>
    <w:rsid w:val="00E3634C"/>
    <w:rsid w:val="00E61222"/>
    <w:rsid w:val="00E65AF6"/>
    <w:rsid w:val="00E776EB"/>
    <w:rsid w:val="00E92920"/>
    <w:rsid w:val="00E93AC1"/>
    <w:rsid w:val="00E93FF1"/>
    <w:rsid w:val="00EA19C0"/>
    <w:rsid w:val="00EA1C1A"/>
    <w:rsid w:val="00EB4253"/>
    <w:rsid w:val="00EC0E94"/>
    <w:rsid w:val="00EC39A9"/>
    <w:rsid w:val="00EC7C67"/>
    <w:rsid w:val="00EF7514"/>
    <w:rsid w:val="00F12BBA"/>
    <w:rsid w:val="00F16559"/>
    <w:rsid w:val="00F238C4"/>
    <w:rsid w:val="00F246A7"/>
    <w:rsid w:val="00F30BDD"/>
    <w:rsid w:val="00F43947"/>
    <w:rsid w:val="00F445C9"/>
    <w:rsid w:val="00F4754F"/>
    <w:rsid w:val="00F514C7"/>
    <w:rsid w:val="00F56950"/>
    <w:rsid w:val="00F86A8E"/>
    <w:rsid w:val="00F87CF7"/>
    <w:rsid w:val="00F928BC"/>
    <w:rsid w:val="00F95E3B"/>
    <w:rsid w:val="00FA5DAE"/>
    <w:rsid w:val="00FE5783"/>
    <w:rsid w:val="00F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18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C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37B5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R" w:eastAsia="en-US"/>
    </w:rPr>
  </w:style>
  <w:style w:type="character" w:customStyle="1" w:styleId="EncabezadoCar">
    <w:name w:val="Encabezado Car"/>
    <w:basedOn w:val="Fuentedeprrafopredeter"/>
    <w:link w:val="Encabezado"/>
    <w:rsid w:val="00037B5C"/>
  </w:style>
  <w:style w:type="paragraph" w:styleId="Piedepgina">
    <w:name w:val="footer"/>
    <w:basedOn w:val="Normal"/>
    <w:link w:val="PiedepginaCar"/>
    <w:unhideWhenUsed/>
    <w:rsid w:val="00037B5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R" w:eastAsia="en-US"/>
    </w:rPr>
  </w:style>
  <w:style w:type="character" w:customStyle="1" w:styleId="PiedepginaCar">
    <w:name w:val="Pie de página Car"/>
    <w:basedOn w:val="Fuentedeprrafopredeter"/>
    <w:link w:val="Piedepgina"/>
    <w:rsid w:val="00037B5C"/>
  </w:style>
  <w:style w:type="paragraph" w:styleId="Textodeglobo">
    <w:name w:val="Balloon Text"/>
    <w:basedOn w:val="Normal"/>
    <w:link w:val="TextodegloboCar"/>
    <w:uiPriority w:val="99"/>
    <w:semiHidden/>
    <w:unhideWhenUsed/>
    <w:rsid w:val="00C06F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FB5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Sinespaciado">
    <w:name w:val="No Spacing"/>
    <w:uiPriority w:val="1"/>
    <w:qFormat/>
    <w:rsid w:val="007F12A9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69536A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C5E"/>
    <w:pPr>
      <w:ind w:left="720"/>
      <w:contextualSpacing/>
    </w:pPr>
  </w:style>
  <w:style w:type="paragraph" w:styleId="Ttulo">
    <w:name w:val="Title"/>
    <w:basedOn w:val="Normal"/>
    <w:link w:val="TtuloCar"/>
    <w:qFormat/>
    <w:rsid w:val="00A20DBC"/>
    <w:pPr>
      <w:jc w:val="center"/>
    </w:pPr>
    <w:rPr>
      <w:rFonts w:ascii="Arial" w:eastAsia="Times New Roman" w:hAnsi="Arial" w:cs="Times New Roman"/>
      <w:b/>
      <w:szCs w:val="20"/>
      <w:lang w:val="es-CR" w:eastAsia="en-US"/>
    </w:rPr>
  </w:style>
  <w:style w:type="character" w:customStyle="1" w:styleId="TtuloCar">
    <w:name w:val="Título Car"/>
    <w:basedOn w:val="Fuentedeprrafopredeter"/>
    <w:link w:val="Ttulo"/>
    <w:rsid w:val="00A20DBC"/>
    <w:rPr>
      <w:rFonts w:ascii="Arial" w:eastAsia="Times New Roman" w:hAnsi="Arial" w:cs="Times New Roman"/>
      <w:b/>
      <w:sz w:val="24"/>
      <w:szCs w:val="20"/>
    </w:rPr>
  </w:style>
  <w:style w:type="paragraph" w:styleId="Textoindependiente">
    <w:name w:val="Body Text"/>
    <w:basedOn w:val="Normal"/>
    <w:link w:val="TextoindependienteCar"/>
    <w:rsid w:val="00A20DBC"/>
    <w:pPr>
      <w:jc w:val="both"/>
    </w:pPr>
    <w:rPr>
      <w:rFonts w:ascii="Arial" w:eastAsia="Times New Roman" w:hAnsi="Arial" w:cs="Times New Roman"/>
      <w:b/>
      <w:szCs w:val="20"/>
      <w:lang w:val="es-CR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A20DBC"/>
    <w:rPr>
      <w:rFonts w:ascii="Arial" w:eastAsia="Times New Roman" w:hAnsi="Arial" w:cs="Times New Roman"/>
      <w:b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7C4FF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45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45C9"/>
    <w:rPr>
      <w:rFonts w:eastAsiaTheme="minorEastAsia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445C9"/>
    <w:rPr>
      <w:vertAlign w:val="superscript"/>
    </w:rPr>
  </w:style>
  <w:style w:type="table" w:styleId="Sombreadomedio2-nfasis1">
    <w:name w:val="Medium Shading 2 Accent 1"/>
    <w:basedOn w:val="Tablanormal"/>
    <w:uiPriority w:val="64"/>
    <w:rsid w:val="00EC0E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C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37B5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R" w:eastAsia="en-US"/>
    </w:rPr>
  </w:style>
  <w:style w:type="character" w:customStyle="1" w:styleId="EncabezadoCar">
    <w:name w:val="Encabezado Car"/>
    <w:basedOn w:val="Fuentedeprrafopredeter"/>
    <w:link w:val="Encabezado"/>
    <w:rsid w:val="00037B5C"/>
  </w:style>
  <w:style w:type="paragraph" w:styleId="Piedepgina">
    <w:name w:val="footer"/>
    <w:basedOn w:val="Normal"/>
    <w:link w:val="PiedepginaCar"/>
    <w:unhideWhenUsed/>
    <w:rsid w:val="00037B5C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R" w:eastAsia="en-US"/>
    </w:rPr>
  </w:style>
  <w:style w:type="character" w:customStyle="1" w:styleId="PiedepginaCar">
    <w:name w:val="Pie de página Car"/>
    <w:basedOn w:val="Fuentedeprrafopredeter"/>
    <w:link w:val="Piedepgina"/>
    <w:rsid w:val="00037B5C"/>
  </w:style>
  <w:style w:type="paragraph" w:styleId="Textodeglobo">
    <w:name w:val="Balloon Text"/>
    <w:basedOn w:val="Normal"/>
    <w:link w:val="TextodegloboCar"/>
    <w:uiPriority w:val="99"/>
    <w:semiHidden/>
    <w:unhideWhenUsed/>
    <w:rsid w:val="00C06F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6FB5"/>
    <w:rPr>
      <w:rFonts w:ascii="Tahoma" w:eastAsiaTheme="minorEastAsia" w:hAnsi="Tahoma" w:cs="Tahoma"/>
      <w:sz w:val="16"/>
      <w:szCs w:val="16"/>
      <w:lang w:val="es-ES_tradnl" w:eastAsia="es-ES"/>
    </w:rPr>
  </w:style>
  <w:style w:type="paragraph" w:styleId="Sinespaciado">
    <w:name w:val="No Spacing"/>
    <w:uiPriority w:val="1"/>
    <w:qFormat/>
    <w:rsid w:val="007F12A9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69536A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2C5E"/>
    <w:pPr>
      <w:ind w:left="720"/>
      <w:contextualSpacing/>
    </w:pPr>
  </w:style>
  <w:style w:type="paragraph" w:styleId="Ttulo">
    <w:name w:val="Title"/>
    <w:basedOn w:val="Normal"/>
    <w:link w:val="TtuloCar"/>
    <w:qFormat/>
    <w:rsid w:val="00A20DBC"/>
    <w:pPr>
      <w:jc w:val="center"/>
    </w:pPr>
    <w:rPr>
      <w:rFonts w:ascii="Arial" w:eastAsia="Times New Roman" w:hAnsi="Arial" w:cs="Times New Roman"/>
      <w:b/>
      <w:szCs w:val="20"/>
      <w:lang w:val="es-CR" w:eastAsia="en-US"/>
    </w:rPr>
  </w:style>
  <w:style w:type="character" w:customStyle="1" w:styleId="TtuloCar">
    <w:name w:val="Título Car"/>
    <w:basedOn w:val="Fuentedeprrafopredeter"/>
    <w:link w:val="Ttulo"/>
    <w:rsid w:val="00A20DBC"/>
    <w:rPr>
      <w:rFonts w:ascii="Arial" w:eastAsia="Times New Roman" w:hAnsi="Arial" w:cs="Times New Roman"/>
      <w:b/>
      <w:sz w:val="24"/>
      <w:szCs w:val="20"/>
    </w:rPr>
  </w:style>
  <w:style w:type="paragraph" w:styleId="Textoindependiente">
    <w:name w:val="Body Text"/>
    <w:basedOn w:val="Normal"/>
    <w:link w:val="TextoindependienteCar"/>
    <w:rsid w:val="00A20DBC"/>
    <w:pPr>
      <w:jc w:val="both"/>
    </w:pPr>
    <w:rPr>
      <w:rFonts w:ascii="Arial" w:eastAsia="Times New Roman" w:hAnsi="Arial" w:cs="Times New Roman"/>
      <w:b/>
      <w:szCs w:val="20"/>
      <w:lang w:val="es-CR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A20DBC"/>
    <w:rPr>
      <w:rFonts w:ascii="Arial" w:eastAsia="Times New Roman" w:hAnsi="Arial" w:cs="Times New Roman"/>
      <w:b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7C4FF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45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45C9"/>
    <w:rPr>
      <w:rFonts w:eastAsiaTheme="minorEastAsia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F445C9"/>
    <w:rPr>
      <w:vertAlign w:val="superscript"/>
    </w:rPr>
  </w:style>
  <w:style w:type="table" w:styleId="Sombreadomedio2-nfasis1">
    <w:name w:val="Medium Shading 2 Accent 1"/>
    <w:basedOn w:val="Tablanormal"/>
    <w:uiPriority w:val="64"/>
    <w:rsid w:val="00EC0E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D0B04-37D1-4935-B705-4BA5A0B1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Costa Rica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Comunicación</dc:creator>
  <cp:lastModifiedBy>Mariana</cp:lastModifiedBy>
  <cp:revision>5</cp:revision>
  <cp:lastPrinted>2017-03-10T04:54:00Z</cp:lastPrinted>
  <dcterms:created xsi:type="dcterms:W3CDTF">2017-11-09T14:40:00Z</dcterms:created>
  <dcterms:modified xsi:type="dcterms:W3CDTF">2017-11-10T00:04:00Z</dcterms:modified>
</cp:coreProperties>
</file>