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626D" w:rsidRDefault="00EB626D">
      <w:pPr>
        <w:ind w:right="720"/>
        <w:rPr>
          <w:rFonts w:ascii="Garamond" w:hAnsi="Garamond"/>
          <w:sz w:val="22"/>
        </w:rPr>
      </w:pPr>
    </w:p>
    <w:p w:rsidR="005702DD" w:rsidRDefault="005702DD">
      <w:pPr>
        <w:ind w:righ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Covarianza</w:t>
      </w:r>
    </w:p>
    <w:p w:rsidR="00BD287B" w:rsidRPr="00123BFE" w:rsidRDefault="00BD287B">
      <w:pPr>
        <w:ind w:right="720"/>
        <w:rPr>
          <w:rFonts w:ascii="Garamond" w:hAnsi="Garamond"/>
          <w:szCs w:val="24"/>
        </w:rPr>
      </w:pPr>
    </w:p>
    <w:p w:rsidR="00123BFE" w:rsidRPr="00810D38" w:rsidRDefault="00EB626D" w:rsidP="00FE2D1B">
      <w:pPr>
        <w:tabs>
          <w:tab w:val="left" w:pos="8931"/>
        </w:tabs>
        <w:ind w:right="-93"/>
        <w:jc w:val="both"/>
        <w:rPr>
          <w:rFonts w:ascii="Garamond" w:hAnsi="Garamond"/>
          <w:szCs w:val="24"/>
        </w:rPr>
      </w:pPr>
      <w:r w:rsidRPr="00123BFE">
        <w:rPr>
          <w:rFonts w:ascii="Garamond" w:hAnsi="Garamond"/>
          <w:szCs w:val="24"/>
        </w:rPr>
        <w:t>1</w:t>
      </w:r>
      <w:r w:rsidR="00BE49A2" w:rsidRPr="00123BFE">
        <w:rPr>
          <w:rFonts w:ascii="Garamond" w:hAnsi="Garamond"/>
          <w:szCs w:val="24"/>
        </w:rPr>
        <w:t xml:space="preserve">. </w:t>
      </w:r>
      <w:r w:rsidR="00FE2D1B">
        <w:rPr>
          <w:rFonts w:ascii="Garamond" w:hAnsi="Garamond"/>
          <w:szCs w:val="24"/>
        </w:rPr>
        <w:t xml:space="preserve">De los datos obtenidos por Galton, calcula le </w:t>
      </w:r>
      <w:proofErr w:type="spellStart"/>
      <w:r w:rsidR="00FE2D1B">
        <w:rPr>
          <w:rFonts w:ascii="Garamond" w:hAnsi="Garamond"/>
          <w:szCs w:val="24"/>
        </w:rPr>
        <w:t>heredabilidad</w:t>
      </w:r>
      <w:proofErr w:type="spellEnd"/>
      <w:r w:rsidR="00FE2D1B">
        <w:rPr>
          <w:rFonts w:ascii="Garamond" w:hAnsi="Garamond"/>
          <w:szCs w:val="24"/>
        </w:rPr>
        <w:t xml:space="preserve"> (</w:t>
      </w:r>
      <w:r w:rsidR="00FE2D1B" w:rsidRPr="003619D5">
        <w:rPr>
          <w:rFonts w:ascii="Garamond" w:hAnsi="Garamond"/>
          <w:i/>
          <w:iCs/>
          <w:szCs w:val="24"/>
        </w:rPr>
        <w:t>h</w:t>
      </w:r>
      <w:r w:rsidR="00FE2D1B" w:rsidRPr="00FE2D1B">
        <w:rPr>
          <w:rFonts w:ascii="Garamond" w:hAnsi="Garamond"/>
          <w:szCs w:val="24"/>
          <w:vertAlign w:val="superscript"/>
        </w:rPr>
        <w:t>2</w:t>
      </w:r>
      <w:r w:rsidR="00FE2D1B">
        <w:rPr>
          <w:rFonts w:ascii="Garamond" w:hAnsi="Garamond"/>
          <w:szCs w:val="24"/>
        </w:rPr>
        <w:t>) de la estatura corporal en humanos. Estime a través del ‘</w:t>
      </w:r>
      <w:proofErr w:type="spellStart"/>
      <w:r w:rsidR="00FE2D1B" w:rsidRPr="00FE2D1B">
        <w:rPr>
          <w:rFonts w:ascii="Garamond" w:hAnsi="Garamond"/>
          <w:i/>
          <w:iCs/>
          <w:szCs w:val="24"/>
        </w:rPr>
        <w:t>Mid-Parent-Offspring</w:t>
      </w:r>
      <w:proofErr w:type="spellEnd"/>
      <w:r w:rsidR="00FE2D1B">
        <w:rPr>
          <w:rFonts w:ascii="Garamond" w:hAnsi="Garamond"/>
          <w:szCs w:val="24"/>
        </w:rPr>
        <w:t xml:space="preserve">’ </w:t>
      </w:r>
      <w:r w:rsidR="00810D38">
        <w:rPr>
          <w:rFonts w:ascii="Garamond" w:hAnsi="Garamond"/>
          <w:szCs w:val="24"/>
        </w:rPr>
        <w:t>y</w:t>
      </w:r>
      <w:r w:rsidR="00FE2D1B">
        <w:rPr>
          <w:rFonts w:ascii="Garamond" w:hAnsi="Garamond"/>
          <w:szCs w:val="24"/>
        </w:rPr>
        <w:t xml:space="preserve"> través de ‘</w:t>
      </w:r>
      <w:proofErr w:type="spellStart"/>
      <w:r w:rsidR="00FE2D1B" w:rsidRPr="00FE2D1B">
        <w:rPr>
          <w:rFonts w:ascii="Garamond" w:hAnsi="Garamond"/>
          <w:i/>
          <w:iCs/>
          <w:szCs w:val="24"/>
        </w:rPr>
        <w:t>Parent-offspring</w:t>
      </w:r>
      <w:proofErr w:type="spellEnd"/>
      <w:r w:rsidR="00930F58">
        <w:rPr>
          <w:rFonts w:ascii="Garamond" w:hAnsi="Garamond"/>
          <w:szCs w:val="24"/>
        </w:rPr>
        <w:t>’ (p. ej., Padre-hijos, Madre-hijas).</w:t>
      </w:r>
      <w:r w:rsidR="00810D38">
        <w:rPr>
          <w:rFonts w:ascii="Garamond" w:hAnsi="Garamond"/>
          <w:szCs w:val="24"/>
        </w:rPr>
        <w:t xml:space="preserve"> Explique sus hallazgos. ¿Difieren los estimados de </w:t>
      </w:r>
      <w:r w:rsidR="00810D38" w:rsidRPr="003619D5">
        <w:rPr>
          <w:rFonts w:ascii="Garamond" w:hAnsi="Garamond"/>
          <w:i/>
          <w:iCs/>
          <w:szCs w:val="24"/>
        </w:rPr>
        <w:t>h</w:t>
      </w:r>
      <w:r w:rsidR="00810D38" w:rsidRPr="00FE2D1B">
        <w:rPr>
          <w:rFonts w:ascii="Garamond" w:hAnsi="Garamond"/>
          <w:szCs w:val="24"/>
          <w:vertAlign w:val="superscript"/>
        </w:rPr>
        <w:t>2</w:t>
      </w:r>
      <w:r w:rsidR="00810D38">
        <w:rPr>
          <w:rFonts w:ascii="Garamond" w:hAnsi="Garamond"/>
          <w:szCs w:val="24"/>
        </w:rPr>
        <w:t>?</w:t>
      </w:r>
    </w:p>
    <w:p w:rsidR="00BD287B" w:rsidRDefault="00BD287B" w:rsidP="00BD287B">
      <w:pPr>
        <w:rPr>
          <w:rFonts w:ascii="Garamond" w:hAnsi="Garamond"/>
          <w:szCs w:val="24"/>
        </w:rPr>
      </w:pPr>
    </w:p>
    <w:p w:rsidR="00930F58" w:rsidRPr="005702DD" w:rsidRDefault="00FE2D1B" w:rsidP="00EE5BB9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2. A partir de los datos de </w:t>
      </w:r>
      <w:proofErr w:type="spellStart"/>
      <w:r w:rsidRPr="00FE2D1B">
        <w:rPr>
          <w:rFonts w:ascii="Garamond" w:hAnsi="Garamond"/>
          <w:i/>
          <w:iCs/>
          <w:szCs w:val="24"/>
        </w:rPr>
        <w:t>Ipomoea</w:t>
      </w:r>
      <w:proofErr w:type="spellEnd"/>
      <w:r w:rsidRPr="00FE2D1B">
        <w:rPr>
          <w:rFonts w:ascii="Garamond" w:hAnsi="Garamond"/>
          <w:i/>
          <w:iCs/>
          <w:szCs w:val="24"/>
        </w:rPr>
        <w:t xml:space="preserve"> batatas</w:t>
      </w:r>
      <w:r>
        <w:rPr>
          <w:rFonts w:ascii="Garamond" w:hAnsi="Garamond"/>
          <w:szCs w:val="24"/>
        </w:rPr>
        <w:t xml:space="preserve">, </w:t>
      </w:r>
      <w:r w:rsidR="00930F58">
        <w:rPr>
          <w:rFonts w:ascii="Garamond" w:hAnsi="Garamond"/>
          <w:szCs w:val="24"/>
        </w:rPr>
        <w:t xml:space="preserve">calcule las </w:t>
      </w:r>
      <w:proofErr w:type="spellStart"/>
      <w:r w:rsidR="00930F58">
        <w:rPr>
          <w:rFonts w:ascii="Garamond" w:hAnsi="Garamond"/>
          <w:szCs w:val="24"/>
        </w:rPr>
        <w:t>heredabilidades</w:t>
      </w:r>
      <w:proofErr w:type="spellEnd"/>
      <w:r w:rsidR="00930F58">
        <w:rPr>
          <w:rFonts w:ascii="Garamond" w:hAnsi="Garamond"/>
          <w:szCs w:val="24"/>
        </w:rPr>
        <w:t xml:space="preserve"> de la resistencia al daño por escarabajos, la correlación </w:t>
      </w:r>
      <w:r w:rsidR="00DF1B29">
        <w:rPr>
          <w:rFonts w:ascii="Garamond" w:hAnsi="Garamond"/>
          <w:szCs w:val="24"/>
        </w:rPr>
        <w:t>ge</w:t>
      </w:r>
      <w:r w:rsidR="00930F58">
        <w:rPr>
          <w:rFonts w:ascii="Garamond" w:hAnsi="Garamond"/>
          <w:szCs w:val="24"/>
        </w:rPr>
        <w:t>nética entre caracteres de resistencia (</w:t>
      </w:r>
      <w:proofErr w:type="spellStart"/>
      <w:r w:rsidR="00930F58" w:rsidRPr="00930F58">
        <w:rPr>
          <w:rFonts w:ascii="Garamond" w:hAnsi="Garamond"/>
          <w:i/>
          <w:iCs/>
          <w:szCs w:val="24"/>
        </w:rPr>
        <w:t>Diabrotica</w:t>
      </w:r>
      <w:proofErr w:type="spellEnd"/>
      <w:r w:rsidR="00930F58" w:rsidRPr="00930F58">
        <w:rPr>
          <w:rFonts w:ascii="Garamond" w:hAnsi="Garamond"/>
          <w:i/>
          <w:iCs/>
          <w:szCs w:val="24"/>
        </w:rPr>
        <w:t>/</w:t>
      </w:r>
      <w:proofErr w:type="spellStart"/>
      <w:r w:rsidR="00930F58" w:rsidRPr="00930F58">
        <w:rPr>
          <w:rFonts w:ascii="Garamond" w:hAnsi="Garamond"/>
          <w:i/>
          <w:iCs/>
          <w:szCs w:val="24"/>
        </w:rPr>
        <w:t>Systema</w:t>
      </w:r>
      <w:r w:rsidR="00930F58">
        <w:rPr>
          <w:rFonts w:ascii="Garamond" w:hAnsi="Garamond"/>
          <w:szCs w:val="24"/>
        </w:rPr>
        <w:t>-</w:t>
      </w:r>
      <w:r w:rsidR="00930F58" w:rsidRPr="00930F58">
        <w:rPr>
          <w:rFonts w:ascii="Garamond" w:hAnsi="Garamond"/>
          <w:i/>
          <w:iCs/>
          <w:szCs w:val="24"/>
        </w:rPr>
        <w:t>Chaetocnema</w:t>
      </w:r>
      <w:proofErr w:type="spellEnd"/>
      <w:r w:rsidR="00930F58">
        <w:rPr>
          <w:rFonts w:ascii="Garamond" w:hAnsi="Garamond"/>
          <w:szCs w:val="24"/>
        </w:rPr>
        <w:t>). R</w:t>
      </w:r>
      <w:r>
        <w:rPr>
          <w:rFonts w:ascii="Garamond" w:hAnsi="Garamond"/>
          <w:szCs w:val="24"/>
        </w:rPr>
        <w:t xml:space="preserve">ealice un experimento de selección </w:t>
      </w:r>
      <w:r w:rsidR="00952E1C">
        <w:rPr>
          <w:rFonts w:ascii="Garamond" w:hAnsi="Garamond"/>
          <w:szCs w:val="24"/>
        </w:rPr>
        <w:t>artificial</w:t>
      </w:r>
      <w:r w:rsidR="00930F58">
        <w:rPr>
          <w:rFonts w:ascii="Garamond" w:hAnsi="Garamond"/>
          <w:szCs w:val="24"/>
        </w:rPr>
        <w:t xml:space="preserve">, elija el valor de </w:t>
      </w:r>
      <w:proofErr w:type="spellStart"/>
      <w:r w:rsidR="005702DD" w:rsidRPr="005702DD">
        <w:rPr>
          <w:rFonts w:ascii="Garamond" w:hAnsi="Garamond"/>
          <w:i/>
          <w:iCs/>
          <w:szCs w:val="24"/>
        </w:rPr>
        <w:t>z</w:t>
      </w:r>
      <w:r w:rsidR="005702DD" w:rsidRPr="005702DD">
        <w:rPr>
          <w:rFonts w:ascii="Garamond" w:hAnsi="Garamond"/>
          <w:szCs w:val="24"/>
          <w:vertAlign w:val="subscript"/>
        </w:rPr>
        <w:t>i</w:t>
      </w:r>
      <w:proofErr w:type="spellEnd"/>
      <w:r w:rsidR="005702DD">
        <w:rPr>
          <w:rFonts w:ascii="Garamond" w:hAnsi="Garamond"/>
          <w:szCs w:val="24"/>
        </w:rPr>
        <w:t xml:space="preserve"> en cualquier dirección. </w:t>
      </w:r>
      <w:r w:rsidR="00DF1B29">
        <w:rPr>
          <w:rFonts w:ascii="Garamond" w:hAnsi="Garamond"/>
          <w:szCs w:val="24"/>
        </w:rPr>
        <w:t>Calcule</w:t>
      </w:r>
      <w:r w:rsidR="005702DD">
        <w:rPr>
          <w:rFonts w:ascii="Garamond" w:hAnsi="Garamond"/>
          <w:szCs w:val="24"/>
        </w:rPr>
        <w:t xml:space="preserve"> </w:t>
      </w:r>
      <w:r w:rsidR="00DF1B29">
        <w:rPr>
          <w:rFonts w:ascii="Garamond" w:hAnsi="Garamond"/>
          <w:szCs w:val="24"/>
        </w:rPr>
        <w:t>los</w:t>
      </w:r>
      <w:r w:rsidR="005702DD">
        <w:rPr>
          <w:rFonts w:ascii="Garamond" w:hAnsi="Garamond"/>
          <w:szCs w:val="24"/>
        </w:rPr>
        <w:t xml:space="preserve"> valores</w:t>
      </w:r>
      <w:r w:rsidR="00DF1B29">
        <w:rPr>
          <w:rFonts w:ascii="Garamond" w:hAnsi="Garamond"/>
          <w:szCs w:val="24"/>
        </w:rPr>
        <w:t xml:space="preserve"> </w:t>
      </w:r>
      <w:r w:rsidR="00DF1B29" w:rsidRPr="00DF1B29">
        <w:rPr>
          <w:rFonts w:ascii="Garamond" w:hAnsi="Garamond"/>
          <w:i/>
          <w:iCs/>
          <w:szCs w:val="24"/>
        </w:rPr>
        <w:t>z</w:t>
      </w:r>
      <w:r w:rsidR="00DF1B29">
        <w:rPr>
          <w:rFonts w:ascii="Garamond" w:hAnsi="Garamond"/>
          <w:szCs w:val="24"/>
        </w:rPr>
        <w:t>:</w:t>
      </w:r>
    </w:p>
    <w:p w:rsidR="00930F58" w:rsidRDefault="00930F58" w:rsidP="00EE5BB9">
      <w:pPr>
        <w:rPr>
          <w:rFonts w:ascii="Garamond" w:hAnsi="Garamond"/>
          <w:szCs w:val="24"/>
        </w:rPr>
      </w:pPr>
    </w:p>
    <w:p w:rsidR="00930F58" w:rsidRDefault="00930F58" w:rsidP="00EE5BB9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score i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 xml:space="preserve">  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acc>
            <m:r>
              <w:rPr>
                <w:rFonts w:ascii="Cambria Math" w:hAnsi="Cambria Math"/>
                <w:szCs w:val="24"/>
              </w:rPr>
              <m:t xml:space="preserve"> 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x</m:t>
                </m:r>
              </m:sub>
            </m:sSub>
          </m:den>
        </m:f>
      </m:oMath>
      <w:r w:rsidR="003619D5">
        <w:rPr>
          <w:rFonts w:ascii="Garamond" w:hAnsi="Garamond"/>
          <w:szCs w:val="24"/>
        </w:rPr>
        <w:t xml:space="preserve"> </w:t>
      </w:r>
    </w:p>
    <w:p w:rsidR="00DF1B29" w:rsidRDefault="00DF1B29" w:rsidP="00EE5BB9">
      <w:pPr>
        <w:rPr>
          <w:rFonts w:ascii="Garamond" w:hAnsi="Garamond"/>
          <w:szCs w:val="24"/>
        </w:rPr>
      </w:pPr>
    </w:p>
    <w:p w:rsidR="00EE5BB9" w:rsidRDefault="003619D5" w:rsidP="00EE5BB9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1)</w:t>
      </w:r>
      <w:r w:rsidR="00FE2D1B">
        <w:rPr>
          <w:rFonts w:ascii="Garamond" w:hAnsi="Garamond"/>
          <w:szCs w:val="24"/>
        </w:rPr>
        <w:t xml:space="preserve"> Estime la </w:t>
      </w:r>
      <w:r w:rsidR="00FE2D1B" w:rsidRPr="003619D5">
        <w:rPr>
          <w:rFonts w:ascii="Garamond" w:hAnsi="Garamond"/>
          <w:i/>
          <w:iCs/>
          <w:szCs w:val="24"/>
        </w:rPr>
        <w:t>respuesta a la selección</w:t>
      </w:r>
      <w:r w:rsidR="00FE2D1B">
        <w:rPr>
          <w:rFonts w:ascii="Garamond" w:hAnsi="Garamond"/>
          <w:szCs w:val="24"/>
        </w:rPr>
        <w:t xml:space="preserve"> </w:t>
      </w:r>
      <w:r w:rsidR="005702DD">
        <w:rPr>
          <w:rFonts w:ascii="Garamond" w:hAnsi="Garamond"/>
          <w:szCs w:val="24"/>
        </w:rPr>
        <w:t>(</w:t>
      </w:r>
      <w:r w:rsidR="005702DD" w:rsidRPr="00DF1B29">
        <w:rPr>
          <w:rFonts w:ascii="Garamond" w:hAnsi="Garamond"/>
          <w:i/>
          <w:iCs/>
          <w:szCs w:val="24"/>
        </w:rPr>
        <w:t>R</w:t>
      </w:r>
      <w:r w:rsidR="005702DD">
        <w:rPr>
          <w:rFonts w:ascii="Garamond" w:hAnsi="Garamond"/>
          <w:szCs w:val="24"/>
        </w:rPr>
        <w:t xml:space="preserve">) observada y </w:t>
      </w:r>
      <w:r w:rsidR="00FE2D1B">
        <w:rPr>
          <w:rFonts w:ascii="Garamond" w:hAnsi="Garamond"/>
          <w:szCs w:val="24"/>
        </w:rPr>
        <w:t>esperada</w:t>
      </w:r>
      <w:r w:rsidR="005702DD">
        <w:rPr>
          <w:rFonts w:ascii="Garamond" w:hAnsi="Garamond"/>
          <w:szCs w:val="24"/>
        </w:rPr>
        <w:t xml:space="preserve">, </w:t>
      </w:r>
      <w:r w:rsidR="00FE2D1B">
        <w:rPr>
          <w:rFonts w:ascii="Garamond" w:hAnsi="Garamond"/>
          <w:szCs w:val="24"/>
        </w:rPr>
        <w:t xml:space="preserve">considerando la </w:t>
      </w:r>
      <w:proofErr w:type="spellStart"/>
      <w:r w:rsidR="00FE2D1B">
        <w:rPr>
          <w:rFonts w:ascii="Garamond" w:hAnsi="Garamond"/>
          <w:szCs w:val="24"/>
        </w:rPr>
        <w:t>heredabilidad</w:t>
      </w:r>
      <w:proofErr w:type="spellEnd"/>
      <w:r w:rsidR="00FE2D1B">
        <w:rPr>
          <w:rFonts w:ascii="Garamond" w:hAnsi="Garamond"/>
          <w:szCs w:val="24"/>
        </w:rPr>
        <w:t xml:space="preserve"> del rasgo y el diferencial </w:t>
      </w:r>
      <w:r w:rsidR="00952E1C">
        <w:rPr>
          <w:rFonts w:ascii="Garamond" w:hAnsi="Garamond"/>
          <w:szCs w:val="24"/>
        </w:rPr>
        <w:t>d</w:t>
      </w:r>
      <w:r w:rsidR="00FE2D1B">
        <w:rPr>
          <w:rFonts w:ascii="Garamond" w:hAnsi="Garamond"/>
          <w:szCs w:val="24"/>
        </w:rPr>
        <w:t>e sel</w:t>
      </w:r>
      <w:r w:rsidR="00952E1C">
        <w:rPr>
          <w:rFonts w:ascii="Garamond" w:hAnsi="Garamond"/>
          <w:szCs w:val="24"/>
        </w:rPr>
        <w:t>e</w:t>
      </w:r>
      <w:r w:rsidR="00FE2D1B">
        <w:rPr>
          <w:rFonts w:ascii="Garamond" w:hAnsi="Garamond"/>
          <w:szCs w:val="24"/>
        </w:rPr>
        <w:t>cción</w:t>
      </w:r>
      <w:r w:rsidR="005702DD">
        <w:rPr>
          <w:rFonts w:ascii="Garamond" w:hAnsi="Garamond"/>
          <w:szCs w:val="24"/>
        </w:rPr>
        <w:t xml:space="preserve"> (</w:t>
      </w:r>
      <w:r w:rsidR="005702DD" w:rsidRPr="00DF1B29">
        <w:rPr>
          <w:rFonts w:ascii="Garamond" w:hAnsi="Garamond"/>
          <w:i/>
          <w:iCs/>
          <w:szCs w:val="24"/>
        </w:rPr>
        <w:t>S</w:t>
      </w:r>
      <w:r w:rsidR="005702DD">
        <w:rPr>
          <w:rFonts w:ascii="Garamond" w:hAnsi="Garamond"/>
          <w:szCs w:val="24"/>
        </w:rPr>
        <w:t>)</w:t>
      </w:r>
      <w:r w:rsidR="00FE2D1B">
        <w:rPr>
          <w:rFonts w:ascii="Garamond" w:hAnsi="Garamond"/>
          <w:szCs w:val="24"/>
        </w:rPr>
        <w:t xml:space="preserve">. </w:t>
      </w:r>
      <w:r>
        <w:rPr>
          <w:rFonts w:ascii="Garamond" w:hAnsi="Garamond"/>
          <w:szCs w:val="24"/>
        </w:rPr>
        <w:t>Analice</w:t>
      </w:r>
      <w:r w:rsidR="00930F58">
        <w:rPr>
          <w:rFonts w:ascii="Garamond" w:hAnsi="Garamond"/>
          <w:szCs w:val="24"/>
        </w:rPr>
        <w:t>,</w:t>
      </w:r>
      <w:r>
        <w:rPr>
          <w:rFonts w:ascii="Garamond" w:hAnsi="Garamond"/>
          <w:szCs w:val="24"/>
        </w:rPr>
        <w:t xml:space="preserve"> si es posible</w:t>
      </w:r>
      <w:r w:rsidR="00930F58">
        <w:rPr>
          <w:rFonts w:ascii="Garamond" w:hAnsi="Garamond"/>
          <w:szCs w:val="24"/>
        </w:rPr>
        <w:t>,</w:t>
      </w:r>
      <w:r>
        <w:rPr>
          <w:rFonts w:ascii="Garamond" w:hAnsi="Garamond"/>
          <w:szCs w:val="24"/>
        </w:rPr>
        <w:t xml:space="preserve"> </w:t>
      </w:r>
      <w:r w:rsidR="005702DD">
        <w:rPr>
          <w:rFonts w:ascii="Garamond" w:hAnsi="Garamond"/>
          <w:szCs w:val="24"/>
        </w:rPr>
        <w:t>¿</w:t>
      </w:r>
      <w:r>
        <w:rPr>
          <w:rFonts w:ascii="Garamond" w:hAnsi="Garamond"/>
          <w:szCs w:val="24"/>
        </w:rPr>
        <w:t xml:space="preserve">cuál sería la </w:t>
      </w:r>
      <w:r w:rsidR="00810D38">
        <w:rPr>
          <w:rFonts w:ascii="Garamond" w:hAnsi="Garamond"/>
          <w:szCs w:val="24"/>
        </w:rPr>
        <w:t>respuesta</w:t>
      </w:r>
      <w:r>
        <w:rPr>
          <w:rFonts w:ascii="Garamond" w:hAnsi="Garamond"/>
          <w:szCs w:val="24"/>
        </w:rPr>
        <w:t xml:space="preserve"> corre</w:t>
      </w:r>
      <w:r w:rsidR="00810D38">
        <w:rPr>
          <w:rFonts w:ascii="Garamond" w:hAnsi="Garamond"/>
          <w:szCs w:val="24"/>
        </w:rPr>
        <w:t>l</w:t>
      </w:r>
      <w:r>
        <w:rPr>
          <w:rFonts w:ascii="Garamond" w:hAnsi="Garamond"/>
          <w:szCs w:val="24"/>
        </w:rPr>
        <w:t xml:space="preserve">ativa </w:t>
      </w:r>
      <w:r w:rsidR="005702DD">
        <w:rPr>
          <w:rFonts w:ascii="Garamond" w:hAnsi="Garamond"/>
          <w:szCs w:val="24"/>
        </w:rPr>
        <w:t xml:space="preserve">en </w:t>
      </w:r>
      <w:r w:rsidR="005702DD" w:rsidRPr="005702DD">
        <w:rPr>
          <w:rFonts w:ascii="Garamond" w:hAnsi="Garamond"/>
          <w:i/>
          <w:iCs/>
          <w:szCs w:val="24"/>
        </w:rPr>
        <w:t>y</w:t>
      </w:r>
      <w:r w:rsidR="005702DD">
        <w:rPr>
          <w:rFonts w:ascii="Garamond" w:hAnsi="Garamond"/>
          <w:szCs w:val="24"/>
        </w:rPr>
        <w:t xml:space="preserve"> cuando selecciona </w:t>
      </w:r>
      <w:r w:rsidR="005702DD" w:rsidRPr="005702DD">
        <w:rPr>
          <w:rFonts w:ascii="Garamond" w:hAnsi="Garamond"/>
          <w:i/>
          <w:iCs/>
          <w:szCs w:val="24"/>
        </w:rPr>
        <w:t>x</w:t>
      </w:r>
      <w:r w:rsidR="005702DD">
        <w:rPr>
          <w:rFonts w:ascii="Garamond" w:hAnsi="Garamond"/>
          <w:szCs w:val="24"/>
        </w:rPr>
        <w:t>)?</w:t>
      </w:r>
    </w:p>
    <w:p w:rsidR="003619D5" w:rsidRPr="00123BFE" w:rsidRDefault="003619D5" w:rsidP="00EE5BB9">
      <w:pPr>
        <w:rPr>
          <w:rFonts w:ascii="Garamond" w:hAnsi="Garamond"/>
          <w:szCs w:val="24"/>
        </w:rPr>
      </w:pPr>
    </w:p>
    <w:p w:rsidR="00EE5BB9" w:rsidRPr="00123BFE" w:rsidRDefault="00EE5BB9">
      <w:pPr>
        <w:rPr>
          <w:rFonts w:ascii="Garamond" w:hAnsi="Garamond"/>
        </w:rPr>
      </w:pPr>
    </w:p>
    <w:sectPr w:rsidR="00EE5BB9" w:rsidRPr="00123BF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6E46" w:rsidRDefault="00BD6E46">
      <w:r>
        <w:separator/>
      </w:r>
    </w:p>
  </w:endnote>
  <w:endnote w:type="continuationSeparator" w:id="0">
    <w:p w:rsidR="00BD6E46" w:rsidRDefault="00BD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49A2" w:rsidRDefault="00BE49A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E49A2" w:rsidRDefault="00BE49A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49A2" w:rsidRDefault="00BE49A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3FB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E49A2" w:rsidRDefault="00BE49A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6E46" w:rsidRDefault="00BD6E46">
      <w:r>
        <w:separator/>
      </w:r>
    </w:p>
  </w:footnote>
  <w:footnote w:type="continuationSeparator" w:id="0">
    <w:p w:rsidR="00BD6E46" w:rsidRDefault="00BD6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49A2" w:rsidRDefault="00BE49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E49A2" w:rsidRDefault="00BE49A2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49A2" w:rsidRPr="0040477C" w:rsidRDefault="00BE49A2">
    <w:pPr>
      <w:pStyle w:val="Ttulo"/>
      <w:tabs>
        <w:tab w:val="center" w:pos="4239"/>
        <w:tab w:val="left" w:pos="7427"/>
      </w:tabs>
      <w:ind w:right="360"/>
      <w:jc w:val="left"/>
      <w:rPr>
        <w:rFonts w:ascii="Garamond" w:hAnsi="Garamond"/>
        <w:sz w:val="18"/>
        <w:szCs w:val="18"/>
      </w:rPr>
    </w:pPr>
    <w:r>
      <w:rPr>
        <w:sz w:val="20"/>
      </w:rPr>
      <w:tab/>
    </w:r>
    <w:r w:rsidRPr="0040477C">
      <w:rPr>
        <w:rFonts w:ascii="Garamond" w:hAnsi="Garamond"/>
        <w:sz w:val="18"/>
        <w:szCs w:val="18"/>
      </w:rPr>
      <w:t>Universidad Nacional Autónoma de México</w:t>
    </w:r>
    <w:r w:rsidRPr="0040477C">
      <w:rPr>
        <w:rFonts w:ascii="Garamond" w:hAnsi="Garamond"/>
        <w:sz w:val="18"/>
        <w:szCs w:val="18"/>
      </w:rPr>
      <w:tab/>
    </w:r>
  </w:p>
  <w:p w:rsidR="00BE49A2" w:rsidRPr="0040477C" w:rsidRDefault="00BE49A2">
    <w:pPr>
      <w:pStyle w:val="Ttulo1"/>
      <w:rPr>
        <w:rFonts w:ascii="Garamond" w:hAnsi="Garamond"/>
        <w:sz w:val="18"/>
        <w:szCs w:val="18"/>
      </w:rPr>
    </w:pPr>
    <w:r w:rsidRPr="0040477C">
      <w:rPr>
        <w:rFonts w:ascii="Garamond" w:hAnsi="Garamond"/>
        <w:sz w:val="18"/>
        <w:szCs w:val="18"/>
      </w:rPr>
      <w:t xml:space="preserve">Posgrado en Ciencias Biológicas </w:t>
    </w:r>
    <w:r w:rsidRPr="0040477C">
      <w:rPr>
        <w:rFonts w:ascii="Garamond" w:hAnsi="Garamond"/>
        <w:sz w:val="18"/>
        <w:szCs w:val="18"/>
      </w:rPr>
      <w:tab/>
    </w:r>
    <w:r w:rsidRPr="0040477C">
      <w:rPr>
        <w:rFonts w:ascii="Garamond" w:hAnsi="Garamond"/>
        <w:sz w:val="18"/>
        <w:szCs w:val="18"/>
      </w:rPr>
      <w:tab/>
    </w:r>
    <w:r w:rsidRPr="0040477C">
      <w:rPr>
        <w:rFonts w:ascii="Garamond" w:hAnsi="Garamond"/>
        <w:sz w:val="18"/>
        <w:szCs w:val="18"/>
      </w:rPr>
      <w:tab/>
    </w:r>
    <w:r w:rsidRPr="0040477C">
      <w:rPr>
        <w:rFonts w:ascii="Garamond" w:hAnsi="Garamond"/>
        <w:sz w:val="18"/>
        <w:szCs w:val="18"/>
      </w:rPr>
      <w:tab/>
    </w:r>
    <w:r w:rsidRPr="0040477C">
      <w:rPr>
        <w:rFonts w:ascii="Garamond" w:hAnsi="Garamond"/>
        <w:sz w:val="18"/>
        <w:szCs w:val="18"/>
      </w:rPr>
      <w:tab/>
    </w:r>
    <w:r w:rsidRPr="0040477C">
      <w:rPr>
        <w:rFonts w:ascii="Garamond" w:hAnsi="Garamond"/>
        <w:sz w:val="18"/>
        <w:szCs w:val="18"/>
      </w:rPr>
      <w:tab/>
      <w:t>semestre 20</w:t>
    </w:r>
    <w:r w:rsidR="00DD00CE" w:rsidRPr="0040477C">
      <w:rPr>
        <w:rFonts w:ascii="Garamond" w:hAnsi="Garamond"/>
        <w:sz w:val="18"/>
        <w:szCs w:val="18"/>
      </w:rPr>
      <w:t>20</w:t>
    </w:r>
    <w:r w:rsidRPr="0040477C">
      <w:rPr>
        <w:rFonts w:ascii="Garamond" w:hAnsi="Garamond"/>
        <w:sz w:val="18"/>
        <w:szCs w:val="18"/>
      </w:rPr>
      <w:t>-2</w:t>
    </w:r>
  </w:p>
  <w:p w:rsidR="00BE49A2" w:rsidRPr="0040477C" w:rsidRDefault="00BE49A2">
    <w:pPr>
      <w:pStyle w:val="Encabezado"/>
      <w:rPr>
        <w:rFonts w:ascii="Garamond" w:hAnsi="Garamond"/>
      </w:rPr>
    </w:pPr>
    <w:r w:rsidRPr="0040477C">
      <w:rPr>
        <w:rFonts w:ascii="Garamond" w:hAnsi="Garamond"/>
        <w:i/>
        <w:smallCaps/>
        <w:sz w:val="18"/>
        <w:szCs w:val="18"/>
      </w:rPr>
      <w:t>Genética Cuantitativa y Ecológica</w:t>
    </w:r>
    <w:r w:rsidR="00DD00CE" w:rsidRPr="0040477C">
      <w:rPr>
        <w:rFonts w:ascii="Garamond" w:hAnsi="Garamond"/>
        <w:i/>
        <w:smallCaps/>
        <w:sz w:val="18"/>
        <w:szCs w:val="18"/>
      </w:rPr>
      <w:tab/>
      <w:t xml:space="preserve"> </w:t>
    </w:r>
    <w:r w:rsidRPr="0040477C">
      <w:rPr>
        <w:rFonts w:ascii="Garamond" w:hAnsi="Garamond"/>
        <w:smallCaps/>
        <w:sz w:val="18"/>
        <w:szCs w:val="18"/>
      </w:rPr>
      <w:t>Nombre</w:t>
    </w:r>
    <w:r w:rsidRPr="0040477C">
      <w:rPr>
        <w:rFonts w:ascii="Garamond" w:hAnsi="Garamond"/>
        <w:sz w:val="18"/>
        <w:szCs w:val="18"/>
      </w:rPr>
      <w:t>:</w:t>
    </w:r>
    <w:r w:rsidRPr="0040477C">
      <w:rPr>
        <w:rFonts w:ascii="Garamond" w:hAnsi="Garamond"/>
        <w:sz w:val="22"/>
      </w:rPr>
      <w:t xml:space="preserve"> 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31829"/>
    <w:multiLevelType w:val="hybridMultilevel"/>
    <w:tmpl w:val="E3D2B3D4"/>
    <w:lvl w:ilvl="0" w:tplc="B2200FF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79C51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A3743C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1E14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6A6C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6AB6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F06AB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9CFB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3E97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565518"/>
    <w:multiLevelType w:val="hybridMultilevel"/>
    <w:tmpl w:val="AC8E3AF6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82"/>
    <w:rsid w:val="000018D0"/>
    <w:rsid w:val="000A50F2"/>
    <w:rsid w:val="000C302C"/>
    <w:rsid w:val="00123BFE"/>
    <w:rsid w:val="001F17B1"/>
    <w:rsid w:val="00283D8F"/>
    <w:rsid w:val="00332A30"/>
    <w:rsid w:val="003619D5"/>
    <w:rsid w:val="00366582"/>
    <w:rsid w:val="0040477C"/>
    <w:rsid w:val="00423A34"/>
    <w:rsid w:val="00444E37"/>
    <w:rsid w:val="00484ED4"/>
    <w:rsid w:val="005702DD"/>
    <w:rsid w:val="00614CB7"/>
    <w:rsid w:val="006D74E1"/>
    <w:rsid w:val="00756281"/>
    <w:rsid w:val="00810D38"/>
    <w:rsid w:val="008767EB"/>
    <w:rsid w:val="008D2230"/>
    <w:rsid w:val="008F38E3"/>
    <w:rsid w:val="00930F58"/>
    <w:rsid w:val="00952E1C"/>
    <w:rsid w:val="00A03FBB"/>
    <w:rsid w:val="00A533CF"/>
    <w:rsid w:val="00BC2C13"/>
    <w:rsid w:val="00BD287B"/>
    <w:rsid w:val="00BD6E46"/>
    <w:rsid w:val="00BE49A2"/>
    <w:rsid w:val="00BF5966"/>
    <w:rsid w:val="00CF62E2"/>
    <w:rsid w:val="00D667D6"/>
    <w:rsid w:val="00D7209A"/>
    <w:rsid w:val="00DD00CE"/>
    <w:rsid w:val="00DF1B29"/>
    <w:rsid w:val="00E14216"/>
    <w:rsid w:val="00EB4E4E"/>
    <w:rsid w:val="00EB626D"/>
    <w:rsid w:val="00EE5BB9"/>
    <w:rsid w:val="00F242A6"/>
    <w:rsid w:val="00F46747"/>
    <w:rsid w:val="00FE2D1B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A016D"/>
  <w15:chartTrackingRefBased/>
  <w15:docId w15:val="{ADDA1C90-7634-C14E-893B-77374831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ind w:right="720"/>
    </w:pPr>
    <w:rPr>
      <w:rFonts w:eastAsia="Times New Roman"/>
      <w:lang w:val="en-US"/>
    </w:rPr>
  </w:style>
  <w:style w:type="paragraph" w:customStyle="1" w:styleId="Literatura">
    <w:name w:val="Literatura"/>
    <w:basedOn w:val="Normal"/>
    <w:pPr>
      <w:spacing w:line="480" w:lineRule="auto"/>
    </w:pPr>
    <w:rPr>
      <w:rFonts w:ascii="Times New Roman" w:eastAsia="Times New Roman" w:hAnsi="Times New Roman"/>
      <w:lang w:val="en-US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b/>
      <w:smallCaps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rsid w:val="00E14216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link w:val="Textodeglobo"/>
    <w:rsid w:val="00E14216"/>
    <w:rPr>
      <w:rFonts w:ascii="Times New Roman" w:hAnsi="Times New Roman"/>
      <w:sz w:val="18"/>
      <w:szCs w:val="18"/>
      <w:lang w:val="es-ES_tradnl" w:eastAsia="es-ES"/>
    </w:rPr>
  </w:style>
  <w:style w:type="paragraph" w:customStyle="1" w:styleId="Prrafodelista1">
    <w:name w:val="Párrafo de lista1"/>
    <w:basedOn w:val="Normal"/>
    <w:rsid w:val="00444E37"/>
    <w:pPr>
      <w:ind w:left="720"/>
    </w:pPr>
    <w:rPr>
      <w:rFonts w:ascii="Cambria" w:eastAsia="Times New Roman" w:hAnsi="Cambria"/>
      <w:szCs w:val="24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EB4E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0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Instituto de Ecología, UNAM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Juan Núñez-Farfán</dc:creator>
  <cp:keywords/>
  <cp:lastModifiedBy>Juan Núñez Farfán</cp:lastModifiedBy>
  <cp:revision>10</cp:revision>
  <dcterms:created xsi:type="dcterms:W3CDTF">2020-03-30T23:20:00Z</dcterms:created>
  <dcterms:modified xsi:type="dcterms:W3CDTF">2020-03-31T19:21:00Z</dcterms:modified>
</cp:coreProperties>
</file>