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поутошьствꙗ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