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900000"/>
        </w:rPr>
        <w:t>ἀΐδιον</w:t>
      </w:r>
      <w:r>
        <w:t>/</w:t>
      </w:r>
      <w:r>
        <w:rPr>
          <w:rFonts w:ascii="CyrillicaOchrid10U" w:hAnsi="CyrillicaOchrid10U"/>
          <w:color w:val="000090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900000"/>
        </w:rPr>
        <w:t>ᾐνίξατο</w:t>
      </w:r>
      <w:r>
        <w:t>/</w:t>
      </w:r>
      <w:r>
        <w:rPr>
          <w:rFonts w:ascii="CyrillicaOchrid10U" w:hAnsi="CyrillicaOchrid10U"/>
          <w:color w:val="000090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900000"/>
        </w:rPr>
        <w:t>αἱρετικούς</w:t>
      </w:r>
      <w:r>
        <w:t>/</w:t>
      </w:r>
      <w:r>
        <w:rPr>
          <w:rFonts w:ascii="CyrillicaOchrid10U" w:hAnsi="CyrillicaOchrid10U"/>
          <w:color w:val="000090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900000"/>
        </w:rPr>
        <w:t>αἰσθήσεις</w:t>
      </w:r>
      <w:r>
        <w:t>/</w:t>
      </w:r>
      <w:r>
        <w:rPr>
          <w:rFonts w:ascii="CyrillicaOchrid10U" w:hAnsi="CyrillicaOchrid10U"/>
          <w:color w:val="000090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900000"/>
        </w:rPr>
        <w:t>αἰτιῶν Cs</w:t>
      </w:r>
      <w:r>
        <w:t>/</w:t>
      </w:r>
      <w:r>
        <w:rPr>
          <w:rFonts w:ascii="CyrillicaOchrid10U" w:hAnsi="CyrillicaOchrid10U"/>
          <w:color w:val="000090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900000"/>
        </w:rPr>
        <w:t>ἀλλ' MPaPbPcPd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ἀλλὰ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900000"/>
        </w:rPr>
        <w:t>ἄλλοις</w:t>
      </w:r>
      <w:r>
        <w:t>/</w:t>
      </w:r>
      <w:r>
        <w:rPr>
          <w:rFonts w:ascii="CyrillicaOchrid10U" w:hAnsi="CyrillicaOchrid10U"/>
          <w:color w:val="000090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900000"/>
        </w:rPr>
        <w:t>ἀνάκλισιν</w:t>
      </w:r>
      <w:r>
        <w:t>/</w:t>
      </w:r>
      <w:r>
        <w:rPr>
          <w:rFonts w:ascii="CyrillicaOchrid10U" w:hAnsi="CyrillicaOchrid10U"/>
          <w:color w:val="000090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ἀνθρώπους Cs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ἄρτους Ch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900000"/>
        </w:rPr>
        <w:t>ἄρχοντες</w:t>
      </w:r>
      <w:r>
        <w:t>/</w:t>
      </w:r>
      <w:r>
        <w:rPr>
          <w:rFonts w:ascii="CyrillicaOchrid10U" w:hAnsi="CyrillicaOchrid10U"/>
          <w:color w:val="000090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900000"/>
        </w:rPr>
        <w:t>ἄσοφοι</w:t>
      </w:r>
      <w:r>
        <w:t>/</w:t>
      </w:r>
      <w:r>
        <w:rPr>
          <w:rFonts w:ascii="CyrillicaOchrid10U" w:hAnsi="CyrillicaOchrid10U"/>
          <w:color w:val="000090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900000"/>
        </w:rPr>
        <w:t>βασιλεὺς</w:t>
      </w:r>
      <w:r>
        <w:t>/</w:t>
      </w:r>
      <w:r>
        <w:rPr>
          <w:rFonts w:ascii="CyrillicaOchrid10U" w:hAnsi="CyrillicaOchrid10U"/>
          <w:color w:val="000090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ἐγένετο</w:t>
      </w:r>
      <w:r>
        <w:t>/</w:t>
      </w:r>
      <w:r>
        <w:rPr>
          <w:rFonts w:ascii="CyrillicaOchrid10U" w:hAnsi="CyrillicaOchrid10U"/>
          <w:color w:val="000090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900000"/>
        </w:rPr>
        <w:t>δεσμούμενον</w:t>
      </w:r>
      <w:r>
        <w:t>/</w:t>
      </w:r>
      <w:r>
        <w:rPr>
          <w:rFonts w:ascii="CyrillicaOchrid10U" w:hAnsi="CyrillicaOchrid10U"/>
          <w:color w:val="000090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900000"/>
        </w:rPr>
        <w:t>διατρίψαντες</w:t>
      </w:r>
      <w:r>
        <w:t>/</w:t>
      </w:r>
      <w:r>
        <w:rPr>
          <w:rFonts w:ascii="CyrillicaOchrid10U" w:hAnsi="CyrillicaOchrid10U"/>
          <w:color w:val="000090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900000"/>
        </w:rPr>
        <w:t>δοῦλοι</w:t>
      </w:r>
      <w:r>
        <w:t>/</w:t>
      </w:r>
      <w:r>
        <w:rPr>
          <w:rFonts w:ascii="CyrillicaOchrid10U" w:hAnsi="CyrillicaOchrid10U"/>
          <w:color w:val="000090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δώδεκα MPaPh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 Cs</w:t>
      </w:r>
      <w:r>
        <w:t>/</w:t>
      </w:r>
      <w:r>
        <w:rPr>
          <w:rFonts w:ascii="CyrillicaOchrid10U" w:hAnsi="CyrillicaOchrid10U"/>
          <w:color w:val="000090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εἰμί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ᾖ</w:t>
      </w:r>
      <w:r>
        <w:t>/</w:t>
      </w:r>
      <w:r>
        <w:rPr>
          <w:rFonts w:ascii="CyrillicaOchrid10U" w:hAnsi="CyrillicaOchrid10U"/>
          <w:color w:val="000090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ἐξ</w:t>
      </w:r>
      <w:r>
        <w:t>/</w:t>
      </w:r>
      <w:r>
        <w:rPr>
          <w:rFonts w:ascii="CyrillicaOchrid10U" w:hAnsi="CyrillicaOchrid10U"/>
          <w:color w:val="000090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900000"/>
        </w:rPr>
        <w:t>ἐλεύθεροι</w:t>
      </w:r>
      <w:r>
        <w:t>/</w:t>
      </w:r>
      <w:r>
        <w:rPr>
          <w:rFonts w:ascii="CyrillicaOchrid10U" w:hAnsi="CyrillicaOchrid10U"/>
          <w:color w:val="000090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900000"/>
        </w:rPr>
        <w:t>ἐξαπορῆσαι</w:t>
      </w:r>
      <w:r>
        <w:t>/</w:t>
      </w:r>
      <w:r>
        <w:rPr>
          <w:rFonts w:ascii="CyrillicaOchrid10U" w:hAnsi="CyrillicaOchrid10U"/>
          <w:color w:val="000090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ἐπιτεμεῖν Ch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900000"/>
        </w:rPr>
        <w:t>ἔχῃ</w:t>
      </w:r>
      <w:r>
        <w:t>/</w:t>
      </w:r>
      <w:r>
        <w:rPr>
          <w:rFonts w:ascii="CyrillicaOchrid10U" w:hAnsi="CyrillicaOchrid10U"/>
          <w:color w:val="000090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ιβʹ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900000"/>
        </w:rPr>
        <w:t>ἰδοὺ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900000"/>
        </w:rPr>
        <w:t>καθόλου</w:t>
      </w:r>
      <w:r>
        <w:t>/</w:t>
      </w:r>
      <w:r>
        <w:rPr>
          <w:rFonts w:ascii="CyrillicaOchrid10U" w:hAnsi="CyrillicaOchrid10U"/>
          <w:color w:val="000090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900000"/>
        </w:rPr>
        <w:t>κορυφὴν</w:t>
      </w:r>
      <w:r>
        <w:t>/</w:t>
      </w:r>
      <w:r>
        <w:rPr>
          <w:rFonts w:ascii="CyrillicaOchrid10U" w:hAnsi="CyrillicaOchrid10U"/>
          <w:color w:val="000090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λέγουσι Ch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Λόγος</w:t>
      </w:r>
      <w:r>
        <w:t>/</w:t>
      </w:r>
      <w:r>
        <w:rPr>
          <w:rFonts w:ascii="CyrillicaOchrid10U" w:hAnsi="CyrillicaOchrid10U"/>
          <w:color w:val="000090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λόγοις</w:t>
      </w:r>
      <w:r>
        <w:t>/</w:t>
      </w:r>
      <w:r>
        <w:rPr>
          <w:rFonts w:ascii="CyrillicaOchrid10U" w:hAnsi="CyrillicaOchrid10U"/>
          <w:color w:val="000090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λόγῳ MPaPbPc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900000"/>
        </w:rPr>
        <w:t>μαστιζόμενον</w:t>
      </w:r>
      <w:r>
        <w:t>/</w:t>
      </w:r>
      <w:r>
        <w:rPr>
          <w:rFonts w:ascii="CyrillicaOchrid10U" w:hAnsi="CyrillicaOchrid10U"/>
          <w:color w:val="000090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900000"/>
        </w:rPr>
        <w:t>μετὰ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μετ’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ὁ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900000"/>
        </w:rPr>
        <w:t>ὁρατὸν</w:t>
      </w:r>
      <w:r>
        <w:t>/</w:t>
      </w:r>
      <w:r>
        <w:rPr>
          <w:rFonts w:ascii="CyrillicaOchrid10U" w:hAnsi="CyrillicaOchrid10U"/>
          <w:color w:val="000090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 Ch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οὐχ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900000"/>
        </w:rPr>
        <w:t>οὐδὲ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900000"/>
        </w:rPr>
        <w:t>οὕτω</w:t>
      </w:r>
      <w:r>
        <w:t>/</w:t>
      </w:r>
      <w:r>
        <w:rPr>
          <w:rFonts w:ascii="CyrillicaOchrid10U" w:hAnsi="CyrillicaOchrid10U"/>
          <w:color w:val="000090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900000"/>
        </w:rPr>
        <w:t>παιδοποιΐας</w:t>
      </w:r>
      <w:r>
        <w:t>/</w:t>
      </w:r>
      <w:r>
        <w:rPr>
          <w:rFonts w:ascii="CyrillicaOchrid10U" w:hAnsi="CyrillicaOchrid10U"/>
          <w:color w:val="000090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900000"/>
        </w:rPr>
        <w:t>πένητες</w:t>
      </w:r>
      <w:r>
        <w:t>/</w:t>
      </w:r>
      <w:r>
        <w:rPr>
          <w:rFonts w:ascii="CyrillicaOchrid10U" w:hAnsi="CyrillicaOchrid10U"/>
          <w:color w:val="000090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900000"/>
        </w:rPr>
        <w:t>πλούσιοι</w:t>
      </w:r>
      <w:r>
        <w:t>/</w:t>
      </w:r>
      <w:r>
        <w:rPr>
          <w:rFonts w:ascii="CyrillicaOchrid10U" w:hAnsi="CyrillicaOchrid10U"/>
          <w:color w:val="000090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900000"/>
        </w:rPr>
        <w:t>σὰρξ</w:t>
      </w:r>
      <w:r>
        <w:t>/</w:t>
      </w:r>
      <w:r>
        <w:rPr>
          <w:rFonts w:ascii="CyrillicaOchrid10U" w:hAnsi="CyrillicaOchrid10U"/>
          <w:color w:val="000090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900000"/>
        </w:rPr>
        <w:t>τιμᾷ MPaPb</w:t>
      </w:r>
      <w:r>
        <w:t>/</w:t>
      </w:r>
      <w:r>
        <w:rPr>
          <w:rFonts w:ascii="CyrillicaOchrid10U" w:hAnsi="CyrillicaOchrid10U"/>
          <w:color w:val="000090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om. τις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900000"/>
        </w:rPr>
        <w:t>τοσαῦτα</w:t>
      </w:r>
      <w:r>
        <w:t>/</w:t>
      </w:r>
      <w:r>
        <w:rPr>
          <w:rFonts w:ascii="CyrillicaOchrid10U" w:hAnsi="CyrillicaOchrid10U"/>
          <w:color w:val="000090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τοσοῦτοι</w:t>
      </w:r>
      <w:r>
        <w:t>/</w:t>
      </w:r>
      <w:r>
        <w:rPr>
          <w:rFonts w:ascii="CyrillicaOchrid10U" w:hAnsi="CyrillicaOchrid10U"/>
          <w:color w:val="000090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ὑπακούουσιν Cs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ὑπάρχῃ</w:t>
      </w:r>
      <w:r>
        <w:t>/</w:t>
      </w:r>
      <w:r>
        <w:rPr>
          <w:rFonts w:ascii="CyrillicaOchrid10U" w:hAnsi="CyrillicaOchrid10U"/>
          <w:color w:val="000090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ὑπερβλύζων Cs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ὑπερβλύσαι Cs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ὑπερκλύζων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ὑπερκλύσαι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