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CyrillicaOchrid10U" w:hAnsi="CyrillicaOchrid10U"/>
          <w:b/>
          <w:sz w:val="28"/>
        </w:rPr>
        <w:t>авраамовъ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ἀποτείνω τὸν λόγον → λόγος &amp; ἀποτείνω</w:t>
      </w:r>
      <w:r>
        <w:t xml:space="preserve"> (</w:t>
        <w:t>1</w:t>
      </w:r>
      <w:r>
        <w:t xml:space="preserve">): </w:t>
      </w:r>
      <w:r>
        <w:t>32/146c19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2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1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1</w:t>
      </w:r>
      <w:r>
        <w:t xml:space="preserve">): </w:t>
      </w:r>
      <w:r>
        <w:t>18/89d1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бѣсьнъ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δαιμονιζόμενος → δαιμονίζομαι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вода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ὕδωρ</w:t>
      </w:r>
      <w:r>
        <w:t xml:space="preserve"> (</w:t>
        <w:t>1</w:t>
      </w:r>
      <w:r>
        <w:t xml:space="preserve">): </w:t>
      </w:r>
      <w:r>
        <w:t>4/14d20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πρός + Acc. → πρός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 xml:space="preserve">, 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лѣпотѫ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простѫ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ἁπλῶς</w:t>
      </w:r>
      <w:r>
        <w:t xml:space="preserve"> (</w:t>
        <w:t>1</w:t>
      </w:r>
      <w:r>
        <w:t xml:space="preserve">): </w:t>
      </w:r>
      <w:r>
        <w:t>4/14d19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въспѧть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εἰς τοὐπίσω → εἰς &amp; ὀπίσω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гергесньскъ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Γεργεσηνός Gen.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грѣхъ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ἁμαρτία</w:t>
      </w:r>
      <w:r>
        <w:t xml:space="preserve"> (</w:t>
        <w:t>1</w:t>
      </w:r>
      <w:r>
        <w:t xml:space="preserve">): </w:t>
      </w:r>
      <w:r>
        <w:t>4/17b18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51/236d11*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# υἱός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дъва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δύο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# творт ꙁнамен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ꙗкоже  обраꙁомь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сходт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ἐξέρχομαι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каꙁат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παιδεύω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Dat.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лѣпота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лѣпотѫ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ἡμεῖς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нарещ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καλέω pass.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φημί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38/179c2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творт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неѹвьнъ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обраꙁъ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ꙗкоже  обраꙁомь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овъ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отъмѣтат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отъмѣтат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ἀναβάλλω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25/124b8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потрѣбьнъ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κατὰ τῆν χρείαν → κατά &amp; χρεία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прпаст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ὑπαντάω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пропѧт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простъ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простѫ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ἁπλῶς</w:t>
      </w:r>
      <w:r>
        <w:t xml:space="preserve"> (</w:t>
        <w:t>1</w:t>
      </w:r>
      <w:r>
        <w:t xml:space="preserve">): </w:t>
      </w:r>
      <w:r>
        <w:t>4/14d19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про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ἑξῆς → ἑξῆς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5/29d9</w:t>
      </w:r>
      <w:r>
        <w:rPr>
          <w:vertAlign w:val="superscript"/>
        </w:rPr>
        <w:t>MiPcPdPePgPhPiPkPpTVVaVbVdYZaAFdLBPaPoSp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рад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Acc. → διά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φημί</w:t>
      </w:r>
      <w:r>
        <w:t xml:space="preserve"> (</w:t>
        <w:t>2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рещ</w:t>
      </w:r>
      <w:r>
        <w:t xml:space="preserve"> S</w:t>
      </w:r>
      <w:r>
        <w:t xml:space="preserve">;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рещ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родт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τίκτω</w:t>
      </w:r>
      <w:r>
        <w:t xml:space="preserve"> (</w:t>
        <w:t>1</w:t>
      </w:r>
      <w:r>
        <w:t xml:space="preserve">): </w:t>
      </w:r>
      <w:r>
        <w:t>4/17b19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рождьство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срѣь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τοῦτό ἐστι → οὗτος &amp; εἰμί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слава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δόξα</w:t>
      </w:r>
      <w:r>
        <w:t xml:space="preserve"> (</w:t>
        <w:t>1</w:t>
      </w:r>
      <w:r>
        <w:t xml:space="preserve">): </w:t>
      </w:r>
      <w:r>
        <w:t>34/155c16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29/136a13</w:t>
      </w:r>
      <w:r>
        <w:rPr>
          <w:vertAlign w:val="superscript"/>
        </w:rPr>
        <w:t>PhZaBSp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τὸ εἰρημένον → λέγω</w:t>
      </w:r>
      <w:r>
        <w:t xml:space="preserve"> (</w:t>
        <w:t>1</w:t>
      </w:r>
      <w:r>
        <w:t xml:space="preserve">): </w:t>
      </w:r>
      <w:r>
        <w:t>38/178c6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съмѣромѫдрость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съмѣрнъ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таковъ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такъ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творт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# творт ꙁнамен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творт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ѹенкъ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ѧдь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ꙗко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ꙗкоже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ꙗкоже  обраꙁомь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Acc. → διά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Γεργεσηνός Gen.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гергесньскъ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δαιμονιζόμενος → δαιμονίζομαι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бѣсьнъ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δύο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дъва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ἐξέρχομαι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сходт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ὑπαντάω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прпаст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Dat.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глаголат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