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2D" w:rsidRPr="006F242D" w:rsidRDefault="006F242D" w:rsidP="006F242D">
      <w:pPr>
        <w:pStyle w:val="Titre1"/>
        <w:shd w:val="clear" w:color="auto" w:fill="FFFFFF"/>
        <w:spacing w:before="0"/>
        <w:rPr>
          <w:rFonts w:ascii="Futura" w:hAnsi="Futura"/>
          <w:color w:val="743852"/>
          <w:sz w:val="22"/>
          <w:szCs w:val="22"/>
        </w:rPr>
      </w:pPr>
      <w:r w:rsidRPr="006F242D">
        <w:rPr>
          <w:rFonts w:ascii="Futura" w:hAnsi="Futura"/>
          <w:color w:val="743852"/>
          <w:sz w:val="22"/>
          <w:szCs w:val="22"/>
        </w:rPr>
        <w:t>Les Amandiers</w:t>
      </w:r>
    </w:p>
    <w:p w:rsidR="006F242D" w:rsidRPr="006F242D" w:rsidRDefault="006F242D" w:rsidP="006F242D">
      <w:pPr>
        <w:pStyle w:val="NormalWeb"/>
        <w:shd w:val="clear" w:color="auto" w:fill="FFFFFF"/>
        <w:spacing w:before="0" w:beforeAutospacing="0" w:after="0" w:afterAutospacing="0"/>
        <w:rPr>
          <w:rFonts w:ascii="Futura" w:hAnsi="Futura"/>
          <w:color w:val="753853"/>
          <w:sz w:val="22"/>
          <w:szCs w:val="22"/>
        </w:rPr>
      </w:pPr>
      <w:r w:rsidRPr="006F242D">
        <w:rPr>
          <w:rStyle w:val="lev"/>
          <w:rFonts w:ascii="Futura" w:hAnsi="Futura"/>
          <w:color w:val="753853"/>
          <w:sz w:val="22"/>
          <w:szCs w:val="22"/>
        </w:rPr>
        <w:t>Terroir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Schistes</w:t>
      </w:r>
      <w:r w:rsidRPr="006F242D">
        <w:rPr>
          <w:rFonts w:ascii="Futura" w:hAnsi="Futura"/>
          <w:color w:val="753853"/>
          <w:sz w:val="22"/>
          <w:szCs w:val="22"/>
        </w:rPr>
        <w:br/>
      </w:r>
      <w:r w:rsidRPr="006F242D">
        <w:rPr>
          <w:rStyle w:val="lev"/>
          <w:rFonts w:ascii="Futura" w:hAnsi="Futura"/>
          <w:color w:val="753853"/>
          <w:sz w:val="22"/>
          <w:szCs w:val="22"/>
        </w:rPr>
        <w:t>Altitude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150 à 350 mètres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br/>
      </w:r>
      <w:r w:rsidRPr="006F242D">
        <w:rPr>
          <w:rStyle w:val="lev"/>
          <w:rFonts w:ascii="Futura" w:hAnsi="Futura"/>
          <w:color w:val="753853"/>
          <w:sz w:val="22"/>
          <w:szCs w:val="22"/>
        </w:rPr>
        <w:t>Superficie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20 ha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br/>
      </w:r>
      <w:r w:rsidRPr="006F242D">
        <w:rPr>
          <w:rStyle w:val="lev"/>
          <w:rFonts w:ascii="Futura" w:hAnsi="Futura"/>
          <w:color w:val="753853"/>
          <w:sz w:val="22"/>
          <w:szCs w:val="22"/>
        </w:rPr>
        <w:t>Production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80 000 bouteilles</w:t>
      </w:r>
    </w:p>
    <w:p w:rsidR="006F242D" w:rsidRPr="006F242D" w:rsidRDefault="006F242D" w:rsidP="006F242D">
      <w:pPr>
        <w:pStyle w:val="NormalWeb"/>
        <w:shd w:val="clear" w:color="auto" w:fill="FFFFFF"/>
        <w:spacing w:before="0" w:beforeAutospacing="0" w:after="0" w:afterAutospacing="0"/>
        <w:rPr>
          <w:rFonts w:ascii="Futura" w:hAnsi="Futura"/>
          <w:color w:val="753853"/>
          <w:sz w:val="22"/>
          <w:szCs w:val="22"/>
        </w:rPr>
      </w:pPr>
      <w:r w:rsidRPr="006F242D">
        <w:rPr>
          <w:rStyle w:val="lev"/>
          <w:rFonts w:ascii="Futura" w:hAnsi="Futura"/>
          <w:color w:val="753853"/>
          <w:sz w:val="22"/>
          <w:szCs w:val="22"/>
        </w:rPr>
        <w:t>Cépages 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30% Carignan ; 30% Syrah ; 30% Grenache ; 10% Mourvèdre</w:t>
      </w:r>
    </w:p>
    <w:p w:rsidR="006F242D" w:rsidRPr="006F242D" w:rsidRDefault="006F242D" w:rsidP="006F24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Futura" w:hAnsi="Futura"/>
          <w:color w:val="753853"/>
          <w:sz w:val="22"/>
          <w:szCs w:val="22"/>
        </w:rPr>
      </w:pPr>
      <w:r w:rsidRPr="006F242D">
        <w:rPr>
          <w:rStyle w:val="lev"/>
          <w:rFonts w:ascii="Futura" w:hAnsi="Futura"/>
          <w:color w:val="753853"/>
          <w:sz w:val="22"/>
          <w:szCs w:val="22"/>
        </w:rPr>
        <w:t>Vinification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Vendanges manuelles, tri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FA2B95">
        <w:rPr>
          <w:rStyle w:val="ihcd4a8"/>
          <w:rFonts w:ascii="Futura" w:hAnsi="Futura"/>
          <w:color w:val="753853"/>
          <w:sz w:val="22"/>
          <w:szCs w:val="22"/>
        </w:rPr>
        <w:t>des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 xml:space="preserve">grappes à l'arrivée à la cave. La vinification varie selon les cépages. Le Carignan est vinifié en macération carbonique : les raisins sont mis entiers en cuve, et sont laissés intacts pendant toute la durée de cuvaison (20 jours). Les Grenache, Mourvèdre et Syrah sont </w:t>
      </w:r>
      <w:proofErr w:type="spellStart"/>
      <w:r w:rsidRPr="006F242D">
        <w:rPr>
          <w:rFonts w:ascii="Futura" w:hAnsi="Futura"/>
          <w:color w:val="753853"/>
          <w:sz w:val="22"/>
          <w:szCs w:val="22"/>
        </w:rPr>
        <w:t>egrappés</w:t>
      </w:r>
      <w:proofErr w:type="spellEnd"/>
      <w:r w:rsidRPr="006F242D">
        <w:rPr>
          <w:rFonts w:ascii="Futura" w:hAnsi="Futura"/>
          <w:color w:val="753853"/>
          <w:sz w:val="22"/>
          <w:szCs w:val="22"/>
        </w:rPr>
        <w:t xml:space="preserve"> et travaillés de manière classique : remontages, délestages ou </w:t>
      </w:r>
      <w:proofErr w:type="spellStart"/>
      <w:r w:rsidRPr="006F242D">
        <w:rPr>
          <w:rFonts w:ascii="Futura" w:hAnsi="Futura"/>
          <w:color w:val="753853"/>
          <w:sz w:val="22"/>
          <w:szCs w:val="22"/>
        </w:rPr>
        <w:t>pigeages</w:t>
      </w:r>
      <w:proofErr w:type="spellEnd"/>
      <w:r w:rsidRPr="006F242D">
        <w:rPr>
          <w:rFonts w:ascii="Futura" w:hAnsi="Futura"/>
          <w:color w:val="753853"/>
          <w:sz w:val="22"/>
          <w:szCs w:val="22"/>
        </w:rPr>
        <w:t xml:space="preserve"> réguliers à 27 - 29°C.</w:t>
      </w:r>
      <w:r w:rsidRPr="006F242D">
        <w:rPr>
          <w:rFonts w:ascii="Futura" w:hAnsi="Futura"/>
          <w:color w:val="753853"/>
          <w:sz w:val="22"/>
          <w:szCs w:val="22"/>
        </w:rPr>
        <w:br/>
      </w:r>
      <w:r w:rsidRPr="006F242D">
        <w:rPr>
          <w:rStyle w:val="lev"/>
          <w:rFonts w:ascii="Futura" w:hAnsi="Futura"/>
          <w:color w:val="753853"/>
          <w:sz w:val="22"/>
          <w:szCs w:val="22"/>
        </w:rPr>
        <w:t>Elevage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En cuve pendant 8 mois minimum.</w:t>
      </w:r>
    </w:p>
    <w:p w:rsidR="006F242D" w:rsidRPr="006F242D" w:rsidRDefault="006F242D" w:rsidP="006F24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Futura" w:hAnsi="Futura"/>
          <w:color w:val="753853"/>
          <w:sz w:val="22"/>
          <w:szCs w:val="22"/>
        </w:rPr>
      </w:pPr>
      <w:r w:rsidRPr="006F242D">
        <w:rPr>
          <w:rStyle w:val="lev"/>
          <w:rFonts w:ascii="Futura" w:hAnsi="Futura"/>
          <w:color w:val="753853"/>
          <w:sz w:val="22"/>
          <w:szCs w:val="22"/>
        </w:rPr>
        <w:t>Dégustation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"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FA2B95">
        <w:rPr>
          <w:rStyle w:val="ihcd4a8"/>
          <w:rFonts w:ascii="Futura" w:hAnsi="Futura"/>
          <w:color w:val="753853"/>
          <w:sz w:val="22"/>
          <w:szCs w:val="22"/>
        </w:rPr>
        <w:t>Les Amandiers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" proviennent de jeunes vignes, aussi ils nous offrent des arômes de fruits rouges frais : groseille, fraise, cassis. Un vin de plaisir et de tendresse, d'une grande fraîcheur aromatique.</w:t>
      </w:r>
    </w:p>
    <w:p w:rsidR="006F242D" w:rsidRPr="006F242D" w:rsidRDefault="006F242D" w:rsidP="006F242D">
      <w:pPr>
        <w:pStyle w:val="NormalWeb"/>
        <w:shd w:val="clear" w:color="auto" w:fill="FFFFFF"/>
        <w:spacing w:before="0" w:beforeAutospacing="0" w:after="0" w:afterAutospacing="0"/>
        <w:rPr>
          <w:rFonts w:ascii="Futura" w:hAnsi="Futura"/>
          <w:color w:val="753853"/>
          <w:sz w:val="22"/>
          <w:szCs w:val="22"/>
        </w:rPr>
      </w:pPr>
      <w:r w:rsidRPr="006F242D">
        <w:rPr>
          <w:rStyle w:val="lev"/>
          <w:rFonts w:ascii="Futura" w:hAnsi="Futura"/>
          <w:color w:val="753853"/>
          <w:sz w:val="22"/>
          <w:szCs w:val="22"/>
        </w:rPr>
        <w:t>Evolution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A boire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FA2B95">
        <w:rPr>
          <w:rStyle w:val="ihcd4a8"/>
          <w:rFonts w:ascii="Futura" w:hAnsi="Futura"/>
          <w:color w:val="753853"/>
          <w:sz w:val="22"/>
          <w:szCs w:val="22"/>
        </w:rPr>
        <w:t>dans les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5 ans !</w:t>
      </w:r>
    </w:p>
    <w:p w:rsidR="006F242D" w:rsidRDefault="006F242D" w:rsidP="006F24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Futura" w:hAnsi="Futura"/>
          <w:color w:val="753853"/>
          <w:sz w:val="18"/>
          <w:szCs w:val="18"/>
        </w:rPr>
      </w:pPr>
      <w:r w:rsidRPr="006F242D">
        <w:rPr>
          <w:rStyle w:val="lev"/>
          <w:rFonts w:ascii="Futura" w:hAnsi="Futura"/>
          <w:color w:val="753853"/>
          <w:sz w:val="22"/>
          <w:szCs w:val="22"/>
        </w:rPr>
        <w:t>Gastronomie :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Les Amandiers se marient bien avec la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FA2B95">
        <w:rPr>
          <w:rStyle w:val="ihcd4a8"/>
          <w:rFonts w:ascii="Futura" w:hAnsi="Futura"/>
          <w:color w:val="753853"/>
          <w:sz w:val="22"/>
          <w:szCs w:val="22"/>
        </w:rPr>
        <w:t>cuisine méditerranéenne</w:t>
      </w:r>
      <w:r w:rsidRPr="006F242D">
        <w:rPr>
          <w:rStyle w:val="apple-converted-space"/>
          <w:rFonts w:ascii="Futura" w:hAnsi="Futura"/>
          <w:color w:val="753853"/>
          <w:sz w:val="22"/>
          <w:szCs w:val="22"/>
        </w:rPr>
        <w:t> </w:t>
      </w:r>
      <w:r w:rsidRPr="006F242D">
        <w:rPr>
          <w:rFonts w:ascii="Futura" w:hAnsi="Futura"/>
          <w:color w:val="753853"/>
          <w:sz w:val="22"/>
          <w:szCs w:val="22"/>
        </w:rPr>
        <w:t>: légumes farcis, poivrons marinés, grillades,</w:t>
      </w:r>
      <w:r>
        <w:rPr>
          <w:rFonts w:ascii="Futura" w:hAnsi="Futura"/>
          <w:color w:val="753853"/>
          <w:sz w:val="18"/>
          <w:szCs w:val="18"/>
        </w:rPr>
        <w:t xml:space="preserve"> …</w:t>
      </w:r>
    </w:p>
    <w:p w:rsidR="00F14438" w:rsidRPr="0079331D" w:rsidRDefault="006F242D" w:rsidP="0079331D"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1786255</wp:posOffset>
            </wp:positionH>
            <wp:positionV relativeFrom="line">
              <wp:posOffset>1327785</wp:posOffset>
            </wp:positionV>
            <wp:extent cx="1714500" cy="3295650"/>
            <wp:effectExtent l="19050" t="0" r="0" b="0"/>
            <wp:wrapSquare wrapText="bothSides"/>
            <wp:docPr id="2" name="Image 2" descr="http://www.chateaulaliquiere.com/images/stories/fiche_vin/amandies%20rouge%20cop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ateaulaliquiere.com/images/stories/fiche_vin/amandies%20rouge%20copi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14438" w:rsidRPr="0079331D" w:rsidSect="00F14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31A7"/>
    <w:rsid w:val="000C6955"/>
    <w:rsid w:val="0016550C"/>
    <w:rsid w:val="00204074"/>
    <w:rsid w:val="004C3B67"/>
    <w:rsid w:val="006F242D"/>
    <w:rsid w:val="0079331D"/>
    <w:rsid w:val="008748F3"/>
    <w:rsid w:val="009A2DE8"/>
    <w:rsid w:val="00EB31A7"/>
    <w:rsid w:val="00F14438"/>
    <w:rsid w:val="00FA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38"/>
  </w:style>
  <w:style w:type="paragraph" w:styleId="Titre1">
    <w:name w:val="heading 1"/>
    <w:basedOn w:val="Normal"/>
    <w:next w:val="Normal"/>
    <w:link w:val="Titre1Car"/>
    <w:uiPriority w:val="9"/>
    <w:qFormat/>
    <w:rsid w:val="006F2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EB3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2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31A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E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31A7"/>
    <w:rPr>
      <w:b/>
      <w:bCs/>
    </w:rPr>
  </w:style>
  <w:style w:type="character" w:customStyle="1" w:styleId="apple-converted-space">
    <w:name w:val="apple-converted-space"/>
    <w:basedOn w:val="Policepardfaut"/>
    <w:rsid w:val="00EB31A7"/>
  </w:style>
  <w:style w:type="paragraph" w:styleId="Textedebulles">
    <w:name w:val="Balloon Text"/>
    <w:basedOn w:val="Normal"/>
    <w:link w:val="TextedebullesCar"/>
    <w:uiPriority w:val="99"/>
    <w:semiHidden/>
    <w:unhideWhenUsed/>
    <w:rsid w:val="00EB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1A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A2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title"/>
    <w:basedOn w:val="Normal"/>
    <w:rsid w:val="009A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m56gw203j">
    <w:name w:val="rm56gw203j"/>
    <w:basedOn w:val="Policepardfaut"/>
    <w:rsid w:val="009A2DE8"/>
  </w:style>
  <w:style w:type="character" w:customStyle="1" w:styleId="Titre4Car">
    <w:name w:val="Titre 4 Car"/>
    <w:basedOn w:val="Policepardfaut"/>
    <w:link w:val="Titre4"/>
    <w:uiPriority w:val="9"/>
    <w:semiHidden/>
    <w:rsid w:val="00204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471j52zu6">
    <w:name w:val="q471j52zu6"/>
    <w:basedOn w:val="Policepardfaut"/>
    <w:rsid w:val="00204074"/>
  </w:style>
  <w:style w:type="character" w:customStyle="1" w:styleId="Titre1Car">
    <w:name w:val="Titre 1 Car"/>
    <w:basedOn w:val="Policepardfaut"/>
    <w:link w:val="Titre1"/>
    <w:uiPriority w:val="9"/>
    <w:rsid w:val="006F2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hcd4a8">
    <w:name w:val="ihcd4a8"/>
    <w:basedOn w:val="Policepardfaut"/>
    <w:rsid w:val="006F2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7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893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324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929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39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816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60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632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29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4</cp:revision>
  <cp:lastPrinted>2014-06-17T08:34:00Z</cp:lastPrinted>
  <dcterms:created xsi:type="dcterms:W3CDTF">2014-06-05T10:00:00Z</dcterms:created>
  <dcterms:modified xsi:type="dcterms:W3CDTF">2014-06-17T08:35:00Z</dcterms:modified>
</cp:coreProperties>
</file>