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FE" w:rsidRDefault="000B61FE" w:rsidP="000B61FE">
      <w:pPr>
        <w:pStyle w:val="Titre1"/>
        <w:jc w:val="center"/>
      </w:pPr>
      <w:r>
        <w:t>TERRES PRECIEUSES - NOTRE DAME DU QUATOURZE - NAUTICA</w:t>
      </w:r>
    </w:p>
    <w:p w:rsidR="000B61FE" w:rsidRDefault="000B61FE" w:rsidP="000B61FE">
      <w:pPr>
        <w:pStyle w:val="vignettevin"/>
        <w:jc w:val="center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643033" cy="2047875"/>
            <wp:effectExtent l="19050" t="0" r="0" b="0"/>
            <wp:docPr id="122" name="Image 122" descr="http://www.valorbieu.com/vins/plomino_documents/tp-cdlq-ch-notre-dame-du-quatourze-nautica-rouge/getfile?filename=chateau-notre-dame-du-quatourze-r-2010-nau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valorbieu.com/vins/plomino_documents/tp-cdlq-ch-notre-dame-du-quatourze-nautica-rouge/getfile?filename=chateau-notre-dame-du-quatourze-r-2010-nautic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3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FE" w:rsidRDefault="000B61FE" w:rsidP="000B61FE">
      <w:pPr>
        <w:pStyle w:val="pastille"/>
      </w:pPr>
      <w:r>
        <w:rPr>
          <w:rStyle w:val="lev"/>
          <w:rFonts w:eastAsiaTheme="majorEastAsia"/>
        </w:rPr>
        <w:t>Fiche technique du vins :</w:t>
      </w:r>
    </w:p>
    <w:p w:rsidR="000B61FE" w:rsidRDefault="000B61FE" w:rsidP="000B61FE">
      <w:r>
        <w:t>Appellation : AOC Coteaux du Languedoc-</w:t>
      </w:r>
      <w:proofErr w:type="spellStart"/>
      <w:r>
        <w:t>Quatourze</w:t>
      </w:r>
      <w:proofErr w:type="spellEnd"/>
      <w:r>
        <w:t xml:space="preserve"> </w:t>
      </w:r>
    </w:p>
    <w:p w:rsidR="000B61FE" w:rsidRDefault="000B61FE" w:rsidP="000B61FE">
      <w:r>
        <w:t xml:space="preserve">Cépage : Grenache , Syrah , Mourvèdre </w:t>
      </w:r>
    </w:p>
    <w:p w:rsidR="000B61FE" w:rsidRDefault="000B61FE" w:rsidP="000B61FE">
      <w:r>
        <w:t xml:space="preserve">Température de service : 16°-18°C </w:t>
      </w:r>
    </w:p>
    <w:p w:rsidR="000B61FE" w:rsidRDefault="000B61FE" w:rsidP="000B61FE">
      <w:r>
        <w:t xml:space="preserve">Potentiel de garde : 1 à 3 ans </w:t>
      </w:r>
    </w:p>
    <w:p w:rsidR="000B61FE" w:rsidRDefault="000B61FE" w:rsidP="000B61FE">
      <w:pPr>
        <w:pStyle w:val="pastille"/>
      </w:pPr>
      <w:r>
        <w:rPr>
          <w:rStyle w:val="lev"/>
          <w:rFonts w:eastAsiaTheme="majorEastAsia"/>
        </w:rPr>
        <w:t>Notes de dégustation :</w:t>
      </w:r>
    </w:p>
    <w:p w:rsidR="000B61FE" w:rsidRDefault="000B61FE" w:rsidP="000B61FE">
      <w:r>
        <w:t xml:space="preserve">Ce vin, à la robe grenat, possède un nez très expressif alliant des notes de fruits rouges et d’épices. L’ensemble est harmonieux associant finesse et élégance avec une finale sur des notes vanillées. </w:t>
      </w:r>
    </w:p>
    <w:p w:rsidR="000B61FE" w:rsidRDefault="000B61FE" w:rsidP="000B61FE">
      <w:r>
        <w:t>Avis d'un œnologue</w:t>
      </w:r>
    </w:p>
    <w:p w:rsidR="000B61FE" w:rsidRDefault="000B61FE" w:rsidP="000B61FE">
      <w:pPr>
        <w:pStyle w:val="NormalWeb"/>
      </w:pPr>
      <w:r>
        <w:t>Robe grenat de belle densité</w:t>
      </w:r>
    </w:p>
    <w:p w:rsidR="000B61FE" w:rsidRDefault="000B61FE" w:rsidP="000B61FE">
      <w:pPr>
        <w:pStyle w:val="NormalWeb"/>
      </w:pPr>
      <w:r>
        <w:t>Nez présent, avec es notes de fruits noirs (mûres, cassis) et rouges (cerise)</w:t>
      </w:r>
    </w:p>
    <w:p w:rsidR="000B61FE" w:rsidRDefault="000B61FE" w:rsidP="000B61FE">
      <w:pPr>
        <w:pStyle w:val="NormalWeb"/>
      </w:pPr>
      <w:r>
        <w:t>Attaque souple et soyeuse, bonne évolution en bouche ; des arômes de fruits rouges à maturité. Suivent également des arômes cacaotés avec un final sur de subtiles notes poivrées.</w:t>
      </w:r>
    </w:p>
    <w:p w:rsidR="000B61FE" w:rsidRDefault="000B61FE" w:rsidP="000B61FE">
      <w:pPr>
        <w:pStyle w:val="NormalWeb"/>
      </w:pPr>
      <w:r>
        <w:t>Un peu d’amertume qui reste en fin de bouche, mais qui procure au vin de l’ampleur et de la longueur.</w:t>
      </w:r>
    </w:p>
    <w:p w:rsidR="000B61FE" w:rsidRDefault="000B61FE" w:rsidP="000B61FE">
      <w:r>
        <w:t xml:space="preserve">Accompagnement : Panna </w:t>
      </w:r>
      <w:proofErr w:type="spellStart"/>
      <w:r>
        <w:t>cotta</w:t>
      </w:r>
      <w:proofErr w:type="spellEnd"/>
      <w:r>
        <w:t xml:space="preserve"> parfumée aux baies roses, granité aux griottes, cerises de Provence pochées, </w:t>
      </w:r>
      <w:proofErr w:type="spellStart"/>
      <w:r>
        <w:t>crumble</w:t>
      </w:r>
      <w:proofErr w:type="spellEnd"/>
      <w:r>
        <w:t xml:space="preserve"> aux noix de cajou grillées </w:t>
      </w:r>
    </w:p>
    <w:p w:rsidR="00E95228" w:rsidRPr="000B61FE" w:rsidRDefault="00E95228" w:rsidP="000B61FE"/>
    <w:sectPr w:rsidR="00E95228" w:rsidRPr="000B61F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0B61FE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62FE8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95228"/>
    <w:rsid w:val="00EA67AC"/>
    <w:rsid w:val="00F43C48"/>
    <w:rsid w:val="00FB7EFE"/>
    <w:rsid w:val="00FC4437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">
    <w:name w:val="style3"/>
    <w:basedOn w:val="Policepardfaut"/>
    <w:rsid w:val="00E95228"/>
  </w:style>
  <w:style w:type="paragraph" w:customStyle="1" w:styleId="style1">
    <w:name w:val="style1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E95228"/>
  </w:style>
  <w:style w:type="character" w:customStyle="1" w:styleId="style11">
    <w:name w:val="style11"/>
    <w:basedOn w:val="Policepardfaut"/>
    <w:rsid w:val="00E95228"/>
  </w:style>
  <w:style w:type="character" w:customStyle="1" w:styleId="style13">
    <w:name w:val="style13"/>
    <w:basedOn w:val="Policepardfaut"/>
    <w:rsid w:val="00E95228"/>
  </w:style>
  <w:style w:type="character" w:customStyle="1" w:styleId="style17">
    <w:name w:val="style17"/>
    <w:basedOn w:val="Policepardfaut"/>
    <w:rsid w:val="00E95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2015-01-28T13:50:00Z</dcterms:created>
  <dcterms:modified xsi:type="dcterms:W3CDTF">2015-01-28T13:50:00Z</dcterms:modified>
</cp:coreProperties>
</file>