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7C9B" w:rsidRDefault="002A30A3" w:rsidP="00462FE8">
      <w:pPr>
        <w:jc w:val="center"/>
      </w:pPr>
      <w:r>
        <w:rPr>
          <w:noProof/>
          <w:lang w:eastAsia="fr-FR"/>
        </w:rPr>
        <w:drawing>
          <wp:inline distT="0" distB="0" distL="0" distR="0">
            <wp:extent cx="1553812" cy="2257425"/>
            <wp:effectExtent l="19050" t="0" r="8288" b="0"/>
            <wp:docPr id="16" name="Image 16" descr="http://www.domainelerys.com/content/pics/images1/prestige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www.domainelerys.com/content/pics/images1/prestige0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3812" cy="2257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30A3" w:rsidRDefault="002A30A3" w:rsidP="00462FE8">
      <w:pPr>
        <w:jc w:val="center"/>
      </w:pPr>
    </w:p>
    <w:p w:rsidR="0028106F" w:rsidRDefault="0028106F" w:rsidP="00462FE8">
      <w:pPr>
        <w:jc w:val="center"/>
      </w:pPr>
    </w:p>
    <w:p w:rsidR="0028106F" w:rsidRDefault="0028106F" w:rsidP="00462FE8">
      <w:pPr>
        <w:jc w:val="center"/>
      </w:pPr>
    </w:p>
    <w:p w:rsidR="0028106F" w:rsidRDefault="0028106F" w:rsidP="0028106F">
      <w:pPr>
        <w:pStyle w:val="NormalWeb"/>
        <w:rPr>
          <w:rFonts w:ascii="Verdana" w:hAnsi="Verdana"/>
          <w:color w:val="333333"/>
          <w:sz w:val="18"/>
          <w:szCs w:val="18"/>
        </w:rPr>
      </w:pPr>
      <w:r>
        <w:rPr>
          <w:rStyle w:val="lev"/>
          <w:rFonts w:ascii="Verdana" w:hAnsi="Verdana"/>
          <w:color w:val="333333"/>
          <w:sz w:val="18"/>
          <w:szCs w:val="18"/>
        </w:rPr>
        <w:t>Cépages :</w:t>
      </w:r>
      <w:r>
        <w:rPr>
          <w:rFonts w:ascii="Verdana" w:hAnsi="Verdana"/>
          <w:b/>
          <w:bCs/>
          <w:color w:val="333333"/>
          <w:sz w:val="18"/>
          <w:szCs w:val="18"/>
        </w:rPr>
        <w:br/>
      </w:r>
      <w:r>
        <w:rPr>
          <w:rFonts w:ascii="Verdana" w:hAnsi="Verdana"/>
          <w:color w:val="333333"/>
          <w:sz w:val="18"/>
          <w:szCs w:val="18"/>
        </w:rPr>
        <w:t>40% Carignan, 40% Grenache noir, 20% Syrah</w:t>
      </w:r>
    </w:p>
    <w:p w:rsidR="0028106F" w:rsidRDefault="0028106F" w:rsidP="0028106F">
      <w:pPr>
        <w:pStyle w:val="NormalWeb"/>
        <w:rPr>
          <w:rStyle w:val="lev"/>
          <w:rFonts w:ascii="Verdana" w:hAnsi="Verdana"/>
          <w:color w:val="333333"/>
          <w:sz w:val="18"/>
          <w:szCs w:val="18"/>
        </w:rPr>
      </w:pPr>
    </w:p>
    <w:p w:rsidR="0028106F" w:rsidRDefault="0028106F" w:rsidP="0028106F">
      <w:pPr>
        <w:pStyle w:val="NormalWeb"/>
        <w:rPr>
          <w:rFonts w:ascii="Verdana" w:hAnsi="Verdana"/>
          <w:color w:val="333333"/>
          <w:sz w:val="18"/>
          <w:szCs w:val="18"/>
        </w:rPr>
      </w:pPr>
      <w:r>
        <w:rPr>
          <w:rStyle w:val="lev"/>
          <w:rFonts w:ascii="Verdana" w:hAnsi="Verdana"/>
          <w:color w:val="333333"/>
          <w:sz w:val="18"/>
          <w:szCs w:val="18"/>
        </w:rPr>
        <w:t>Vinification :</w:t>
      </w:r>
      <w:r>
        <w:rPr>
          <w:rFonts w:ascii="Verdana" w:hAnsi="Verdana"/>
          <w:b/>
          <w:bCs/>
          <w:color w:val="333333"/>
          <w:sz w:val="18"/>
          <w:szCs w:val="18"/>
        </w:rPr>
        <w:br/>
      </w:r>
      <w:r>
        <w:rPr>
          <w:rFonts w:ascii="Verdana" w:hAnsi="Verdana"/>
          <w:color w:val="333333"/>
          <w:sz w:val="18"/>
          <w:szCs w:val="18"/>
        </w:rPr>
        <w:t>Macération carbonique pour le Carignan et la Syrah,</w:t>
      </w:r>
      <w:r>
        <w:rPr>
          <w:rFonts w:ascii="Verdana" w:hAnsi="Verdana"/>
          <w:color w:val="333333"/>
          <w:sz w:val="18"/>
          <w:szCs w:val="18"/>
        </w:rPr>
        <w:br/>
        <w:t xml:space="preserve">Egrappage traditionnel pour le Grenache, </w:t>
      </w:r>
      <w:r>
        <w:rPr>
          <w:rFonts w:ascii="Verdana" w:hAnsi="Verdana"/>
          <w:color w:val="333333"/>
          <w:sz w:val="18"/>
          <w:szCs w:val="18"/>
        </w:rPr>
        <w:br/>
        <w:t>Cuvaisons longues, cépages séparés</w:t>
      </w:r>
    </w:p>
    <w:p w:rsidR="0028106F" w:rsidRDefault="0028106F" w:rsidP="0028106F">
      <w:pPr>
        <w:pStyle w:val="NormalWeb"/>
        <w:rPr>
          <w:rStyle w:val="lev"/>
          <w:rFonts w:ascii="Verdana" w:hAnsi="Verdana"/>
          <w:color w:val="333333"/>
          <w:sz w:val="18"/>
          <w:szCs w:val="18"/>
        </w:rPr>
      </w:pPr>
    </w:p>
    <w:p w:rsidR="0028106F" w:rsidRDefault="0028106F" w:rsidP="0028106F">
      <w:pPr>
        <w:pStyle w:val="NormalWeb"/>
        <w:rPr>
          <w:rFonts w:ascii="Verdana" w:hAnsi="Verdana"/>
          <w:color w:val="333333"/>
          <w:sz w:val="18"/>
          <w:szCs w:val="18"/>
        </w:rPr>
      </w:pPr>
      <w:r>
        <w:rPr>
          <w:rStyle w:val="lev"/>
          <w:rFonts w:ascii="Verdana" w:hAnsi="Verdana"/>
          <w:color w:val="333333"/>
          <w:sz w:val="18"/>
          <w:szCs w:val="18"/>
        </w:rPr>
        <w:t>Dégustation :</w:t>
      </w:r>
      <w:r>
        <w:rPr>
          <w:rFonts w:ascii="Verdana" w:hAnsi="Verdana"/>
          <w:b/>
          <w:bCs/>
          <w:color w:val="333333"/>
          <w:sz w:val="18"/>
          <w:szCs w:val="18"/>
        </w:rPr>
        <w:br/>
      </w:r>
      <w:r>
        <w:rPr>
          <w:rFonts w:ascii="Verdana" w:hAnsi="Verdana"/>
          <w:color w:val="333333"/>
          <w:sz w:val="18"/>
          <w:szCs w:val="18"/>
        </w:rPr>
        <w:t>Robe rouge intense, nez de fruits noirs. Bouche ronde et ample, au parfum de cassis et mûre écrasés. Les tanins sont encore présents en finale.</w:t>
      </w:r>
    </w:p>
    <w:p w:rsidR="0028106F" w:rsidRDefault="0028106F" w:rsidP="0028106F">
      <w:pPr>
        <w:pStyle w:val="NormalWeb"/>
        <w:rPr>
          <w:rStyle w:val="lev"/>
          <w:rFonts w:ascii="Verdana" w:hAnsi="Verdana"/>
          <w:color w:val="333333"/>
          <w:sz w:val="18"/>
          <w:szCs w:val="18"/>
        </w:rPr>
      </w:pPr>
    </w:p>
    <w:p w:rsidR="0028106F" w:rsidRDefault="0028106F" w:rsidP="0028106F">
      <w:pPr>
        <w:pStyle w:val="NormalWeb"/>
        <w:rPr>
          <w:rFonts w:ascii="Verdana" w:hAnsi="Verdana"/>
          <w:color w:val="333333"/>
          <w:sz w:val="18"/>
          <w:szCs w:val="18"/>
        </w:rPr>
      </w:pPr>
      <w:r>
        <w:rPr>
          <w:rStyle w:val="lev"/>
          <w:rFonts w:ascii="Verdana" w:hAnsi="Verdana"/>
          <w:color w:val="333333"/>
          <w:sz w:val="18"/>
          <w:szCs w:val="18"/>
        </w:rPr>
        <w:t>Gastronomie :</w:t>
      </w:r>
      <w:r>
        <w:rPr>
          <w:rFonts w:ascii="Verdana" w:hAnsi="Verdana"/>
          <w:b/>
          <w:bCs/>
          <w:color w:val="333333"/>
          <w:sz w:val="18"/>
          <w:szCs w:val="18"/>
        </w:rPr>
        <w:br/>
      </w:r>
      <w:r>
        <w:rPr>
          <w:rFonts w:ascii="Verdana" w:hAnsi="Verdana"/>
          <w:color w:val="333333"/>
          <w:sz w:val="18"/>
          <w:szCs w:val="18"/>
        </w:rPr>
        <w:t xml:space="preserve">Ce </w:t>
      </w:r>
      <w:proofErr w:type="spellStart"/>
      <w:r>
        <w:rPr>
          <w:rFonts w:ascii="Verdana" w:hAnsi="Verdana"/>
          <w:color w:val="333333"/>
          <w:sz w:val="18"/>
          <w:szCs w:val="18"/>
        </w:rPr>
        <w:t>Fitou</w:t>
      </w:r>
      <w:proofErr w:type="spellEnd"/>
      <w:r>
        <w:rPr>
          <w:rFonts w:ascii="Verdana" w:hAnsi="Verdana"/>
          <w:color w:val="333333"/>
          <w:sz w:val="18"/>
          <w:szCs w:val="18"/>
        </w:rPr>
        <w:t xml:space="preserve"> pourra accompagner les pièces de viande rôties ou des mets de caractère, magret de canard ou gigot d’agneau.</w:t>
      </w:r>
    </w:p>
    <w:p w:rsidR="002A30A3" w:rsidRPr="007E7C9B" w:rsidRDefault="002A30A3" w:rsidP="00462FE8">
      <w:pPr>
        <w:jc w:val="center"/>
      </w:pPr>
    </w:p>
    <w:sectPr w:rsidR="002A30A3" w:rsidRPr="007E7C9B" w:rsidSect="006D56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3C38A4"/>
    <w:multiLevelType w:val="multilevel"/>
    <w:tmpl w:val="634CB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462FE8"/>
    <w:rsid w:val="0028106F"/>
    <w:rsid w:val="002A30A3"/>
    <w:rsid w:val="00462FE8"/>
    <w:rsid w:val="006D564C"/>
    <w:rsid w:val="006F14A4"/>
    <w:rsid w:val="006F1BF4"/>
    <w:rsid w:val="007E7C9B"/>
    <w:rsid w:val="00AF3011"/>
    <w:rsid w:val="00B70AF3"/>
    <w:rsid w:val="00F43C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564C"/>
  </w:style>
  <w:style w:type="paragraph" w:styleId="Titre2">
    <w:name w:val="heading 2"/>
    <w:basedOn w:val="Normal"/>
    <w:link w:val="Titre2Car"/>
    <w:uiPriority w:val="9"/>
    <w:qFormat/>
    <w:rsid w:val="00462FE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F301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462F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62FE8"/>
    <w:rPr>
      <w:rFonts w:ascii="Tahoma" w:hAnsi="Tahoma" w:cs="Tahoma"/>
      <w:sz w:val="16"/>
      <w:szCs w:val="16"/>
    </w:rPr>
  </w:style>
  <w:style w:type="character" w:customStyle="1" w:styleId="Titre2Car">
    <w:name w:val="Titre 2 Car"/>
    <w:basedOn w:val="Policepardfaut"/>
    <w:link w:val="Titre2"/>
    <w:uiPriority w:val="9"/>
    <w:rsid w:val="00462FE8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customStyle="1" w:styleId="price">
    <w:name w:val="price"/>
    <w:basedOn w:val="Normal"/>
    <w:rsid w:val="00462F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462FE8"/>
    <w:rPr>
      <w:color w:val="0000FF"/>
      <w:u w:val="single"/>
    </w:rPr>
  </w:style>
  <w:style w:type="character" w:styleId="lev">
    <w:name w:val="Strong"/>
    <w:basedOn w:val="Policepardfaut"/>
    <w:uiPriority w:val="22"/>
    <w:qFormat/>
    <w:rsid w:val="00462FE8"/>
    <w:rPr>
      <w:b/>
      <w:bCs/>
    </w:rPr>
  </w:style>
  <w:style w:type="character" w:customStyle="1" w:styleId="Titre5Car">
    <w:name w:val="Titre 5 Car"/>
    <w:basedOn w:val="Policepardfaut"/>
    <w:link w:val="Titre5"/>
    <w:uiPriority w:val="9"/>
    <w:semiHidden/>
    <w:rsid w:val="00AF3011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NormalWeb">
    <w:name w:val="Normal (Web)"/>
    <w:basedOn w:val="Normal"/>
    <w:uiPriority w:val="99"/>
    <w:semiHidden/>
    <w:unhideWhenUsed/>
    <w:rsid w:val="00AF30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extebase1">
    <w:name w:val="textebase1"/>
    <w:basedOn w:val="Policepardfaut"/>
    <w:rsid w:val="00B70AF3"/>
  </w:style>
  <w:style w:type="character" w:styleId="Accentuation">
    <w:name w:val="Emphasis"/>
    <w:basedOn w:val="Policepardfaut"/>
    <w:uiPriority w:val="20"/>
    <w:qFormat/>
    <w:rsid w:val="00B70AF3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035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48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1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54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1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4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46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76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Yohan LANNES</dc:creator>
  <cp:lastModifiedBy>Yohan LANNES</cp:lastModifiedBy>
  <cp:revision>2</cp:revision>
  <dcterms:created xsi:type="dcterms:W3CDTF">2015-01-28T10:20:00Z</dcterms:created>
  <dcterms:modified xsi:type="dcterms:W3CDTF">2015-01-28T10:20:00Z</dcterms:modified>
</cp:coreProperties>
</file>