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E0E" w:rsidRDefault="001E5E0E" w:rsidP="00B6200E">
      <w:pPr>
        <w:jc w:val="center"/>
      </w:pPr>
      <w:r>
        <w:t xml:space="preserve">Domaine de la </w:t>
      </w:r>
      <w:proofErr w:type="spellStart"/>
      <w:r>
        <w:t>Ramade</w:t>
      </w:r>
      <w:proofErr w:type="spellEnd"/>
      <w:r>
        <w:t xml:space="preserve"> "</w:t>
      </w:r>
      <w:proofErr w:type="spellStart"/>
      <w:r>
        <w:t>Meritum</w:t>
      </w:r>
      <w:proofErr w:type="spellEnd"/>
      <w:r>
        <w:t>"</w:t>
      </w:r>
    </w:p>
    <w:p w:rsidR="00630E87" w:rsidRDefault="008946AF" w:rsidP="00B6200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619250" cy="4412456"/>
            <wp:effectExtent l="19050" t="0" r="0" b="0"/>
            <wp:docPr id="40" name="il_fi" descr="http://www.mon-vigneron.com/media/cache/200_545/uploads/wine/5319eb14bc6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mon-vigneron.com/media/cache/200_545/uploads/wine/5319eb14bc632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412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6AF" w:rsidRDefault="008946AF" w:rsidP="00B6200E">
      <w:pPr>
        <w:jc w:val="center"/>
      </w:pPr>
    </w:p>
    <w:p w:rsidR="001E5E0E" w:rsidRPr="001E5E0E" w:rsidRDefault="001E5E0E" w:rsidP="001E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5E0E">
        <w:rPr>
          <w:rFonts w:ascii="Times New Roman" w:eastAsia="Times New Roman" w:hAnsi="Times New Roman" w:cs="Times New Roman"/>
          <w:sz w:val="24"/>
          <w:szCs w:val="24"/>
          <w:lang w:eastAsia="fr-FR"/>
        </w:rPr>
        <w:t>Appellation : AOP LA CLAPE</w:t>
      </w:r>
    </w:p>
    <w:p w:rsidR="001E5E0E" w:rsidRPr="001E5E0E" w:rsidRDefault="001E5E0E" w:rsidP="001E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5E0E">
        <w:rPr>
          <w:rFonts w:ascii="Times New Roman" w:eastAsia="Times New Roman" w:hAnsi="Times New Roman" w:cs="Times New Roman"/>
          <w:sz w:val="24"/>
          <w:szCs w:val="24"/>
          <w:lang w:eastAsia="fr-FR"/>
        </w:rPr>
        <w:t>Millésime : 2010</w:t>
      </w:r>
    </w:p>
    <w:p w:rsidR="001E5E0E" w:rsidRPr="001E5E0E" w:rsidRDefault="001E5E0E" w:rsidP="001E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5E0E">
        <w:rPr>
          <w:rFonts w:ascii="Times New Roman" w:eastAsia="Times New Roman" w:hAnsi="Times New Roman" w:cs="Times New Roman"/>
          <w:sz w:val="24"/>
          <w:szCs w:val="24"/>
          <w:lang w:eastAsia="fr-FR"/>
        </w:rPr>
        <w:t>Cépages : Grenache, Syrah et Mourvèdre</w:t>
      </w:r>
    </w:p>
    <w:p w:rsidR="001E5E0E" w:rsidRPr="001E5E0E" w:rsidRDefault="001E5E0E" w:rsidP="001E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5E0E">
        <w:rPr>
          <w:rFonts w:ascii="Times New Roman" w:eastAsia="Times New Roman" w:hAnsi="Times New Roman" w:cs="Times New Roman"/>
          <w:sz w:val="24"/>
          <w:szCs w:val="24"/>
          <w:lang w:eastAsia="fr-FR"/>
        </w:rPr>
        <w:t>Potentiel de garde : 20 ans</w:t>
      </w:r>
    </w:p>
    <w:p w:rsidR="001E5E0E" w:rsidRPr="001E5E0E" w:rsidRDefault="001E5E0E" w:rsidP="001E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5E0E">
        <w:rPr>
          <w:rFonts w:ascii="Times New Roman" w:eastAsia="Times New Roman" w:hAnsi="Times New Roman" w:cs="Times New Roman"/>
          <w:sz w:val="24"/>
          <w:szCs w:val="24"/>
          <w:lang w:eastAsia="fr-FR"/>
        </w:rPr>
        <w:t>Elevage : 12 mois en fût de chêne</w:t>
      </w:r>
    </w:p>
    <w:p w:rsidR="001E5E0E" w:rsidRPr="001E5E0E" w:rsidRDefault="001E5E0E" w:rsidP="001E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5E0E">
        <w:rPr>
          <w:rFonts w:ascii="Times New Roman" w:eastAsia="Times New Roman" w:hAnsi="Times New Roman" w:cs="Times New Roman"/>
          <w:sz w:val="24"/>
          <w:szCs w:val="24"/>
          <w:lang w:eastAsia="fr-FR"/>
        </w:rPr>
        <w:t>Température de service : 14° et 16°</w:t>
      </w:r>
    </w:p>
    <w:p w:rsidR="001E5E0E" w:rsidRPr="001E5E0E" w:rsidRDefault="001E5E0E" w:rsidP="001E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5E0E">
        <w:rPr>
          <w:rFonts w:ascii="Times New Roman" w:eastAsia="Times New Roman" w:hAnsi="Times New Roman" w:cs="Times New Roman"/>
          <w:sz w:val="24"/>
          <w:szCs w:val="24"/>
          <w:lang w:eastAsia="fr-FR"/>
        </w:rPr>
        <w:t>Suggestions / Accords Mets : Canard, gigot, fromages raffinés</w:t>
      </w:r>
    </w:p>
    <w:p w:rsidR="001E5E0E" w:rsidRPr="001E5E0E" w:rsidRDefault="001E5E0E" w:rsidP="001E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5E0E">
        <w:rPr>
          <w:rFonts w:ascii="Times New Roman" w:eastAsia="Times New Roman" w:hAnsi="Times New Roman" w:cs="Times New Roman"/>
          <w:sz w:val="24"/>
          <w:szCs w:val="24"/>
          <w:lang w:eastAsia="fr-FR"/>
        </w:rPr>
        <w:t>Contenance : 0,75 cl</w:t>
      </w:r>
    </w:p>
    <w:p w:rsidR="001E5E0E" w:rsidRPr="001E5E0E" w:rsidRDefault="001E5E0E" w:rsidP="001E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5E0E">
        <w:rPr>
          <w:rFonts w:ascii="Times New Roman" w:eastAsia="Times New Roman" w:hAnsi="Times New Roman" w:cs="Times New Roman"/>
          <w:sz w:val="24"/>
          <w:szCs w:val="24"/>
          <w:lang w:eastAsia="fr-FR"/>
        </w:rPr>
        <w:t>Vinification : Traditionnelle</w:t>
      </w:r>
    </w:p>
    <w:p w:rsidR="001E5E0E" w:rsidRPr="001E5E0E" w:rsidRDefault="001E5E0E" w:rsidP="001E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5E0E">
        <w:rPr>
          <w:rFonts w:ascii="Times New Roman" w:eastAsia="Times New Roman" w:hAnsi="Times New Roman" w:cs="Times New Roman"/>
          <w:sz w:val="24"/>
          <w:szCs w:val="24"/>
          <w:lang w:eastAsia="fr-FR"/>
        </w:rPr>
        <w:t>Couleur : Rouge</w:t>
      </w:r>
    </w:p>
    <w:p w:rsidR="001E5E0E" w:rsidRPr="001E5E0E" w:rsidRDefault="001E5E0E" w:rsidP="001E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5E0E">
        <w:rPr>
          <w:rFonts w:ascii="Times New Roman" w:eastAsia="Times New Roman" w:hAnsi="Times New Roman" w:cs="Times New Roman"/>
          <w:sz w:val="24"/>
          <w:szCs w:val="24"/>
          <w:lang w:eastAsia="fr-FR"/>
        </w:rPr>
        <w:t>Type : Vin</w:t>
      </w:r>
    </w:p>
    <w:p w:rsidR="008946AF" w:rsidRPr="00B6200E" w:rsidRDefault="008946AF" w:rsidP="00B6200E">
      <w:pPr>
        <w:jc w:val="center"/>
      </w:pPr>
    </w:p>
    <w:sectPr w:rsidR="008946AF" w:rsidRPr="00B6200E" w:rsidSect="006D5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648D"/>
    <w:multiLevelType w:val="multilevel"/>
    <w:tmpl w:val="75C6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3C38A4"/>
    <w:multiLevelType w:val="multilevel"/>
    <w:tmpl w:val="634C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FE8"/>
    <w:rsid w:val="000B1656"/>
    <w:rsid w:val="001E5E0E"/>
    <w:rsid w:val="0026276B"/>
    <w:rsid w:val="0028106F"/>
    <w:rsid w:val="002A30A3"/>
    <w:rsid w:val="00374861"/>
    <w:rsid w:val="00462FE8"/>
    <w:rsid w:val="005E1EE6"/>
    <w:rsid w:val="00630E87"/>
    <w:rsid w:val="006D564C"/>
    <w:rsid w:val="006F14A4"/>
    <w:rsid w:val="006F1BF4"/>
    <w:rsid w:val="007E7C9B"/>
    <w:rsid w:val="008946AF"/>
    <w:rsid w:val="008B5728"/>
    <w:rsid w:val="00AF3011"/>
    <w:rsid w:val="00B6200E"/>
    <w:rsid w:val="00B70AF3"/>
    <w:rsid w:val="00D91731"/>
    <w:rsid w:val="00F43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4C"/>
  </w:style>
  <w:style w:type="paragraph" w:styleId="Titre1">
    <w:name w:val="heading 1"/>
    <w:basedOn w:val="Normal"/>
    <w:next w:val="Normal"/>
    <w:link w:val="Titre1Car"/>
    <w:uiPriority w:val="9"/>
    <w:qFormat/>
    <w:rsid w:val="00262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462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30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FE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62FE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price">
    <w:name w:val="price"/>
    <w:basedOn w:val="Normal"/>
    <w:rsid w:val="00462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62FE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62FE8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AF30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AF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base1">
    <w:name w:val="textebase1"/>
    <w:basedOn w:val="Policepardfaut"/>
    <w:rsid w:val="00B70AF3"/>
  </w:style>
  <w:style w:type="character" w:styleId="Accentuation">
    <w:name w:val="Emphasis"/>
    <w:basedOn w:val="Policepardfaut"/>
    <w:uiPriority w:val="20"/>
    <w:qFormat/>
    <w:rsid w:val="00B70AF3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262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">
    <w:name w:val="titre"/>
    <w:basedOn w:val="Policepardfaut"/>
    <w:rsid w:val="005E1EE6"/>
  </w:style>
  <w:style w:type="character" w:customStyle="1" w:styleId="variationinfo">
    <w:name w:val="variationinfo"/>
    <w:basedOn w:val="Policepardfaut"/>
    <w:rsid w:val="00B620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2015-01-28T10:54:00Z</dcterms:created>
  <dcterms:modified xsi:type="dcterms:W3CDTF">2015-01-28T10:54:00Z</dcterms:modified>
</cp:coreProperties>
</file>