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731" w:rsidRDefault="00B6200E" w:rsidP="00B6200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295400" cy="4436302"/>
            <wp:effectExtent l="19050" t="0" r="0" b="0"/>
            <wp:docPr id="34" name="Image 34" descr="Petit Mars 750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etit Mars 750 m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3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00E" w:rsidRDefault="00B6200E" w:rsidP="00B6200E">
      <w:pPr>
        <w:jc w:val="center"/>
      </w:pPr>
    </w:p>
    <w:p w:rsidR="00B6200E" w:rsidRDefault="00B6200E" w:rsidP="00B6200E">
      <w:pPr>
        <w:pStyle w:val="Titre1"/>
      </w:pPr>
      <w:r>
        <w:t>Petit Mars 750 ml</w:t>
      </w:r>
    </w:p>
    <w:p w:rsidR="00B6200E" w:rsidRDefault="00B6200E" w:rsidP="00B6200E">
      <w:pPr>
        <w:spacing w:after="240"/>
      </w:pPr>
      <w:r>
        <w:rPr>
          <w:rStyle w:val="variationinfo"/>
        </w:rPr>
        <w:t>(Millésime: 2011, Contenance: 750 ml)</w:t>
      </w:r>
      <w:r>
        <w:t xml:space="preserve"> </w:t>
      </w:r>
    </w:p>
    <w:p w:rsidR="00B6200E" w:rsidRDefault="00B6200E" w:rsidP="00B6200E">
      <w:pPr>
        <w:pStyle w:val="NormalWeb"/>
      </w:pPr>
      <w:r>
        <w:t>Crée pour être une alternative à nos grands vins de garde, le Petit Mars se veut accessible et prêt à boire. Sa structure légère et fruitée en fait un compagnon idéal pour l'apéritif.</w:t>
      </w:r>
    </w:p>
    <w:p w:rsidR="00B6200E" w:rsidRDefault="00B6200E" w:rsidP="00B6200E">
      <w:pPr>
        <w:pStyle w:val="NormalWeb"/>
      </w:pPr>
      <w:r>
        <w:t xml:space="preserve">Robe soutenue aux reflets violines. Nez gourmand ouvert sur les fruits rouges, le cassis, ou encore la fraise des bois. En </w:t>
      </w:r>
      <w:proofErr w:type="spellStart"/>
      <w:r>
        <w:t>bouche,l’</w:t>
      </w:r>
      <w:proofErr w:type="spellEnd"/>
      <w:r>
        <w:t xml:space="preserve">attaque est franche et mêle aux fruits, des notes de garrigue et quelques pointes </w:t>
      </w:r>
      <w:proofErr w:type="spellStart"/>
      <w:r>
        <w:t>épicées.Vin</w:t>
      </w:r>
      <w:proofErr w:type="spellEnd"/>
      <w:r>
        <w:t xml:space="preserve"> de plaisir tout en fraîcheur.</w:t>
      </w:r>
    </w:p>
    <w:p w:rsidR="00B6200E" w:rsidRDefault="00B6200E" w:rsidP="00B6200E">
      <w:pPr>
        <w:pStyle w:val="NormalWeb"/>
      </w:pPr>
      <w:r>
        <w:t>Il ira à merveille sur les fromages frais, les pates au légumes, la charcuterie.</w:t>
      </w:r>
    </w:p>
    <w:p w:rsidR="00B6200E" w:rsidRDefault="00B6200E" w:rsidP="00B6200E">
      <w:pPr>
        <w:jc w:val="center"/>
      </w:pPr>
    </w:p>
    <w:p w:rsidR="00B6200E" w:rsidRDefault="00B6200E" w:rsidP="00B6200E">
      <w:pPr>
        <w:jc w:val="center"/>
      </w:pPr>
    </w:p>
    <w:p w:rsidR="00B6200E" w:rsidRPr="00B6200E" w:rsidRDefault="00B6200E" w:rsidP="00B6200E">
      <w:pPr>
        <w:jc w:val="center"/>
      </w:pPr>
    </w:p>
    <w:sectPr w:rsidR="00B6200E" w:rsidRPr="00B6200E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0B1656"/>
    <w:rsid w:val="0026276B"/>
    <w:rsid w:val="0028106F"/>
    <w:rsid w:val="002A30A3"/>
    <w:rsid w:val="00374861"/>
    <w:rsid w:val="00462FE8"/>
    <w:rsid w:val="005E1EE6"/>
    <w:rsid w:val="006D564C"/>
    <w:rsid w:val="006F14A4"/>
    <w:rsid w:val="006F1BF4"/>
    <w:rsid w:val="007E7C9B"/>
    <w:rsid w:val="008B5728"/>
    <w:rsid w:val="00AF3011"/>
    <w:rsid w:val="00B6200E"/>
    <w:rsid w:val="00B70AF3"/>
    <w:rsid w:val="00D91731"/>
    <w:rsid w:val="00F43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1">
    <w:name w:val="heading 1"/>
    <w:basedOn w:val="Normal"/>
    <w:next w:val="Normal"/>
    <w:link w:val="Titre1Car"/>
    <w:uiPriority w:val="9"/>
    <w:qFormat/>
    <w:rsid w:val="0026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6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">
    <w:name w:val="titre"/>
    <w:basedOn w:val="Policepardfaut"/>
    <w:rsid w:val="005E1EE6"/>
  </w:style>
  <w:style w:type="character" w:customStyle="1" w:styleId="variationinfo">
    <w:name w:val="variationinfo"/>
    <w:basedOn w:val="Policepardfaut"/>
    <w:rsid w:val="00B620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2015-01-28T10:43:00Z</dcterms:created>
  <dcterms:modified xsi:type="dcterms:W3CDTF">2015-01-28T10:43:00Z</dcterms:modified>
</cp:coreProperties>
</file>