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2C" w:rsidRDefault="004A3062" w:rsidP="004A3062">
      <w:pPr>
        <w:pStyle w:val="NormalWeb"/>
        <w:jc w:val="center"/>
      </w:pPr>
      <w:r>
        <w:rPr>
          <w:noProof/>
        </w:rPr>
        <w:drawing>
          <wp:inline distT="0" distB="0" distL="0" distR="0">
            <wp:extent cx="819150" cy="2730500"/>
            <wp:effectExtent l="19050" t="0" r="0" b="0"/>
            <wp:docPr id="28" name="image" descr="Domaine de LaMartine - C'est toujours la première f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Domaine de LaMartine - C'est toujours la première fo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7C" w:rsidRDefault="00B6747C" w:rsidP="004A3062">
      <w:pPr>
        <w:pStyle w:val="NormalWeb"/>
        <w:jc w:val="center"/>
      </w:pPr>
    </w:p>
    <w:p w:rsidR="00B6747C" w:rsidRDefault="00B6747C" w:rsidP="00B6747C">
      <w:pPr>
        <w:pStyle w:val="Titre3"/>
      </w:pPr>
      <w:r>
        <w:t>Description rapide</w:t>
      </w:r>
    </w:p>
    <w:p w:rsidR="00B6747C" w:rsidRDefault="00B6747C" w:rsidP="00B6747C">
      <w:r>
        <w:t>Un chardonnay-</w:t>
      </w:r>
      <w:proofErr w:type="spellStart"/>
      <w:r>
        <w:t>viognier</w:t>
      </w:r>
      <w:proofErr w:type="spellEnd"/>
      <w:r>
        <w:t xml:space="preserve">, né sur les hauteurs de Limoux, vinifié en demi-muids sur lies, "se respire comme la forêt alentour : c'est frais, végétal et aérien avec des notes de chair de pamplemousse, d'abricot tendre. Plus puissant en bouche, il s'affirme minéral et salin", Terre de Vins, mars 2013, Coup de </w:t>
      </w:r>
      <w:proofErr w:type="spellStart"/>
      <w:r>
        <w:t>coeur</w:t>
      </w:r>
      <w:proofErr w:type="spellEnd"/>
      <w:r>
        <w:t xml:space="preserve">. </w:t>
      </w:r>
    </w:p>
    <w:p w:rsidR="00B6747C" w:rsidRPr="00B6747C" w:rsidRDefault="00B6747C" w:rsidP="00B674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6747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Informations complémentaires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5"/>
        <w:gridCol w:w="4461"/>
      </w:tblGrid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Appellation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Vin de France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Millésime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2013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Cépages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Chardonnay, </w:t>
            </w:r>
            <w:proofErr w:type="spellStart"/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viognier</w:t>
            </w:r>
            <w:proofErr w:type="spellEnd"/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Potentiel de garde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à 5 ans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Elevage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Mode de culture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Vignoble en conversion bio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Température de service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12°C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Carafage</w:t>
            </w:r>
            <w:proofErr w:type="spellEnd"/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conseillé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Revues et Concours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Terre de Vins, mars 2013, les Coups de </w:t>
            </w:r>
            <w:proofErr w:type="spellStart"/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coeur</w:t>
            </w:r>
            <w:proofErr w:type="spellEnd"/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Contenance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75cl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Degré </w:t>
            </w:r>
            <w:proofErr w:type="spellStart"/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alc</w:t>
            </w:r>
            <w:proofErr w:type="spellEnd"/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13% vol.</w:t>
            </w:r>
          </w:p>
        </w:tc>
      </w:tr>
      <w:tr w:rsidR="00B6747C" w:rsidRPr="00B6747C" w:rsidTr="00B674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Suggestions / Accords Mets / vin</w:t>
            </w:r>
          </w:p>
        </w:tc>
        <w:tc>
          <w:tcPr>
            <w:tcW w:w="0" w:type="auto"/>
            <w:vAlign w:val="center"/>
            <w:hideMark/>
          </w:tcPr>
          <w:p w:rsidR="00B6747C" w:rsidRPr="00B6747C" w:rsidRDefault="00B6747C" w:rsidP="00B67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Avec des </w:t>
            </w:r>
            <w:proofErr w:type="spellStart"/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saint-jacques</w:t>
            </w:r>
            <w:proofErr w:type="spellEnd"/>
            <w:r w:rsidRPr="00B6747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au beurre citronné.</w:t>
            </w:r>
          </w:p>
        </w:tc>
      </w:tr>
    </w:tbl>
    <w:p w:rsidR="00B6747C" w:rsidRDefault="00B6747C" w:rsidP="004A3062">
      <w:pPr>
        <w:pStyle w:val="NormalWeb"/>
        <w:jc w:val="center"/>
      </w:pPr>
    </w:p>
    <w:sectPr w:rsidR="00B6747C" w:rsidSect="00BF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4D46"/>
    <w:multiLevelType w:val="multilevel"/>
    <w:tmpl w:val="8E5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0393E"/>
    <w:multiLevelType w:val="multilevel"/>
    <w:tmpl w:val="6D7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D31A9"/>
    <w:multiLevelType w:val="multilevel"/>
    <w:tmpl w:val="9D6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1C7BB9"/>
    <w:multiLevelType w:val="multilevel"/>
    <w:tmpl w:val="599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9B5B19"/>
    <w:multiLevelType w:val="multilevel"/>
    <w:tmpl w:val="1A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00B4"/>
    <w:rsid w:val="0013349B"/>
    <w:rsid w:val="00277CFA"/>
    <w:rsid w:val="004A3062"/>
    <w:rsid w:val="004A43CB"/>
    <w:rsid w:val="00527CDE"/>
    <w:rsid w:val="00722B61"/>
    <w:rsid w:val="00881C62"/>
    <w:rsid w:val="008B57FE"/>
    <w:rsid w:val="00A87681"/>
    <w:rsid w:val="00B6747C"/>
    <w:rsid w:val="00BD022C"/>
    <w:rsid w:val="00BF7FD4"/>
    <w:rsid w:val="00C95F96"/>
    <w:rsid w:val="00F02C8B"/>
    <w:rsid w:val="00FC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D4"/>
  </w:style>
  <w:style w:type="paragraph" w:styleId="Titre1">
    <w:name w:val="heading 1"/>
    <w:basedOn w:val="Normal"/>
    <w:next w:val="Normal"/>
    <w:link w:val="Titre1Car"/>
    <w:uiPriority w:val="9"/>
    <w:qFormat/>
    <w:rsid w:val="004A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C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4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FC00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C00B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C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tpbcountertitle">
    <w:name w:val="et_pb_counter_title"/>
    <w:basedOn w:val="Policepardfaut"/>
    <w:rsid w:val="00FC00B4"/>
  </w:style>
  <w:style w:type="character" w:customStyle="1" w:styleId="etpbcountercontainer">
    <w:name w:val="et_pb_counter_container"/>
    <w:basedOn w:val="Policepardfaut"/>
    <w:rsid w:val="00FC00B4"/>
  </w:style>
  <w:style w:type="character" w:customStyle="1" w:styleId="etpbcounteramount">
    <w:name w:val="et_pb_counter_amount"/>
    <w:basedOn w:val="Policepardfaut"/>
    <w:rsid w:val="00FC00B4"/>
  </w:style>
  <w:style w:type="character" w:styleId="lev">
    <w:name w:val="Strong"/>
    <w:basedOn w:val="Policepardfaut"/>
    <w:uiPriority w:val="22"/>
    <w:qFormat/>
    <w:rsid w:val="00A8768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A4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A43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527CD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77CFA"/>
    <w:rPr>
      <w:color w:val="0000FF"/>
      <w:u w:val="single"/>
    </w:rPr>
  </w:style>
  <w:style w:type="paragraph" w:customStyle="1" w:styleId="contenutxt">
    <w:name w:val="contenu_txt"/>
    <w:basedOn w:val="Normal"/>
    <w:rsid w:val="0027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nav">
    <w:name w:val="contenu_nav"/>
    <w:basedOn w:val="Normal"/>
    <w:rsid w:val="0027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uteur">
    <w:name w:val="auteur"/>
    <w:basedOn w:val="Normal"/>
    <w:rsid w:val="0027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cebook">
    <w:name w:val="facebook"/>
    <w:basedOn w:val="Normal"/>
    <w:rsid w:val="0027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ne">
    <w:name w:val="none"/>
    <w:basedOn w:val="Policepardfaut"/>
    <w:rsid w:val="00277C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7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8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9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2015-01-27T18:04:00Z</dcterms:created>
  <dcterms:modified xsi:type="dcterms:W3CDTF">2015-01-27T18:04:00Z</dcterms:modified>
</cp:coreProperties>
</file>