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D01" w:rsidRDefault="00F02356" w:rsidP="00F02356">
      <w:pPr>
        <w:jc w:val="center"/>
        <w:rPr>
          <w:b/>
          <w:sz w:val="32"/>
          <w:szCs w:val="32"/>
        </w:rPr>
      </w:pPr>
      <w:r w:rsidRPr="00F02356">
        <w:rPr>
          <w:b/>
          <w:sz w:val="32"/>
          <w:szCs w:val="32"/>
        </w:rPr>
        <w:t xml:space="preserve">Projecte </w:t>
      </w:r>
      <w:proofErr w:type="spellStart"/>
      <w:r w:rsidRPr="00F02356">
        <w:rPr>
          <w:b/>
          <w:sz w:val="32"/>
          <w:szCs w:val="32"/>
        </w:rPr>
        <w:t>canvas</w:t>
      </w:r>
      <w:proofErr w:type="spellEnd"/>
      <w:r w:rsidRPr="00F02356">
        <w:rPr>
          <w:b/>
          <w:sz w:val="32"/>
          <w:szCs w:val="32"/>
        </w:rPr>
        <w:t xml:space="preserve"> M06 UF1</w:t>
      </w:r>
    </w:p>
    <w:p w:rsidR="00F02356" w:rsidRDefault="00F02356" w:rsidP="00F02356">
      <w:pPr>
        <w:jc w:val="center"/>
        <w:rPr>
          <w:b/>
          <w:sz w:val="32"/>
          <w:szCs w:val="32"/>
        </w:rPr>
      </w:pPr>
    </w:p>
    <w:p w:rsidR="00F02356" w:rsidRDefault="00F02356" w:rsidP="00F02356">
      <w:pPr>
        <w:jc w:val="center"/>
        <w:rPr>
          <w:b/>
          <w:sz w:val="32"/>
          <w:szCs w:val="32"/>
        </w:rPr>
      </w:pPr>
    </w:p>
    <w:p w:rsidR="00F02356" w:rsidRDefault="00F02356" w:rsidP="00F0235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Pantalla inicial amb un vídeo que es carrega en local, amb controls de </w:t>
      </w:r>
      <w:proofErr w:type="spellStart"/>
      <w:r>
        <w:rPr>
          <w:sz w:val="28"/>
          <w:szCs w:val="28"/>
        </w:rPr>
        <w:t>pausar</w:t>
      </w:r>
      <w:proofErr w:type="spellEnd"/>
      <w:r>
        <w:rPr>
          <w:sz w:val="28"/>
          <w:szCs w:val="28"/>
        </w:rPr>
        <w:t xml:space="preserve"> i pujar i baixar el volum i un botó per passar a la següent pantalla:</w:t>
      </w:r>
    </w:p>
    <w:p w:rsidR="00F02356" w:rsidRDefault="00F02356" w:rsidP="00F02356">
      <w:pPr>
        <w:jc w:val="both"/>
        <w:rPr>
          <w:sz w:val="28"/>
          <w:szCs w:val="28"/>
        </w:rPr>
      </w:pPr>
      <w:r>
        <w:rPr>
          <w:noProof/>
          <w:lang w:eastAsia="ca-ES"/>
        </w:rPr>
        <w:drawing>
          <wp:inline distT="0" distB="0" distL="0" distR="0" wp14:anchorId="728ED7D0" wp14:editId="2CF85352">
            <wp:extent cx="5400040" cy="27228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56" w:rsidRDefault="00F02356" w:rsidP="00F02356">
      <w:pPr>
        <w:jc w:val="both"/>
        <w:rPr>
          <w:sz w:val="28"/>
          <w:szCs w:val="28"/>
        </w:rPr>
      </w:pPr>
    </w:p>
    <w:p w:rsidR="00F02356" w:rsidRDefault="00F02356" w:rsidP="00F02356">
      <w:pPr>
        <w:jc w:val="both"/>
        <w:rPr>
          <w:sz w:val="28"/>
          <w:szCs w:val="28"/>
        </w:rPr>
      </w:pPr>
    </w:p>
    <w:p w:rsidR="00F02356" w:rsidRDefault="00F02356" w:rsidP="00F0235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següent pantalla mostra el personatge de dibuixos Pepa </w:t>
      </w:r>
      <w:proofErr w:type="spellStart"/>
      <w:r>
        <w:rPr>
          <w:sz w:val="28"/>
          <w:szCs w:val="28"/>
        </w:rPr>
        <w:t>Pig</w:t>
      </w:r>
      <w:proofErr w:type="spellEnd"/>
      <w:r>
        <w:rPr>
          <w:sz w:val="28"/>
          <w:szCs w:val="28"/>
        </w:rPr>
        <w:t>, amb diferents formes geomètriques:</w:t>
      </w:r>
    </w:p>
    <w:p w:rsidR="00F02356" w:rsidRDefault="00F02356" w:rsidP="00F02356">
      <w:pPr>
        <w:jc w:val="both"/>
        <w:rPr>
          <w:sz w:val="28"/>
          <w:szCs w:val="28"/>
        </w:rPr>
      </w:pPr>
      <w:r>
        <w:rPr>
          <w:noProof/>
          <w:lang w:eastAsia="ca-ES"/>
        </w:rPr>
        <w:drawing>
          <wp:inline distT="0" distB="0" distL="0" distR="0" wp14:anchorId="53C94814" wp14:editId="7B66FD0C">
            <wp:extent cx="5400040" cy="2708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56" w:rsidRDefault="00F02356" w:rsidP="00F02356">
      <w:pPr>
        <w:jc w:val="both"/>
        <w:rPr>
          <w:sz w:val="28"/>
          <w:szCs w:val="28"/>
        </w:rPr>
      </w:pPr>
    </w:p>
    <w:p w:rsidR="00F02356" w:rsidRDefault="00F02356" w:rsidP="00F0235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Al clicar a qualsevol d’elles, se’ns mostrarà un menú  i la figura geomètrica seleccionada amb més detall:</w:t>
      </w:r>
    </w:p>
    <w:p w:rsidR="00F02356" w:rsidRDefault="00F02356" w:rsidP="00F02356">
      <w:pPr>
        <w:jc w:val="both"/>
        <w:rPr>
          <w:sz w:val="28"/>
          <w:szCs w:val="28"/>
        </w:rPr>
      </w:pPr>
    </w:p>
    <w:p w:rsidR="00F02356" w:rsidRDefault="00F02356" w:rsidP="00F02356">
      <w:pPr>
        <w:jc w:val="both"/>
        <w:rPr>
          <w:sz w:val="28"/>
          <w:szCs w:val="28"/>
        </w:rPr>
      </w:pPr>
      <w:r>
        <w:rPr>
          <w:noProof/>
          <w:lang w:eastAsia="ca-ES"/>
        </w:rPr>
        <w:drawing>
          <wp:inline distT="0" distB="0" distL="0" distR="0" wp14:anchorId="5DE4CAEA" wp14:editId="7544E20D">
            <wp:extent cx="5400040" cy="2733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56" w:rsidRDefault="00F02356" w:rsidP="00F02356">
      <w:pPr>
        <w:jc w:val="both"/>
        <w:rPr>
          <w:sz w:val="28"/>
          <w:szCs w:val="28"/>
        </w:rPr>
      </w:pPr>
    </w:p>
    <w:p w:rsidR="00F02356" w:rsidRPr="00F02356" w:rsidRDefault="00F02356" w:rsidP="00F0235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menú ens permetrà personalitzar el color de la figura corresponent , així com el gruix de la línia, i el tipus. També podrem personalitzar el color i </w:t>
      </w:r>
      <w:proofErr w:type="spellStart"/>
      <w:r>
        <w:rPr>
          <w:sz w:val="28"/>
          <w:szCs w:val="28"/>
        </w:rPr>
        <w:t>tamany</w:t>
      </w:r>
      <w:proofErr w:type="spellEnd"/>
      <w:r>
        <w:rPr>
          <w:sz w:val="28"/>
          <w:szCs w:val="28"/>
        </w:rPr>
        <w:t xml:space="preserve"> de la lletra.</w:t>
      </w:r>
      <w:bookmarkStart w:id="0" w:name="_GoBack"/>
      <w:bookmarkEnd w:id="0"/>
    </w:p>
    <w:sectPr w:rsidR="00F02356" w:rsidRPr="00F023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356"/>
    <w:rsid w:val="00DD3D01"/>
    <w:rsid w:val="00F0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DF66B"/>
  <w15:chartTrackingRefBased/>
  <w15:docId w15:val="{47159160-8C98-48E0-9790-F881268A9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purgimon  Milian</dc:creator>
  <cp:keywords/>
  <dc:description/>
  <cp:lastModifiedBy>marc purgimon  Milian</cp:lastModifiedBy>
  <cp:revision>1</cp:revision>
  <dcterms:created xsi:type="dcterms:W3CDTF">2018-11-28T14:43:00Z</dcterms:created>
  <dcterms:modified xsi:type="dcterms:W3CDTF">2018-11-28T14:48:00Z</dcterms:modified>
</cp:coreProperties>
</file>